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D4" w:rsidRDefault="00F961CA">
      <w:pPr>
        <w:pStyle w:val="BodyText"/>
        <w:spacing w:before="52"/>
        <w:ind w:left="2451" w:right="1283" w:hanging="1064"/>
      </w:pPr>
      <w:r>
        <w:t xml:space="preserve"> </w:t>
      </w:r>
      <w:r w:rsidR="00D122B6">
        <w:t>“ШИВЭЭ ОВОО” ХК-ИЙН 2015 ОНЫ ҮЙЛ АЖИЛЛАГААНЫ ТАЙЛАН, ТӨЛӨӨЛӨН УДИРДАХ ЗӨВЛӨЛИЙН ДҮГНЭЛТ</w:t>
      </w:r>
    </w:p>
    <w:p w:rsidR="009E62D4" w:rsidRDefault="009E62D4">
      <w:pPr>
        <w:pStyle w:val="BodyText"/>
        <w:spacing w:before="9"/>
        <w:rPr>
          <w:sz w:val="21"/>
        </w:rPr>
      </w:pPr>
    </w:p>
    <w:p w:rsidR="009E62D4" w:rsidRDefault="00D122B6">
      <w:pPr>
        <w:pStyle w:val="Heading1"/>
        <w:numPr>
          <w:ilvl w:val="1"/>
          <w:numId w:val="22"/>
        </w:numPr>
        <w:tabs>
          <w:tab w:val="left" w:pos="921"/>
          <w:tab w:val="left" w:pos="922"/>
        </w:tabs>
        <w:spacing w:before="1"/>
        <w:ind w:hanging="4986"/>
        <w:jc w:val="left"/>
      </w:pPr>
      <w:r>
        <w:t>Уулын үйлдвэрлэлийн</w:t>
      </w:r>
      <w:r>
        <w:rPr>
          <w:spacing w:val="-5"/>
        </w:rPr>
        <w:t xml:space="preserve"> </w:t>
      </w:r>
      <w:r>
        <w:t>талаар</w:t>
      </w:r>
    </w:p>
    <w:p w:rsidR="009E62D4" w:rsidRDefault="00D122B6">
      <w:pPr>
        <w:pStyle w:val="BodyText"/>
        <w:spacing w:before="116"/>
        <w:ind w:left="202" w:right="106" w:firstLine="719"/>
        <w:jc w:val="both"/>
      </w:pPr>
      <w:r>
        <w:t>2015 оны гүйцэтгэлээр 7,042.9 мянган.м</w:t>
      </w:r>
      <w:r>
        <w:rPr>
          <w:position w:val="8"/>
          <w:sz w:val="14"/>
        </w:rPr>
        <w:t xml:space="preserve">3 </w:t>
      </w:r>
      <w:r>
        <w:t xml:space="preserve">хөрс хуулж (тээвэртэй 4,955.5 м.м3, тээвэргүй 2,087.4 м.м3) 1,736.5 мянган тонн нүүрс олборлон 1,817.7 мянган тонн нүүрс борлуулж, хөрс хуулалтын төлөвлөгөө 82.0 хувь, нүүрс олборлолт, борлуулалтын төлөвлөгөө 83.5-102.4 хувийн биелэлттэй байна. </w:t>
      </w:r>
      <w:proofErr w:type="gramStart"/>
      <w:r>
        <w:t>Тээвэртэй хөрс хуулалт 92.1 хувь, тээвэргүй хөрс хуулалт 65.0 хувийн тус тус биелэлттэй байна.</w:t>
      </w:r>
      <w:proofErr w:type="gramEnd"/>
    </w:p>
    <w:p w:rsidR="009E62D4" w:rsidRDefault="00A306F8">
      <w:pPr>
        <w:pStyle w:val="BodyText"/>
        <w:spacing w:before="119"/>
        <w:ind w:left="202" w:right="104" w:firstLine="427"/>
        <w:jc w:val="both"/>
      </w:pPr>
      <w:r>
        <w:pict>
          <v:group id="_x0000_s1107" style="position:absolute;left:0;text-align:left;margin-left:80.75pt;margin-top:59.7pt;width:259.7pt;height:153.85pt;z-index:251653120;mso-position-horizontal-relative:page" coordorigin="1615,1194" coordsize="5194,3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9" type="#_x0000_t75" style="position:absolute;left:1615;top:1194;width:5194;height:3077">
              <v:imagedata r:id="rId8" o:title=""/>
            </v:shape>
            <v:shape id="_x0000_s1108" type="#_x0000_t75" style="position:absolute;left:3286;top:1470;width:3367;height:492">
              <v:imagedata r:id="rId9" o:title=""/>
            </v:shape>
            <w10:wrap anchorx="page"/>
          </v:group>
        </w:pict>
      </w:r>
      <w:r w:rsidR="00D122B6">
        <w:t>2015 онд 2313,3 мян.тн нүүрс олборлон борлуулах түүний дотор “ДЦС-IV” ТӨХК-д 1750.0 мян.тн, бусад орон нутгийн хэрэглэгчдэд 563,3 мян тн нүүрс тус тус борлуулах төлөвлөгөөтэй</w:t>
      </w:r>
      <w:r w:rsidR="00D122B6">
        <w:rPr>
          <w:spacing w:val="-17"/>
        </w:rPr>
        <w:t xml:space="preserve"> </w:t>
      </w:r>
      <w:r w:rsidR="00D122B6">
        <w:t>ажилласнаас</w:t>
      </w:r>
      <w:r w:rsidR="00D122B6">
        <w:rPr>
          <w:spacing w:val="-16"/>
        </w:rPr>
        <w:t xml:space="preserve"> </w:t>
      </w:r>
      <w:r w:rsidR="00D122B6">
        <w:t>1817,7</w:t>
      </w:r>
      <w:r w:rsidR="00D122B6">
        <w:rPr>
          <w:spacing w:val="-19"/>
        </w:rPr>
        <w:t xml:space="preserve"> </w:t>
      </w:r>
      <w:r w:rsidR="00D122B6">
        <w:t>мянган</w:t>
      </w:r>
      <w:r w:rsidR="00D122B6">
        <w:rPr>
          <w:spacing w:val="-18"/>
        </w:rPr>
        <w:t xml:space="preserve"> </w:t>
      </w:r>
      <w:r w:rsidR="00D122B6">
        <w:t>тонн</w:t>
      </w:r>
      <w:r w:rsidR="00D122B6">
        <w:rPr>
          <w:spacing w:val="-15"/>
        </w:rPr>
        <w:t xml:space="preserve"> </w:t>
      </w:r>
      <w:r w:rsidR="00D122B6">
        <w:t>нүүрс</w:t>
      </w:r>
      <w:r w:rsidR="00D122B6">
        <w:rPr>
          <w:spacing w:val="-18"/>
        </w:rPr>
        <w:t xml:space="preserve"> </w:t>
      </w:r>
      <w:r w:rsidR="00D122B6">
        <w:t>борлуулж</w:t>
      </w:r>
      <w:r w:rsidR="00D122B6">
        <w:rPr>
          <w:spacing w:val="31"/>
        </w:rPr>
        <w:t xml:space="preserve"> </w:t>
      </w:r>
      <w:r w:rsidR="00D122B6">
        <w:t>борлуулалтын</w:t>
      </w:r>
      <w:r w:rsidR="00D122B6">
        <w:rPr>
          <w:spacing w:val="-15"/>
        </w:rPr>
        <w:t xml:space="preserve"> </w:t>
      </w:r>
      <w:r w:rsidR="00D122B6">
        <w:t>төлөвлөгөө 16,5 хувиар тасарсан байна. Борлуулалтын төлөвлөгөө тасарсан шалтгаан</w:t>
      </w:r>
      <w:r w:rsidR="00D122B6">
        <w:rPr>
          <w:spacing w:val="-20"/>
        </w:rPr>
        <w:t xml:space="preserve"> </w:t>
      </w:r>
      <w:r w:rsidR="00D122B6">
        <w:t>нь:</w:t>
      </w:r>
    </w:p>
    <w:p w:rsidR="009E62D4" w:rsidRDefault="009E62D4">
      <w:pPr>
        <w:pStyle w:val="BodyText"/>
        <w:spacing w:before="1"/>
      </w:pPr>
    </w:p>
    <w:p w:rsidR="009E62D4" w:rsidRDefault="00D122B6">
      <w:pPr>
        <w:pStyle w:val="BodyText"/>
        <w:ind w:left="5475" w:right="105" w:hanging="3"/>
        <w:jc w:val="both"/>
      </w:pPr>
      <w:proofErr w:type="gramStart"/>
      <w:r>
        <w:t>1.“</w:t>
      </w:r>
      <w:proofErr w:type="gramEnd"/>
      <w:r>
        <w:t>ТЭЦ-4” ТӨХК нь захиалгат нүүрснээс 30,0 мян тн нүүрс дутуу авахаар болж гэрээнд өөрчлөлт оруулсан.</w:t>
      </w:r>
    </w:p>
    <w:p w:rsidR="009E62D4" w:rsidRDefault="00D122B6">
      <w:pPr>
        <w:pStyle w:val="ListParagraph"/>
        <w:numPr>
          <w:ilvl w:val="1"/>
          <w:numId w:val="22"/>
        </w:numPr>
        <w:tabs>
          <w:tab w:val="left" w:pos="5778"/>
        </w:tabs>
        <w:ind w:right="104" w:hanging="3"/>
        <w:jc w:val="both"/>
      </w:pPr>
      <w:r>
        <w:t>Амгалангийн ДС нь 1, 4-р улиралд нийт 360</w:t>
      </w:r>
      <w:proofErr w:type="gramStart"/>
      <w:r>
        <w:t>,0</w:t>
      </w:r>
      <w:proofErr w:type="gramEnd"/>
      <w:r>
        <w:t xml:space="preserve"> мян тн нүүрс нийлүүлэхээр төлөвлөсөн боловч нүүрсний бутармаг анхны ТЭЗҮ-ээс өөрчлөгдснөөс нийлүүлж чадаагүй</w:t>
      </w:r>
      <w:r>
        <w:rPr>
          <w:spacing w:val="-5"/>
        </w:rPr>
        <w:t xml:space="preserve"> </w:t>
      </w:r>
      <w:r>
        <w:t>болно.</w:t>
      </w:r>
    </w:p>
    <w:p w:rsidR="009E62D4" w:rsidRDefault="00D122B6">
      <w:pPr>
        <w:pStyle w:val="ListParagraph"/>
        <w:numPr>
          <w:ilvl w:val="1"/>
          <w:numId w:val="22"/>
        </w:numPr>
        <w:tabs>
          <w:tab w:val="left" w:pos="5805"/>
        </w:tabs>
        <w:ind w:left="5463" w:right="103" w:firstLine="29"/>
        <w:jc w:val="both"/>
      </w:pPr>
      <w:r>
        <w:t xml:space="preserve">Орон нутгийн хэрэглэгчдийн хувьд 2014 оны нүүрсний төлбөрийг хийгдээгүйгээс их хэмжээний авлага үүссэн.   Авлагаа   авахын   тулд </w:t>
      </w:r>
      <w:r>
        <w:rPr>
          <w:spacing w:val="51"/>
        </w:rPr>
        <w:t xml:space="preserve"> </w:t>
      </w:r>
      <w:r>
        <w:t>нүүрс</w:t>
      </w:r>
    </w:p>
    <w:p w:rsidR="009E62D4" w:rsidRDefault="00D122B6">
      <w:pPr>
        <w:pStyle w:val="BodyText"/>
        <w:ind w:left="629"/>
      </w:pPr>
      <w:proofErr w:type="gramStart"/>
      <w:r>
        <w:t>нийлүүлэлтийг</w:t>
      </w:r>
      <w:proofErr w:type="gramEnd"/>
      <w:r>
        <w:t xml:space="preserve"> хязгаарласнаас тус компаниудад 105,0 мян тн нүүрс дутуу нийлүүлсэн зэргээс шалтгаалан борлуулалтын төлөвлөгөө тасарсан.</w:t>
      </w:r>
    </w:p>
    <w:p w:rsidR="009E62D4" w:rsidRDefault="009E62D4">
      <w:pPr>
        <w:pStyle w:val="BodyText"/>
        <w:spacing w:before="7"/>
        <w:rPr>
          <w:sz w:val="21"/>
        </w:rPr>
      </w:pPr>
    </w:p>
    <w:p w:rsidR="009E62D4" w:rsidRDefault="00D122B6">
      <w:pPr>
        <w:pStyle w:val="Heading1"/>
        <w:numPr>
          <w:ilvl w:val="0"/>
          <w:numId w:val="21"/>
        </w:numPr>
        <w:tabs>
          <w:tab w:val="left" w:pos="921"/>
          <w:tab w:val="left" w:pos="922"/>
        </w:tabs>
        <w:spacing w:before="0"/>
        <w:ind w:hanging="337"/>
      </w:pPr>
      <w:r>
        <w:t>Эдийн засгийн үндсэн үзүүлэлт, зорилтот түвшинг биелүүлэх,</w:t>
      </w:r>
      <w:r>
        <w:rPr>
          <w:spacing w:val="-17"/>
        </w:rPr>
        <w:t xml:space="preserve"> </w:t>
      </w:r>
      <w:r>
        <w:t>талаар:</w:t>
      </w:r>
    </w:p>
    <w:p w:rsidR="009E62D4" w:rsidRDefault="009E62D4">
      <w:pPr>
        <w:pStyle w:val="BodyText"/>
        <w:spacing w:before="2"/>
        <w:rPr>
          <w:b/>
        </w:rPr>
      </w:pPr>
    </w:p>
    <w:p w:rsidR="009E62D4" w:rsidRDefault="00D122B6">
      <w:pPr>
        <w:pStyle w:val="BodyText"/>
        <w:spacing w:before="1"/>
        <w:ind w:left="202" w:right="112" w:firstLine="719"/>
        <w:jc w:val="both"/>
      </w:pPr>
      <w:r>
        <w:t>2015 оны бизнес төлөвлөгөөгөөр нийт 49,225.8 сая төгрөгийн борлуулалт хийж 55,897.5 сая төгрөгийн зардал гарган 6,671.7 сая төгрөгийн алдагдалтай ажиллахаар төлөвлөсөн.</w:t>
      </w:r>
    </w:p>
    <w:p w:rsidR="009E62D4" w:rsidRDefault="009E62D4">
      <w:pPr>
        <w:pStyle w:val="BodyText"/>
      </w:pPr>
    </w:p>
    <w:p w:rsidR="009E62D4" w:rsidRDefault="00D122B6">
      <w:pPr>
        <w:pStyle w:val="BodyText"/>
        <w:ind w:left="202" w:right="109" w:firstLine="719"/>
        <w:jc w:val="both"/>
      </w:pPr>
      <w:r>
        <w:t>2015 онд үндсэн үйл ажиллагаанаас 37, 759.7 сая төгрөгийн орлого олж 33,925.9 сая төгрөгийн зардал гарган 3,833.9 сая төгрөгийн ашигтай ажиллаж, үйлдвэрлэлийн   бус</w:t>
      </w:r>
    </w:p>
    <w:p w:rsidR="009E62D4" w:rsidRDefault="00D122B6">
      <w:pPr>
        <w:pStyle w:val="BodyText"/>
        <w:tabs>
          <w:tab w:val="left" w:pos="8835"/>
          <w:tab w:val="left" w:pos="9091"/>
        </w:tabs>
        <w:spacing w:before="1"/>
        <w:ind w:left="7103" w:right="103"/>
        <w:jc w:val="both"/>
      </w:pPr>
      <w:r>
        <w:rPr>
          <w:noProof/>
        </w:rPr>
        <w:drawing>
          <wp:anchor distT="0" distB="0" distL="0" distR="0" simplePos="0" relativeHeight="251646976" behindDoc="0" locked="0" layoutInCell="1" allowOverlap="1" wp14:anchorId="7238D192" wp14:editId="08CCD031">
            <wp:simplePos x="0" y="0"/>
            <wp:positionH relativeFrom="page">
              <wp:posOffset>1080516</wp:posOffset>
            </wp:positionH>
            <wp:positionV relativeFrom="paragraph">
              <wp:posOffset>146023</wp:posOffset>
            </wp:positionV>
            <wp:extent cx="4276344" cy="2948940"/>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0" cstate="print"/>
                    <a:stretch>
                      <a:fillRect/>
                    </a:stretch>
                  </pic:blipFill>
                  <pic:spPr>
                    <a:xfrm>
                      <a:off x="0" y="0"/>
                      <a:ext cx="4276344" cy="2948940"/>
                    </a:xfrm>
                    <a:prstGeom prst="rect">
                      <a:avLst/>
                    </a:prstGeom>
                  </pic:spPr>
                </pic:pic>
              </a:graphicData>
            </a:graphic>
          </wp:anchor>
        </w:drawing>
      </w:r>
      <w:r>
        <w:t>үйл ажиллагаанаас 4003.2 сая төгрөгийн орлого олж 7186.9 сая төгрөгийн</w:t>
      </w:r>
      <w:r>
        <w:tab/>
        <w:t>зардал гарган 3183.8 сая төгрөгийн алдагдалтай ажиллан,</w:t>
      </w:r>
      <w:r>
        <w:tab/>
      </w:r>
      <w:r>
        <w:tab/>
        <w:t>нийт дүнгээрээ 650.1 сая төгрөгийн ашигтай ажиллаа.</w:t>
      </w:r>
    </w:p>
    <w:p w:rsidR="009E62D4" w:rsidRDefault="009E62D4">
      <w:pPr>
        <w:pStyle w:val="BodyText"/>
      </w:pPr>
    </w:p>
    <w:p w:rsidR="009E62D4" w:rsidRDefault="00D122B6">
      <w:pPr>
        <w:pStyle w:val="BodyText"/>
        <w:ind w:left="7103" w:right="103" w:firstLine="720"/>
        <w:jc w:val="both"/>
      </w:pPr>
      <w:r>
        <w:t>ДЦС-4 компанид нийлүүлсэн нүүрсний жилийн дундаж илчлэг 2945.7 ккалори/кг буюу нийлүүлэх нүүрсний стандарт илчлэг 3030 ккал/</w:t>
      </w:r>
      <w:proofErr w:type="gramStart"/>
      <w:r>
        <w:t>кг  нийт</w:t>
      </w:r>
      <w:proofErr w:type="gramEnd"/>
      <w:r>
        <w:t xml:space="preserve">  дүнгээрээ</w:t>
      </w:r>
    </w:p>
    <w:p w:rsidR="009E62D4" w:rsidRDefault="00D122B6">
      <w:pPr>
        <w:pStyle w:val="BodyText"/>
        <w:tabs>
          <w:tab w:val="left" w:pos="830"/>
          <w:tab w:val="left" w:pos="1461"/>
        </w:tabs>
        <w:spacing w:line="252" w:lineRule="exact"/>
        <w:ind w:right="105"/>
        <w:jc w:val="right"/>
      </w:pPr>
      <w:r>
        <w:t>297.1</w:t>
      </w:r>
      <w:r>
        <w:tab/>
        <w:t>сая</w:t>
      </w:r>
      <w:r>
        <w:tab/>
      </w:r>
      <w:r>
        <w:rPr>
          <w:spacing w:val="-2"/>
        </w:rPr>
        <w:t>төгрөгийн</w:t>
      </w:r>
    </w:p>
    <w:p w:rsidR="009E62D4" w:rsidRDefault="009E62D4">
      <w:pPr>
        <w:spacing w:line="252" w:lineRule="exact"/>
        <w:jc w:val="right"/>
        <w:sectPr w:rsidR="009E62D4">
          <w:footerReference w:type="default" r:id="rId11"/>
          <w:pgSz w:w="11910" w:h="16840"/>
          <w:pgMar w:top="1060" w:right="740" w:bottom="1180" w:left="1500" w:header="0" w:footer="939" w:gutter="0"/>
          <w:cols w:space="720"/>
        </w:sectPr>
      </w:pPr>
    </w:p>
    <w:p w:rsidR="009E62D4" w:rsidRDefault="00D122B6">
      <w:pPr>
        <w:pStyle w:val="BodyText"/>
        <w:spacing w:before="52"/>
        <w:ind w:left="122" w:right="184"/>
        <w:jc w:val="both"/>
      </w:pPr>
      <w:proofErr w:type="gramStart"/>
      <w:r>
        <w:lastRenderedPageBreak/>
        <w:t>олох</w:t>
      </w:r>
      <w:proofErr w:type="gramEnd"/>
      <w:r>
        <w:t xml:space="preserve"> боломжоо алдсан байна. Олборлосон нүүрсний илчлэг 2015 оны 1-р улирлын байдлаар нүүрсний дундаж илчлэг 2916.0 ккал/кг, 2-р улиралд 2925.0 ккал/кг, 3-р улиралд 2969.0 ккал/кг, 4-р улиралд 2972.7 ккал/кг гарсан байна.</w:t>
      </w:r>
    </w:p>
    <w:p w:rsidR="009E62D4" w:rsidRDefault="00D122B6">
      <w:pPr>
        <w:pStyle w:val="BodyText"/>
        <w:spacing w:before="121" w:line="276" w:lineRule="auto"/>
        <w:ind w:left="122" w:right="184" w:firstLine="719"/>
        <w:jc w:val="both"/>
      </w:pPr>
      <w:r>
        <w:t>Хэрэглэгчдийн хувьд нийт нүүрсний 90.9 хувийг буюу 1,652.1 мянган тонн нүүрс ДЦС-4 ХК-д борлуулсан бөгөөд Бор-Өндөр УБҮ 32.4 мянган тонн, УБТЗ 34.3 мянган тонн, Дорноговийн ДС 34.4 мянган тонн тус тус худалдан авсан. Хэрэглэгчдээр авч үзвэл өнгөрсөн оны мөн үеэсээ ДЦС-4 ХК-ийн худалдан авалт 97.9 мянган тонноор, Амгалан ДС</w:t>
      </w:r>
    </w:p>
    <w:p w:rsidR="009E62D4" w:rsidRDefault="00D122B6">
      <w:pPr>
        <w:pStyle w:val="BodyText"/>
        <w:spacing w:before="3" w:line="276" w:lineRule="auto"/>
        <w:ind w:left="122" w:right="184"/>
        <w:jc w:val="both"/>
      </w:pPr>
      <w:r>
        <w:t>360.0 мянган тонноор, Налайх ДС 30.1 мянган тонноор, Дорноговийн ДС 3.76 мянган тонноор,</w:t>
      </w:r>
      <w:r>
        <w:rPr>
          <w:spacing w:val="-13"/>
        </w:rPr>
        <w:t xml:space="preserve"> </w:t>
      </w:r>
      <w:r>
        <w:t>УБТЗ-ийн</w:t>
      </w:r>
      <w:r>
        <w:rPr>
          <w:spacing w:val="-10"/>
        </w:rPr>
        <w:t xml:space="preserve"> </w:t>
      </w:r>
      <w:r>
        <w:t>худалдан</w:t>
      </w:r>
      <w:r>
        <w:rPr>
          <w:spacing w:val="-13"/>
        </w:rPr>
        <w:t xml:space="preserve"> </w:t>
      </w:r>
      <w:r>
        <w:t>авалт</w:t>
      </w:r>
      <w:r>
        <w:rPr>
          <w:spacing w:val="-11"/>
        </w:rPr>
        <w:t xml:space="preserve"> </w:t>
      </w:r>
      <w:r>
        <w:t>0.2</w:t>
      </w:r>
      <w:r>
        <w:rPr>
          <w:spacing w:val="-11"/>
        </w:rPr>
        <w:t xml:space="preserve"> </w:t>
      </w:r>
      <w:r>
        <w:t>мянган</w:t>
      </w:r>
      <w:r>
        <w:rPr>
          <w:spacing w:val="-13"/>
        </w:rPr>
        <w:t xml:space="preserve"> </w:t>
      </w:r>
      <w:r>
        <w:t>тонноор,</w:t>
      </w:r>
      <w:r>
        <w:rPr>
          <w:spacing w:val="-13"/>
        </w:rPr>
        <w:t xml:space="preserve"> </w:t>
      </w:r>
      <w:r>
        <w:t>Бор-Өндөрийн</w:t>
      </w:r>
      <w:r>
        <w:rPr>
          <w:spacing w:val="-13"/>
        </w:rPr>
        <w:t xml:space="preserve"> </w:t>
      </w:r>
      <w:r>
        <w:t>УБҮ-ийнх</w:t>
      </w:r>
      <w:r>
        <w:rPr>
          <w:spacing w:val="-13"/>
        </w:rPr>
        <w:t xml:space="preserve"> </w:t>
      </w:r>
      <w:r>
        <w:t>2.1</w:t>
      </w:r>
      <w:r>
        <w:rPr>
          <w:spacing w:val="-11"/>
        </w:rPr>
        <w:t xml:space="preserve"> </w:t>
      </w:r>
      <w:r>
        <w:t>мянган тонноор тус тус буурсан</w:t>
      </w:r>
      <w:r>
        <w:rPr>
          <w:spacing w:val="-6"/>
        </w:rPr>
        <w:t xml:space="preserve"> </w:t>
      </w:r>
      <w:r>
        <w:t>байна.</w:t>
      </w:r>
    </w:p>
    <w:p w:rsidR="009E62D4" w:rsidRDefault="00D122B6">
      <w:pPr>
        <w:pStyle w:val="BodyText"/>
        <w:spacing w:before="120" w:after="3" w:line="276" w:lineRule="auto"/>
        <w:ind w:left="122" w:right="187" w:firstLine="719"/>
        <w:jc w:val="both"/>
      </w:pPr>
      <w:proofErr w:type="gramStart"/>
      <w:r>
        <w:t>Нийт нүүрснийхээ 97.5 хувийг доорх 6 хэрэглэгчид борлуулсан байна.</w:t>
      </w:r>
      <w:proofErr w:type="gramEnd"/>
      <w:r>
        <w:t xml:space="preserve"> Нүүрс борлуулалтын зах зээлийн томоохон хэрэглэгчдэд нийлүүлж буй нүүрсний хэмжээг үзүүлбэл / мянган тонноор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2499"/>
        <w:gridCol w:w="1546"/>
        <w:gridCol w:w="1562"/>
        <w:gridCol w:w="1549"/>
        <w:gridCol w:w="1519"/>
      </w:tblGrid>
      <w:tr w:rsidR="009E62D4">
        <w:trPr>
          <w:trHeight w:hRule="exact" w:val="713"/>
        </w:trPr>
        <w:tc>
          <w:tcPr>
            <w:tcW w:w="749" w:type="dxa"/>
          </w:tcPr>
          <w:p w:rsidR="009E62D4" w:rsidRDefault="009E62D4">
            <w:pPr>
              <w:pStyle w:val="TableParagraph"/>
              <w:spacing w:before="11"/>
              <w:rPr>
                <w:rFonts w:ascii="Arial"/>
              </w:rPr>
            </w:pPr>
          </w:p>
          <w:p w:rsidR="009E62D4" w:rsidRDefault="00D122B6">
            <w:pPr>
              <w:pStyle w:val="TableParagraph"/>
              <w:ind w:left="105" w:right="105"/>
              <w:jc w:val="center"/>
              <w:rPr>
                <w:rFonts w:ascii="Arial" w:hAnsi="Arial"/>
              </w:rPr>
            </w:pPr>
            <w:r>
              <w:rPr>
                <w:rFonts w:ascii="Arial" w:hAnsi="Arial"/>
              </w:rPr>
              <w:t>ДД/д</w:t>
            </w:r>
          </w:p>
        </w:tc>
        <w:tc>
          <w:tcPr>
            <w:tcW w:w="2499" w:type="dxa"/>
          </w:tcPr>
          <w:p w:rsidR="009E62D4" w:rsidRDefault="009E62D4">
            <w:pPr>
              <w:pStyle w:val="TableParagraph"/>
              <w:spacing w:before="11"/>
              <w:rPr>
                <w:rFonts w:ascii="Arial"/>
              </w:rPr>
            </w:pPr>
          </w:p>
          <w:p w:rsidR="009E62D4" w:rsidRDefault="00D122B6">
            <w:pPr>
              <w:pStyle w:val="TableParagraph"/>
              <w:ind w:left="614"/>
              <w:rPr>
                <w:rFonts w:ascii="Arial" w:hAnsi="Arial"/>
              </w:rPr>
            </w:pPr>
            <w:r>
              <w:rPr>
                <w:rFonts w:ascii="Arial" w:hAnsi="Arial"/>
              </w:rPr>
              <w:t>Хэрэглэгчид</w:t>
            </w:r>
          </w:p>
        </w:tc>
        <w:tc>
          <w:tcPr>
            <w:tcW w:w="1546" w:type="dxa"/>
          </w:tcPr>
          <w:p w:rsidR="009E62D4" w:rsidRDefault="00D122B6">
            <w:pPr>
              <w:pStyle w:val="TableParagraph"/>
              <w:spacing w:before="117" w:line="276" w:lineRule="auto"/>
              <w:ind w:left="280" w:right="263" w:firstLine="9"/>
              <w:rPr>
                <w:rFonts w:ascii="Arial" w:hAnsi="Arial"/>
              </w:rPr>
            </w:pPr>
            <w:r>
              <w:rPr>
                <w:rFonts w:ascii="Arial" w:hAnsi="Arial"/>
              </w:rPr>
              <w:t>2014 оны гүйцэтгэл</w:t>
            </w:r>
          </w:p>
        </w:tc>
        <w:tc>
          <w:tcPr>
            <w:tcW w:w="1562" w:type="dxa"/>
          </w:tcPr>
          <w:p w:rsidR="009E62D4" w:rsidRDefault="00D122B6">
            <w:pPr>
              <w:pStyle w:val="TableParagraph"/>
              <w:spacing w:before="117" w:line="276" w:lineRule="auto"/>
              <w:ind w:left="194" w:right="172" w:firstLine="105"/>
              <w:rPr>
                <w:rFonts w:ascii="Arial" w:hAnsi="Arial"/>
              </w:rPr>
            </w:pPr>
            <w:r>
              <w:rPr>
                <w:rFonts w:ascii="Arial" w:hAnsi="Arial"/>
              </w:rPr>
              <w:t>2015 оны төлөвлөгөө</w:t>
            </w:r>
          </w:p>
        </w:tc>
        <w:tc>
          <w:tcPr>
            <w:tcW w:w="1549" w:type="dxa"/>
          </w:tcPr>
          <w:p w:rsidR="009E62D4" w:rsidRDefault="00D122B6">
            <w:pPr>
              <w:pStyle w:val="TableParagraph"/>
              <w:spacing w:before="117" w:line="276" w:lineRule="auto"/>
              <w:ind w:left="280" w:right="265" w:firstLine="9"/>
              <w:rPr>
                <w:rFonts w:ascii="Arial" w:hAnsi="Arial"/>
              </w:rPr>
            </w:pPr>
            <w:r>
              <w:rPr>
                <w:rFonts w:ascii="Arial" w:hAnsi="Arial"/>
              </w:rPr>
              <w:t>2015 оны гүйцэтгэл</w:t>
            </w:r>
          </w:p>
        </w:tc>
        <w:tc>
          <w:tcPr>
            <w:tcW w:w="1519" w:type="dxa"/>
          </w:tcPr>
          <w:p w:rsidR="009E62D4" w:rsidRDefault="00D122B6">
            <w:pPr>
              <w:pStyle w:val="TableParagraph"/>
              <w:spacing w:before="117" w:line="276" w:lineRule="auto"/>
              <w:ind w:left="175" w:right="157" w:firstLine="9"/>
              <w:rPr>
                <w:rFonts w:ascii="Arial" w:hAnsi="Arial"/>
              </w:rPr>
            </w:pPr>
            <w:r>
              <w:rPr>
                <w:rFonts w:ascii="Arial" w:hAnsi="Arial"/>
              </w:rPr>
              <w:t>Дүнд эзлэх хувийн жин</w:t>
            </w:r>
          </w:p>
        </w:tc>
      </w:tr>
      <w:tr w:rsidR="009E62D4">
        <w:trPr>
          <w:trHeight w:hRule="exact" w:val="420"/>
        </w:trPr>
        <w:tc>
          <w:tcPr>
            <w:tcW w:w="749" w:type="dxa"/>
          </w:tcPr>
          <w:p w:rsidR="009E62D4" w:rsidRDefault="00D122B6">
            <w:pPr>
              <w:pStyle w:val="TableParagraph"/>
              <w:spacing w:before="117"/>
              <w:ind w:left="105" w:right="95"/>
              <w:jc w:val="center"/>
              <w:rPr>
                <w:rFonts w:ascii="Arial"/>
              </w:rPr>
            </w:pPr>
            <w:r>
              <w:rPr>
                <w:rFonts w:ascii="Arial"/>
              </w:rPr>
              <w:t>1.</w:t>
            </w:r>
          </w:p>
        </w:tc>
        <w:tc>
          <w:tcPr>
            <w:tcW w:w="2499" w:type="dxa"/>
          </w:tcPr>
          <w:p w:rsidR="009E62D4" w:rsidRDefault="00D122B6">
            <w:pPr>
              <w:pStyle w:val="TableParagraph"/>
              <w:spacing w:before="117"/>
              <w:ind w:left="103"/>
              <w:rPr>
                <w:rFonts w:ascii="Arial" w:hAnsi="Arial"/>
              </w:rPr>
            </w:pPr>
            <w:r>
              <w:rPr>
                <w:rFonts w:ascii="Arial" w:hAnsi="Arial"/>
              </w:rPr>
              <w:t>ДЦС-IV ТӨХК</w:t>
            </w:r>
          </w:p>
        </w:tc>
        <w:tc>
          <w:tcPr>
            <w:tcW w:w="1546" w:type="dxa"/>
          </w:tcPr>
          <w:p w:rsidR="009E62D4" w:rsidRDefault="00D122B6">
            <w:pPr>
              <w:pStyle w:val="TableParagraph"/>
              <w:spacing w:before="117"/>
              <w:ind w:left="412" w:right="410"/>
              <w:jc w:val="center"/>
              <w:rPr>
                <w:rFonts w:ascii="Arial"/>
              </w:rPr>
            </w:pPr>
            <w:r>
              <w:rPr>
                <w:rFonts w:ascii="Arial"/>
              </w:rPr>
              <w:t>1831.4</w:t>
            </w:r>
          </w:p>
        </w:tc>
        <w:tc>
          <w:tcPr>
            <w:tcW w:w="1562" w:type="dxa"/>
          </w:tcPr>
          <w:p w:rsidR="009E62D4" w:rsidRDefault="00D122B6">
            <w:pPr>
              <w:pStyle w:val="TableParagraph"/>
              <w:spacing w:before="117"/>
              <w:ind w:left="422" w:right="417"/>
              <w:jc w:val="center"/>
              <w:rPr>
                <w:rFonts w:ascii="Arial"/>
              </w:rPr>
            </w:pPr>
            <w:r>
              <w:rPr>
                <w:rFonts w:ascii="Arial"/>
              </w:rPr>
              <w:t>1750.0</w:t>
            </w:r>
          </w:p>
        </w:tc>
        <w:tc>
          <w:tcPr>
            <w:tcW w:w="1549" w:type="dxa"/>
          </w:tcPr>
          <w:p w:rsidR="009E62D4" w:rsidRDefault="00D122B6">
            <w:pPr>
              <w:pStyle w:val="TableParagraph"/>
              <w:spacing w:before="117"/>
              <w:ind w:left="413" w:right="413"/>
              <w:jc w:val="center"/>
              <w:rPr>
                <w:rFonts w:ascii="Arial"/>
              </w:rPr>
            </w:pPr>
            <w:r>
              <w:rPr>
                <w:rFonts w:ascii="Arial"/>
              </w:rPr>
              <w:t>1652.1</w:t>
            </w:r>
          </w:p>
        </w:tc>
        <w:tc>
          <w:tcPr>
            <w:tcW w:w="1519" w:type="dxa"/>
          </w:tcPr>
          <w:p w:rsidR="009E62D4" w:rsidRDefault="00D122B6">
            <w:pPr>
              <w:pStyle w:val="TableParagraph"/>
              <w:spacing w:before="117"/>
              <w:ind w:left="459" w:right="459"/>
              <w:jc w:val="center"/>
              <w:rPr>
                <w:rFonts w:ascii="Arial"/>
              </w:rPr>
            </w:pPr>
            <w:r>
              <w:rPr>
                <w:rFonts w:ascii="Arial"/>
              </w:rPr>
              <w:t>90.9</w:t>
            </w:r>
          </w:p>
        </w:tc>
      </w:tr>
      <w:tr w:rsidR="009E62D4">
        <w:trPr>
          <w:trHeight w:hRule="exact" w:val="420"/>
        </w:trPr>
        <w:tc>
          <w:tcPr>
            <w:tcW w:w="749" w:type="dxa"/>
          </w:tcPr>
          <w:p w:rsidR="009E62D4" w:rsidRDefault="00D122B6">
            <w:pPr>
              <w:pStyle w:val="TableParagraph"/>
              <w:spacing w:before="117"/>
              <w:ind w:left="105" w:right="95"/>
              <w:jc w:val="center"/>
              <w:rPr>
                <w:rFonts w:ascii="Arial"/>
              </w:rPr>
            </w:pPr>
            <w:r>
              <w:rPr>
                <w:rFonts w:ascii="Arial"/>
              </w:rPr>
              <w:t>2.</w:t>
            </w:r>
          </w:p>
        </w:tc>
        <w:tc>
          <w:tcPr>
            <w:tcW w:w="2499" w:type="dxa"/>
          </w:tcPr>
          <w:p w:rsidR="009E62D4" w:rsidRDefault="00D122B6">
            <w:pPr>
              <w:pStyle w:val="TableParagraph"/>
              <w:spacing w:before="117"/>
              <w:ind w:left="103"/>
              <w:rPr>
                <w:rFonts w:ascii="Arial" w:hAnsi="Arial"/>
              </w:rPr>
            </w:pPr>
            <w:r>
              <w:rPr>
                <w:rFonts w:ascii="Arial" w:hAnsi="Arial"/>
              </w:rPr>
              <w:t>УБ Төмөр зам</w:t>
            </w:r>
          </w:p>
        </w:tc>
        <w:tc>
          <w:tcPr>
            <w:tcW w:w="1546" w:type="dxa"/>
          </w:tcPr>
          <w:p w:rsidR="009E62D4" w:rsidRDefault="00D122B6">
            <w:pPr>
              <w:pStyle w:val="TableParagraph"/>
              <w:spacing w:before="117"/>
              <w:ind w:left="412" w:right="410"/>
              <w:jc w:val="center"/>
              <w:rPr>
                <w:rFonts w:ascii="Arial"/>
              </w:rPr>
            </w:pPr>
            <w:r>
              <w:rPr>
                <w:rFonts w:ascii="Arial"/>
              </w:rPr>
              <w:t>36.5</w:t>
            </w:r>
          </w:p>
        </w:tc>
        <w:tc>
          <w:tcPr>
            <w:tcW w:w="1562" w:type="dxa"/>
          </w:tcPr>
          <w:p w:rsidR="009E62D4" w:rsidRDefault="00D122B6">
            <w:pPr>
              <w:pStyle w:val="TableParagraph"/>
              <w:spacing w:before="117"/>
              <w:ind w:left="422" w:right="417"/>
              <w:jc w:val="center"/>
              <w:rPr>
                <w:rFonts w:ascii="Arial"/>
              </w:rPr>
            </w:pPr>
            <w:r>
              <w:rPr>
                <w:rFonts w:ascii="Arial"/>
              </w:rPr>
              <w:t>34.5</w:t>
            </w:r>
          </w:p>
        </w:tc>
        <w:tc>
          <w:tcPr>
            <w:tcW w:w="1549" w:type="dxa"/>
          </w:tcPr>
          <w:p w:rsidR="009E62D4" w:rsidRDefault="00D122B6">
            <w:pPr>
              <w:pStyle w:val="TableParagraph"/>
              <w:spacing w:before="117"/>
              <w:ind w:left="413" w:right="413"/>
              <w:jc w:val="center"/>
              <w:rPr>
                <w:rFonts w:ascii="Arial"/>
              </w:rPr>
            </w:pPr>
            <w:r>
              <w:rPr>
                <w:rFonts w:ascii="Arial"/>
              </w:rPr>
              <w:t>34.3</w:t>
            </w:r>
          </w:p>
        </w:tc>
        <w:tc>
          <w:tcPr>
            <w:tcW w:w="1519" w:type="dxa"/>
          </w:tcPr>
          <w:p w:rsidR="009E62D4" w:rsidRDefault="00D122B6">
            <w:pPr>
              <w:pStyle w:val="TableParagraph"/>
              <w:spacing w:before="117"/>
              <w:ind w:left="459" w:right="459"/>
              <w:jc w:val="center"/>
              <w:rPr>
                <w:rFonts w:ascii="Arial"/>
              </w:rPr>
            </w:pPr>
            <w:r>
              <w:rPr>
                <w:rFonts w:ascii="Arial"/>
              </w:rPr>
              <w:t>1.9</w:t>
            </w:r>
          </w:p>
        </w:tc>
      </w:tr>
      <w:tr w:rsidR="009E62D4">
        <w:trPr>
          <w:trHeight w:hRule="exact" w:val="422"/>
        </w:trPr>
        <w:tc>
          <w:tcPr>
            <w:tcW w:w="749" w:type="dxa"/>
          </w:tcPr>
          <w:p w:rsidR="009E62D4" w:rsidRDefault="00D122B6">
            <w:pPr>
              <w:pStyle w:val="TableParagraph"/>
              <w:spacing w:before="117"/>
              <w:ind w:left="105" w:right="95"/>
              <w:jc w:val="center"/>
              <w:rPr>
                <w:rFonts w:ascii="Arial"/>
              </w:rPr>
            </w:pPr>
            <w:r>
              <w:rPr>
                <w:rFonts w:ascii="Arial"/>
              </w:rPr>
              <w:t>3.</w:t>
            </w:r>
          </w:p>
        </w:tc>
        <w:tc>
          <w:tcPr>
            <w:tcW w:w="2499" w:type="dxa"/>
          </w:tcPr>
          <w:p w:rsidR="009E62D4" w:rsidRDefault="00D122B6">
            <w:pPr>
              <w:pStyle w:val="TableParagraph"/>
              <w:spacing w:before="117"/>
              <w:ind w:left="103"/>
              <w:rPr>
                <w:rFonts w:ascii="Arial" w:hAnsi="Arial"/>
              </w:rPr>
            </w:pPr>
            <w:r>
              <w:rPr>
                <w:rFonts w:ascii="Arial" w:hAnsi="Arial"/>
              </w:rPr>
              <w:t>Бор өндөр УБҮ</w:t>
            </w:r>
          </w:p>
        </w:tc>
        <w:tc>
          <w:tcPr>
            <w:tcW w:w="1546" w:type="dxa"/>
          </w:tcPr>
          <w:p w:rsidR="009E62D4" w:rsidRDefault="00D122B6">
            <w:pPr>
              <w:pStyle w:val="TableParagraph"/>
              <w:spacing w:before="117"/>
              <w:ind w:left="412" w:right="410"/>
              <w:jc w:val="center"/>
              <w:rPr>
                <w:rFonts w:ascii="Arial"/>
              </w:rPr>
            </w:pPr>
            <w:r>
              <w:rPr>
                <w:rFonts w:ascii="Arial"/>
              </w:rPr>
              <w:t>37.7</w:t>
            </w:r>
          </w:p>
        </w:tc>
        <w:tc>
          <w:tcPr>
            <w:tcW w:w="1562" w:type="dxa"/>
          </w:tcPr>
          <w:p w:rsidR="009E62D4" w:rsidRDefault="00D122B6">
            <w:pPr>
              <w:pStyle w:val="TableParagraph"/>
              <w:spacing w:before="117"/>
              <w:ind w:left="422" w:right="417"/>
              <w:jc w:val="center"/>
              <w:rPr>
                <w:rFonts w:ascii="Arial"/>
              </w:rPr>
            </w:pPr>
            <w:r>
              <w:rPr>
                <w:rFonts w:ascii="Arial"/>
              </w:rPr>
              <w:t>34.5</w:t>
            </w:r>
          </w:p>
        </w:tc>
        <w:tc>
          <w:tcPr>
            <w:tcW w:w="1549" w:type="dxa"/>
          </w:tcPr>
          <w:p w:rsidR="009E62D4" w:rsidRDefault="00D122B6">
            <w:pPr>
              <w:pStyle w:val="TableParagraph"/>
              <w:spacing w:before="117"/>
              <w:ind w:left="413" w:right="413"/>
              <w:jc w:val="center"/>
              <w:rPr>
                <w:rFonts w:ascii="Arial"/>
              </w:rPr>
            </w:pPr>
            <w:r>
              <w:rPr>
                <w:rFonts w:ascii="Arial"/>
              </w:rPr>
              <w:t>32.4</w:t>
            </w:r>
          </w:p>
        </w:tc>
        <w:tc>
          <w:tcPr>
            <w:tcW w:w="1519" w:type="dxa"/>
          </w:tcPr>
          <w:p w:rsidR="009E62D4" w:rsidRDefault="00D122B6">
            <w:pPr>
              <w:pStyle w:val="TableParagraph"/>
              <w:spacing w:before="117"/>
              <w:ind w:left="459" w:right="459"/>
              <w:jc w:val="center"/>
              <w:rPr>
                <w:rFonts w:ascii="Arial"/>
              </w:rPr>
            </w:pPr>
            <w:r>
              <w:rPr>
                <w:rFonts w:ascii="Arial"/>
              </w:rPr>
              <w:t>1.8</w:t>
            </w:r>
          </w:p>
        </w:tc>
      </w:tr>
      <w:tr w:rsidR="009E62D4">
        <w:trPr>
          <w:trHeight w:hRule="exact" w:val="420"/>
        </w:trPr>
        <w:tc>
          <w:tcPr>
            <w:tcW w:w="749" w:type="dxa"/>
          </w:tcPr>
          <w:p w:rsidR="009E62D4" w:rsidRDefault="00D122B6">
            <w:pPr>
              <w:pStyle w:val="TableParagraph"/>
              <w:spacing w:before="117"/>
              <w:ind w:left="105" w:right="95"/>
              <w:jc w:val="center"/>
              <w:rPr>
                <w:rFonts w:ascii="Arial"/>
              </w:rPr>
            </w:pPr>
            <w:r>
              <w:rPr>
                <w:rFonts w:ascii="Arial"/>
              </w:rPr>
              <w:t>4.</w:t>
            </w:r>
          </w:p>
        </w:tc>
        <w:tc>
          <w:tcPr>
            <w:tcW w:w="2499" w:type="dxa"/>
          </w:tcPr>
          <w:p w:rsidR="009E62D4" w:rsidRDefault="00D122B6">
            <w:pPr>
              <w:pStyle w:val="TableParagraph"/>
              <w:spacing w:before="117"/>
              <w:ind w:left="103"/>
              <w:rPr>
                <w:rFonts w:ascii="Arial" w:hAnsi="Arial"/>
              </w:rPr>
            </w:pPr>
            <w:r>
              <w:rPr>
                <w:rFonts w:ascii="Arial" w:hAnsi="Arial"/>
              </w:rPr>
              <w:t>Дорноговь ЭХНҮ</w:t>
            </w:r>
          </w:p>
        </w:tc>
        <w:tc>
          <w:tcPr>
            <w:tcW w:w="1546" w:type="dxa"/>
          </w:tcPr>
          <w:p w:rsidR="009E62D4" w:rsidRDefault="00D122B6">
            <w:pPr>
              <w:pStyle w:val="TableParagraph"/>
              <w:spacing w:before="117"/>
              <w:ind w:left="412" w:right="410"/>
              <w:jc w:val="center"/>
              <w:rPr>
                <w:rFonts w:ascii="Arial"/>
              </w:rPr>
            </w:pPr>
            <w:r>
              <w:rPr>
                <w:rFonts w:ascii="Arial"/>
              </w:rPr>
              <w:t>33.7</w:t>
            </w:r>
          </w:p>
        </w:tc>
        <w:tc>
          <w:tcPr>
            <w:tcW w:w="1562" w:type="dxa"/>
          </w:tcPr>
          <w:p w:rsidR="009E62D4" w:rsidRDefault="00D122B6">
            <w:pPr>
              <w:pStyle w:val="TableParagraph"/>
              <w:spacing w:before="117"/>
              <w:ind w:left="420" w:right="417"/>
              <w:jc w:val="center"/>
              <w:rPr>
                <w:rFonts w:ascii="Arial"/>
              </w:rPr>
            </w:pPr>
            <w:r>
              <w:rPr>
                <w:rFonts w:ascii="Arial"/>
              </w:rPr>
              <w:t>38.16</w:t>
            </w:r>
          </w:p>
        </w:tc>
        <w:tc>
          <w:tcPr>
            <w:tcW w:w="1549" w:type="dxa"/>
          </w:tcPr>
          <w:p w:rsidR="009E62D4" w:rsidRDefault="00D122B6">
            <w:pPr>
              <w:pStyle w:val="TableParagraph"/>
              <w:spacing w:before="117"/>
              <w:ind w:left="413" w:right="413"/>
              <w:jc w:val="center"/>
              <w:rPr>
                <w:rFonts w:ascii="Arial"/>
              </w:rPr>
            </w:pPr>
            <w:r>
              <w:rPr>
                <w:rFonts w:ascii="Arial"/>
              </w:rPr>
              <w:t>34.4</w:t>
            </w:r>
          </w:p>
        </w:tc>
        <w:tc>
          <w:tcPr>
            <w:tcW w:w="1519" w:type="dxa"/>
          </w:tcPr>
          <w:p w:rsidR="009E62D4" w:rsidRDefault="00D122B6">
            <w:pPr>
              <w:pStyle w:val="TableParagraph"/>
              <w:spacing w:before="117"/>
              <w:ind w:left="459" w:right="459"/>
              <w:jc w:val="center"/>
              <w:rPr>
                <w:rFonts w:ascii="Arial"/>
              </w:rPr>
            </w:pPr>
            <w:r>
              <w:rPr>
                <w:rFonts w:ascii="Arial"/>
              </w:rPr>
              <w:t>1.9</w:t>
            </w:r>
          </w:p>
        </w:tc>
      </w:tr>
      <w:tr w:rsidR="009E62D4">
        <w:trPr>
          <w:trHeight w:hRule="exact" w:val="420"/>
        </w:trPr>
        <w:tc>
          <w:tcPr>
            <w:tcW w:w="749" w:type="dxa"/>
          </w:tcPr>
          <w:p w:rsidR="009E62D4" w:rsidRDefault="00D122B6">
            <w:pPr>
              <w:pStyle w:val="TableParagraph"/>
              <w:spacing w:before="117"/>
              <w:ind w:left="105" w:right="95"/>
              <w:jc w:val="center"/>
              <w:rPr>
                <w:rFonts w:ascii="Arial"/>
              </w:rPr>
            </w:pPr>
            <w:r>
              <w:rPr>
                <w:rFonts w:ascii="Arial"/>
              </w:rPr>
              <w:t>5.</w:t>
            </w:r>
          </w:p>
        </w:tc>
        <w:tc>
          <w:tcPr>
            <w:tcW w:w="2499" w:type="dxa"/>
          </w:tcPr>
          <w:p w:rsidR="009E62D4" w:rsidRDefault="00D122B6">
            <w:pPr>
              <w:pStyle w:val="TableParagraph"/>
              <w:spacing w:before="117"/>
              <w:ind w:left="103"/>
              <w:rPr>
                <w:rFonts w:ascii="Arial" w:hAnsi="Arial"/>
              </w:rPr>
            </w:pPr>
            <w:r>
              <w:rPr>
                <w:rFonts w:ascii="Arial" w:hAnsi="Arial"/>
              </w:rPr>
              <w:t>Төв Чандмань ЭХНҮ</w:t>
            </w:r>
          </w:p>
        </w:tc>
        <w:tc>
          <w:tcPr>
            <w:tcW w:w="1546" w:type="dxa"/>
          </w:tcPr>
          <w:p w:rsidR="009E62D4" w:rsidRDefault="00D122B6">
            <w:pPr>
              <w:pStyle w:val="TableParagraph"/>
              <w:spacing w:before="117"/>
              <w:ind w:left="410" w:right="410"/>
              <w:jc w:val="center"/>
              <w:rPr>
                <w:rFonts w:ascii="Arial"/>
              </w:rPr>
            </w:pPr>
            <w:r>
              <w:rPr>
                <w:rFonts w:ascii="Arial"/>
              </w:rPr>
              <w:t>3.8</w:t>
            </w:r>
          </w:p>
        </w:tc>
        <w:tc>
          <w:tcPr>
            <w:tcW w:w="1562" w:type="dxa"/>
          </w:tcPr>
          <w:p w:rsidR="009E62D4" w:rsidRDefault="00D122B6">
            <w:pPr>
              <w:pStyle w:val="TableParagraph"/>
              <w:spacing w:before="117"/>
              <w:ind w:left="419" w:right="417"/>
              <w:jc w:val="center"/>
              <w:rPr>
                <w:rFonts w:ascii="Arial"/>
              </w:rPr>
            </w:pPr>
            <w:r>
              <w:rPr>
                <w:rFonts w:ascii="Arial"/>
              </w:rPr>
              <w:t>6.0</w:t>
            </w:r>
          </w:p>
        </w:tc>
        <w:tc>
          <w:tcPr>
            <w:tcW w:w="1549" w:type="dxa"/>
          </w:tcPr>
          <w:p w:rsidR="009E62D4" w:rsidRDefault="00D122B6">
            <w:pPr>
              <w:pStyle w:val="TableParagraph"/>
              <w:spacing w:before="117"/>
              <w:ind w:right="3"/>
              <w:jc w:val="center"/>
              <w:rPr>
                <w:rFonts w:ascii="Arial"/>
              </w:rPr>
            </w:pPr>
            <w:r>
              <w:rPr>
                <w:rFonts w:ascii="Arial"/>
              </w:rPr>
              <w:t>0</w:t>
            </w:r>
          </w:p>
        </w:tc>
        <w:tc>
          <w:tcPr>
            <w:tcW w:w="1519" w:type="dxa"/>
          </w:tcPr>
          <w:p w:rsidR="009E62D4" w:rsidRDefault="009E62D4"/>
        </w:tc>
      </w:tr>
      <w:tr w:rsidR="009E62D4">
        <w:trPr>
          <w:trHeight w:hRule="exact" w:val="423"/>
        </w:trPr>
        <w:tc>
          <w:tcPr>
            <w:tcW w:w="749" w:type="dxa"/>
          </w:tcPr>
          <w:p w:rsidR="009E62D4" w:rsidRDefault="00D122B6">
            <w:pPr>
              <w:pStyle w:val="TableParagraph"/>
              <w:spacing w:before="120"/>
              <w:ind w:left="105" w:right="95"/>
              <w:jc w:val="center"/>
              <w:rPr>
                <w:rFonts w:ascii="Arial"/>
              </w:rPr>
            </w:pPr>
            <w:r>
              <w:rPr>
                <w:rFonts w:ascii="Arial"/>
              </w:rPr>
              <w:t>6.</w:t>
            </w:r>
          </w:p>
        </w:tc>
        <w:tc>
          <w:tcPr>
            <w:tcW w:w="2499" w:type="dxa"/>
          </w:tcPr>
          <w:p w:rsidR="009E62D4" w:rsidRDefault="00D122B6">
            <w:pPr>
              <w:pStyle w:val="TableParagraph"/>
              <w:spacing w:before="120"/>
              <w:ind w:left="103"/>
              <w:rPr>
                <w:rFonts w:ascii="Arial" w:hAnsi="Arial"/>
              </w:rPr>
            </w:pPr>
            <w:r>
              <w:rPr>
                <w:rFonts w:ascii="Arial" w:hAnsi="Arial"/>
              </w:rPr>
              <w:t>Налайх ДС</w:t>
            </w:r>
          </w:p>
        </w:tc>
        <w:tc>
          <w:tcPr>
            <w:tcW w:w="1546" w:type="dxa"/>
          </w:tcPr>
          <w:p w:rsidR="009E62D4" w:rsidRDefault="00D122B6">
            <w:pPr>
              <w:pStyle w:val="TableParagraph"/>
              <w:spacing w:before="120"/>
              <w:ind w:left="412" w:right="410"/>
              <w:jc w:val="center"/>
              <w:rPr>
                <w:rFonts w:ascii="Arial"/>
              </w:rPr>
            </w:pPr>
            <w:r>
              <w:rPr>
                <w:rFonts w:ascii="Arial"/>
              </w:rPr>
              <w:t>20.7</w:t>
            </w:r>
          </w:p>
        </w:tc>
        <w:tc>
          <w:tcPr>
            <w:tcW w:w="1562" w:type="dxa"/>
          </w:tcPr>
          <w:p w:rsidR="009E62D4" w:rsidRDefault="00D122B6">
            <w:pPr>
              <w:pStyle w:val="TableParagraph"/>
              <w:spacing w:before="120"/>
              <w:ind w:left="422" w:right="417"/>
              <w:jc w:val="center"/>
              <w:rPr>
                <w:rFonts w:ascii="Arial"/>
              </w:rPr>
            </w:pPr>
            <w:r>
              <w:rPr>
                <w:rFonts w:ascii="Arial"/>
              </w:rPr>
              <w:t>36.0</w:t>
            </w:r>
          </w:p>
        </w:tc>
        <w:tc>
          <w:tcPr>
            <w:tcW w:w="1549" w:type="dxa"/>
          </w:tcPr>
          <w:p w:rsidR="009E62D4" w:rsidRDefault="00D122B6">
            <w:pPr>
              <w:pStyle w:val="TableParagraph"/>
              <w:spacing w:before="120"/>
              <w:ind w:left="412" w:right="413"/>
              <w:jc w:val="center"/>
              <w:rPr>
                <w:rFonts w:ascii="Arial"/>
              </w:rPr>
            </w:pPr>
            <w:r>
              <w:rPr>
                <w:rFonts w:ascii="Arial"/>
              </w:rPr>
              <w:t>5.9</w:t>
            </w:r>
          </w:p>
        </w:tc>
        <w:tc>
          <w:tcPr>
            <w:tcW w:w="1519" w:type="dxa"/>
          </w:tcPr>
          <w:p w:rsidR="009E62D4" w:rsidRDefault="00D122B6">
            <w:pPr>
              <w:pStyle w:val="TableParagraph"/>
              <w:spacing w:before="120"/>
              <w:ind w:left="459" w:right="459"/>
              <w:jc w:val="center"/>
              <w:rPr>
                <w:rFonts w:ascii="Arial"/>
              </w:rPr>
            </w:pPr>
            <w:r>
              <w:rPr>
                <w:rFonts w:ascii="Arial"/>
              </w:rPr>
              <w:t>0.3</w:t>
            </w:r>
          </w:p>
        </w:tc>
      </w:tr>
      <w:tr w:rsidR="009E62D4">
        <w:trPr>
          <w:trHeight w:hRule="exact" w:val="420"/>
        </w:trPr>
        <w:tc>
          <w:tcPr>
            <w:tcW w:w="749" w:type="dxa"/>
          </w:tcPr>
          <w:p w:rsidR="009E62D4" w:rsidRDefault="00D122B6">
            <w:pPr>
              <w:pStyle w:val="TableParagraph"/>
              <w:spacing w:before="117"/>
              <w:ind w:left="105" w:right="95"/>
              <w:jc w:val="center"/>
              <w:rPr>
                <w:rFonts w:ascii="Arial"/>
              </w:rPr>
            </w:pPr>
            <w:r>
              <w:rPr>
                <w:rFonts w:ascii="Arial"/>
              </w:rPr>
              <w:t>7.</w:t>
            </w:r>
          </w:p>
        </w:tc>
        <w:tc>
          <w:tcPr>
            <w:tcW w:w="2499" w:type="dxa"/>
          </w:tcPr>
          <w:p w:rsidR="009E62D4" w:rsidRDefault="00D122B6">
            <w:pPr>
              <w:pStyle w:val="TableParagraph"/>
              <w:spacing w:before="117"/>
              <w:ind w:left="103"/>
              <w:rPr>
                <w:rFonts w:ascii="Arial" w:hAnsi="Arial"/>
              </w:rPr>
            </w:pPr>
            <w:r>
              <w:rPr>
                <w:rFonts w:ascii="Arial" w:hAnsi="Arial"/>
              </w:rPr>
              <w:t>Говьсүмбэр</w:t>
            </w:r>
          </w:p>
        </w:tc>
        <w:tc>
          <w:tcPr>
            <w:tcW w:w="1546" w:type="dxa"/>
          </w:tcPr>
          <w:p w:rsidR="009E62D4" w:rsidRDefault="00D122B6">
            <w:pPr>
              <w:pStyle w:val="TableParagraph"/>
              <w:spacing w:before="117"/>
              <w:ind w:left="410" w:right="410"/>
              <w:jc w:val="center"/>
              <w:rPr>
                <w:rFonts w:ascii="Arial"/>
              </w:rPr>
            </w:pPr>
            <w:r>
              <w:rPr>
                <w:rFonts w:ascii="Arial"/>
              </w:rPr>
              <w:t>3.8</w:t>
            </w:r>
          </w:p>
        </w:tc>
        <w:tc>
          <w:tcPr>
            <w:tcW w:w="1562" w:type="dxa"/>
          </w:tcPr>
          <w:p w:rsidR="009E62D4" w:rsidRDefault="00D122B6">
            <w:pPr>
              <w:pStyle w:val="TableParagraph"/>
              <w:spacing w:before="117"/>
              <w:ind w:left="422" w:right="417"/>
              <w:jc w:val="center"/>
              <w:rPr>
                <w:rFonts w:ascii="Arial"/>
              </w:rPr>
            </w:pPr>
            <w:r>
              <w:rPr>
                <w:rFonts w:ascii="Arial"/>
              </w:rPr>
              <w:t>13.1</w:t>
            </w:r>
          </w:p>
        </w:tc>
        <w:tc>
          <w:tcPr>
            <w:tcW w:w="1549" w:type="dxa"/>
          </w:tcPr>
          <w:p w:rsidR="009E62D4" w:rsidRDefault="00D122B6">
            <w:pPr>
              <w:pStyle w:val="TableParagraph"/>
              <w:spacing w:before="117"/>
              <w:ind w:left="413" w:right="413"/>
              <w:jc w:val="center"/>
              <w:rPr>
                <w:rFonts w:ascii="Arial"/>
              </w:rPr>
            </w:pPr>
            <w:r>
              <w:rPr>
                <w:rFonts w:ascii="Arial"/>
              </w:rPr>
              <w:t>12.2</w:t>
            </w:r>
          </w:p>
        </w:tc>
        <w:tc>
          <w:tcPr>
            <w:tcW w:w="1519" w:type="dxa"/>
          </w:tcPr>
          <w:p w:rsidR="009E62D4" w:rsidRDefault="00D122B6">
            <w:pPr>
              <w:pStyle w:val="TableParagraph"/>
              <w:spacing w:before="117"/>
              <w:ind w:left="459" w:right="459"/>
              <w:jc w:val="center"/>
              <w:rPr>
                <w:rFonts w:ascii="Arial"/>
              </w:rPr>
            </w:pPr>
            <w:r>
              <w:rPr>
                <w:rFonts w:ascii="Arial"/>
              </w:rPr>
              <w:t>0.7</w:t>
            </w:r>
          </w:p>
        </w:tc>
      </w:tr>
      <w:tr w:rsidR="009E62D4">
        <w:trPr>
          <w:trHeight w:hRule="exact" w:val="422"/>
        </w:trPr>
        <w:tc>
          <w:tcPr>
            <w:tcW w:w="749" w:type="dxa"/>
          </w:tcPr>
          <w:p w:rsidR="009E62D4" w:rsidRDefault="00D122B6">
            <w:pPr>
              <w:pStyle w:val="TableParagraph"/>
              <w:spacing w:before="117"/>
              <w:ind w:left="105" w:right="95"/>
              <w:jc w:val="center"/>
              <w:rPr>
                <w:rFonts w:ascii="Arial"/>
              </w:rPr>
            </w:pPr>
            <w:r>
              <w:rPr>
                <w:rFonts w:ascii="Arial"/>
              </w:rPr>
              <w:t>8.</w:t>
            </w:r>
          </w:p>
        </w:tc>
        <w:tc>
          <w:tcPr>
            <w:tcW w:w="2499" w:type="dxa"/>
          </w:tcPr>
          <w:p w:rsidR="009E62D4" w:rsidRDefault="00D122B6">
            <w:pPr>
              <w:pStyle w:val="TableParagraph"/>
              <w:spacing w:before="117"/>
              <w:ind w:left="103"/>
              <w:rPr>
                <w:rFonts w:ascii="Arial" w:hAnsi="Arial"/>
              </w:rPr>
            </w:pPr>
            <w:r>
              <w:rPr>
                <w:rFonts w:ascii="Arial" w:hAnsi="Arial"/>
              </w:rPr>
              <w:t>УС-15 ДС</w:t>
            </w:r>
          </w:p>
        </w:tc>
        <w:tc>
          <w:tcPr>
            <w:tcW w:w="1546" w:type="dxa"/>
          </w:tcPr>
          <w:p w:rsidR="009E62D4" w:rsidRDefault="00D122B6">
            <w:pPr>
              <w:pStyle w:val="TableParagraph"/>
              <w:spacing w:before="117"/>
              <w:jc w:val="center"/>
              <w:rPr>
                <w:rFonts w:ascii="Arial"/>
              </w:rPr>
            </w:pPr>
            <w:r>
              <w:rPr>
                <w:rFonts w:ascii="Arial"/>
              </w:rPr>
              <w:t>0</w:t>
            </w:r>
          </w:p>
        </w:tc>
        <w:tc>
          <w:tcPr>
            <w:tcW w:w="1562" w:type="dxa"/>
          </w:tcPr>
          <w:p w:rsidR="009E62D4" w:rsidRDefault="00D122B6">
            <w:pPr>
              <w:pStyle w:val="TableParagraph"/>
              <w:spacing w:before="117"/>
              <w:ind w:left="419" w:right="417"/>
              <w:jc w:val="center"/>
              <w:rPr>
                <w:rFonts w:ascii="Arial"/>
              </w:rPr>
            </w:pPr>
            <w:r>
              <w:rPr>
                <w:rFonts w:ascii="Arial"/>
              </w:rPr>
              <w:t>360.0</w:t>
            </w:r>
          </w:p>
        </w:tc>
        <w:tc>
          <w:tcPr>
            <w:tcW w:w="1549" w:type="dxa"/>
          </w:tcPr>
          <w:p w:rsidR="009E62D4" w:rsidRDefault="00D122B6">
            <w:pPr>
              <w:pStyle w:val="TableParagraph"/>
              <w:spacing w:before="117"/>
              <w:ind w:left="412" w:right="413"/>
              <w:jc w:val="center"/>
              <w:rPr>
                <w:rFonts w:ascii="Arial"/>
              </w:rPr>
            </w:pPr>
            <w:r>
              <w:rPr>
                <w:rFonts w:ascii="Arial"/>
              </w:rPr>
              <w:t>0.0</w:t>
            </w:r>
          </w:p>
        </w:tc>
        <w:tc>
          <w:tcPr>
            <w:tcW w:w="1519" w:type="dxa"/>
          </w:tcPr>
          <w:p w:rsidR="009E62D4" w:rsidRDefault="00D122B6">
            <w:pPr>
              <w:pStyle w:val="TableParagraph"/>
              <w:spacing w:before="117"/>
              <w:ind w:right="2"/>
              <w:jc w:val="center"/>
              <w:rPr>
                <w:rFonts w:ascii="Arial"/>
              </w:rPr>
            </w:pPr>
            <w:r>
              <w:rPr>
                <w:rFonts w:ascii="Arial"/>
              </w:rPr>
              <w:t>0</w:t>
            </w:r>
          </w:p>
        </w:tc>
      </w:tr>
      <w:tr w:rsidR="009E62D4">
        <w:trPr>
          <w:trHeight w:hRule="exact" w:val="420"/>
        </w:trPr>
        <w:tc>
          <w:tcPr>
            <w:tcW w:w="749" w:type="dxa"/>
          </w:tcPr>
          <w:p w:rsidR="009E62D4" w:rsidRDefault="00D122B6">
            <w:pPr>
              <w:pStyle w:val="TableParagraph"/>
              <w:spacing w:before="117"/>
              <w:ind w:left="105" w:right="95"/>
              <w:jc w:val="center"/>
              <w:rPr>
                <w:rFonts w:ascii="Arial"/>
              </w:rPr>
            </w:pPr>
            <w:r>
              <w:rPr>
                <w:rFonts w:ascii="Arial"/>
              </w:rPr>
              <w:t>9.</w:t>
            </w:r>
          </w:p>
        </w:tc>
        <w:tc>
          <w:tcPr>
            <w:tcW w:w="2499" w:type="dxa"/>
          </w:tcPr>
          <w:p w:rsidR="009E62D4" w:rsidRDefault="00D122B6">
            <w:pPr>
              <w:pStyle w:val="TableParagraph"/>
              <w:spacing w:before="117"/>
              <w:ind w:left="103"/>
              <w:rPr>
                <w:rFonts w:ascii="Arial" w:hAnsi="Arial"/>
              </w:rPr>
            </w:pPr>
            <w:r>
              <w:rPr>
                <w:rFonts w:ascii="Arial" w:hAnsi="Arial"/>
              </w:rPr>
              <w:t>Бусад</w:t>
            </w:r>
          </w:p>
        </w:tc>
        <w:tc>
          <w:tcPr>
            <w:tcW w:w="1546" w:type="dxa"/>
          </w:tcPr>
          <w:p w:rsidR="009E62D4" w:rsidRDefault="00D122B6">
            <w:pPr>
              <w:pStyle w:val="TableParagraph"/>
              <w:spacing w:before="117"/>
              <w:ind w:left="412" w:right="410"/>
              <w:jc w:val="center"/>
              <w:rPr>
                <w:rFonts w:ascii="Arial"/>
              </w:rPr>
            </w:pPr>
            <w:r>
              <w:rPr>
                <w:rFonts w:ascii="Arial"/>
              </w:rPr>
              <w:t>46.1</w:t>
            </w:r>
          </w:p>
        </w:tc>
        <w:tc>
          <w:tcPr>
            <w:tcW w:w="1562" w:type="dxa"/>
          </w:tcPr>
          <w:p w:rsidR="009E62D4" w:rsidRDefault="00D122B6">
            <w:pPr>
              <w:pStyle w:val="TableParagraph"/>
              <w:spacing w:before="117"/>
              <w:ind w:left="420" w:right="417"/>
              <w:jc w:val="center"/>
              <w:rPr>
                <w:rFonts w:ascii="Arial"/>
              </w:rPr>
            </w:pPr>
            <w:r>
              <w:rPr>
                <w:rFonts w:ascii="Arial"/>
              </w:rPr>
              <w:t>41.04</w:t>
            </w:r>
          </w:p>
        </w:tc>
        <w:tc>
          <w:tcPr>
            <w:tcW w:w="1549" w:type="dxa"/>
          </w:tcPr>
          <w:p w:rsidR="009E62D4" w:rsidRDefault="00D122B6">
            <w:pPr>
              <w:pStyle w:val="TableParagraph"/>
              <w:spacing w:before="117"/>
              <w:ind w:left="413" w:right="413"/>
              <w:jc w:val="center"/>
              <w:rPr>
                <w:rFonts w:ascii="Arial"/>
              </w:rPr>
            </w:pPr>
            <w:r>
              <w:rPr>
                <w:rFonts w:ascii="Arial"/>
              </w:rPr>
              <w:t>46.5</w:t>
            </w:r>
          </w:p>
        </w:tc>
        <w:tc>
          <w:tcPr>
            <w:tcW w:w="1519" w:type="dxa"/>
          </w:tcPr>
          <w:p w:rsidR="009E62D4" w:rsidRDefault="00D122B6">
            <w:pPr>
              <w:pStyle w:val="TableParagraph"/>
              <w:spacing w:before="117"/>
              <w:ind w:left="459" w:right="459"/>
              <w:jc w:val="center"/>
              <w:rPr>
                <w:rFonts w:ascii="Arial"/>
              </w:rPr>
            </w:pPr>
            <w:r>
              <w:rPr>
                <w:rFonts w:ascii="Arial"/>
              </w:rPr>
              <w:t>2.6</w:t>
            </w:r>
          </w:p>
        </w:tc>
      </w:tr>
      <w:tr w:rsidR="009E62D4">
        <w:trPr>
          <w:trHeight w:hRule="exact" w:val="422"/>
        </w:trPr>
        <w:tc>
          <w:tcPr>
            <w:tcW w:w="749" w:type="dxa"/>
          </w:tcPr>
          <w:p w:rsidR="009E62D4" w:rsidRDefault="00D122B6">
            <w:pPr>
              <w:pStyle w:val="TableParagraph"/>
              <w:spacing w:before="117"/>
              <w:ind w:left="238" w:right="105"/>
              <w:jc w:val="center"/>
              <w:rPr>
                <w:rFonts w:ascii="Arial"/>
              </w:rPr>
            </w:pPr>
            <w:r>
              <w:rPr>
                <w:rFonts w:ascii="Arial"/>
              </w:rPr>
              <w:t>10.</w:t>
            </w:r>
          </w:p>
        </w:tc>
        <w:tc>
          <w:tcPr>
            <w:tcW w:w="2499" w:type="dxa"/>
          </w:tcPr>
          <w:p w:rsidR="009E62D4" w:rsidRDefault="00D122B6">
            <w:pPr>
              <w:pStyle w:val="TableParagraph"/>
              <w:spacing w:before="117"/>
              <w:ind w:left="103"/>
              <w:rPr>
                <w:rFonts w:ascii="Arial" w:hAnsi="Arial"/>
              </w:rPr>
            </w:pPr>
            <w:r>
              <w:rPr>
                <w:rFonts w:ascii="Arial" w:hAnsi="Arial"/>
              </w:rPr>
              <w:t>Дүн</w:t>
            </w:r>
          </w:p>
        </w:tc>
        <w:tc>
          <w:tcPr>
            <w:tcW w:w="1546" w:type="dxa"/>
          </w:tcPr>
          <w:p w:rsidR="009E62D4" w:rsidRDefault="00D122B6">
            <w:pPr>
              <w:pStyle w:val="TableParagraph"/>
              <w:spacing w:before="117"/>
              <w:ind w:left="412" w:right="410"/>
              <w:jc w:val="center"/>
              <w:rPr>
                <w:rFonts w:ascii="Arial"/>
              </w:rPr>
            </w:pPr>
            <w:r>
              <w:rPr>
                <w:rFonts w:ascii="Arial"/>
              </w:rPr>
              <w:t>2013.7</w:t>
            </w:r>
          </w:p>
        </w:tc>
        <w:tc>
          <w:tcPr>
            <w:tcW w:w="1562" w:type="dxa"/>
          </w:tcPr>
          <w:p w:rsidR="009E62D4" w:rsidRDefault="00D122B6">
            <w:pPr>
              <w:pStyle w:val="TableParagraph"/>
              <w:spacing w:before="117"/>
              <w:ind w:left="422" w:right="417"/>
              <w:jc w:val="center"/>
              <w:rPr>
                <w:rFonts w:ascii="Arial"/>
              </w:rPr>
            </w:pPr>
            <w:r>
              <w:rPr>
                <w:rFonts w:ascii="Arial"/>
              </w:rPr>
              <w:t>2313.3</w:t>
            </w:r>
          </w:p>
        </w:tc>
        <w:tc>
          <w:tcPr>
            <w:tcW w:w="1549" w:type="dxa"/>
          </w:tcPr>
          <w:p w:rsidR="009E62D4" w:rsidRDefault="00D122B6">
            <w:pPr>
              <w:pStyle w:val="TableParagraph"/>
              <w:spacing w:before="117"/>
              <w:ind w:left="413" w:right="413"/>
              <w:jc w:val="center"/>
              <w:rPr>
                <w:rFonts w:ascii="Arial"/>
              </w:rPr>
            </w:pPr>
            <w:r>
              <w:rPr>
                <w:rFonts w:ascii="Arial"/>
              </w:rPr>
              <w:t>1817.8</w:t>
            </w:r>
          </w:p>
        </w:tc>
        <w:tc>
          <w:tcPr>
            <w:tcW w:w="1519" w:type="dxa"/>
          </w:tcPr>
          <w:p w:rsidR="009E62D4" w:rsidRDefault="00D122B6">
            <w:pPr>
              <w:pStyle w:val="TableParagraph"/>
              <w:spacing w:before="117"/>
              <w:ind w:left="459" w:right="459"/>
              <w:jc w:val="center"/>
              <w:rPr>
                <w:rFonts w:ascii="Arial"/>
              </w:rPr>
            </w:pPr>
            <w:r>
              <w:rPr>
                <w:rFonts w:ascii="Arial"/>
              </w:rPr>
              <w:t>100.0</w:t>
            </w:r>
          </w:p>
        </w:tc>
      </w:tr>
    </w:tbl>
    <w:p w:rsidR="009E62D4" w:rsidRDefault="00D122B6">
      <w:pPr>
        <w:pStyle w:val="BodyText"/>
        <w:spacing w:before="117"/>
        <w:ind w:right="188"/>
        <w:jc w:val="right"/>
      </w:pPr>
      <w:r>
        <w:t>2015 оны гүйцэтгэлээр нүүрс борлуулалтын нийт зардал төлөвлөсөн хэмжээнээс</w:t>
      </w:r>
    </w:p>
    <w:p w:rsidR="009E62D4" w:rsidRDefault="00D122B6">
      <w:pPr>
        <w:pStyle w:val="BodyText"/>
        <w:spacing w:before="37" w:line="276" w:lineRule="auto"/>
        <w:ind w:right="188"/>
        <w:jc w:val="right"/>
      </w:pPr>
      <w:r>
        <w:t>28.7 хувь буюу 15,069.3 сая төгрөгөөр, өнгөрсөн оны мөн үеийнхээс 1.2 хувиар буюу 449.0 сая төгрөгөөр буурсан үзүүлэлт гарч байна. Энэ хугацаанд нэг тонн нүүрсийг 21,551.0</w:t>
      </w:r>
    </w:p>
    <w:p w:rsidR="009E62D4" w:rsidRDefault="00A306F8">
      <w:pPr>
        <w:pStyle w:val="BodyText"/>
        <w:tabs>
          <w:tab w:val="left" w:pos="8484"/>
        </w:tabs>
        <w:spacing w:line="276" w:lineRule="auto"/>
        <w:ind w:left="7231" w:right="186"/>
        <w:jc w:val="right"/>
      </w:pPr>
      <w:r>
        <w:pict>
          <v:group id="_x0000_s1093" style="position:absolute;left:0;text-align:left;margin-left:84.85pt;margin-top:3.3pt;width:348.5pt;height:212.7pt;z-index:-251653120;mso-position-horizontal-relative:page" coordorigin="1697,66" coordsize="6970,4254">
            <v:shape id="_x0000_s1106" type="#_x0000_t75" style="position:absolute;left:2354;top:937;width:5652;height:2918">
              <v:imagedata r:id="rId12" o:title=""/>
            </v:shape>
            <v:shape id="_x0000_s1105" style="position:absolute;left:2765;top:726;width:4791;height:3056" coordorigin="2765,726" coordsize="4791,3056" o:spt="100" adj="0,,0" path="m7306,1530r158,-483l7555,1047m6139,3707r1039,74l7267,3781m3245,3327r-391,312l2765,3639m3763,1179l3329,980r-89,m4786,987l4176,726r-89,e" filled="f" strokeweight=".48pt">
              <v:stroke joinstyle="round"/>
              <v:formulas/>
              <v:path arrowok="t" o:connecttype="segments"/>
            </v:shape>
            <v:rect id="_x0000_s1104" style="position:absolute;left:1702;top:71;width:6960;height:4243" filled="f" strokecolor="#888" strokeweight=".48pt"/>
            <v:shapetype id="_x0000_t202" coordsize="21600,21600" o:spt="202" path="m,l,21600r21600,l21600,xe">
              <v:stroke joinstyle="miter"/>
              <v:path gradientshapeok="t" o:connecttype="rect"/>
            </v:shapetype>
            <v:shape id="_x0000_s1103" type="#_x0000_t202" style="position:absolute;left:3248;top:154;width:963;height:389" filled="f" stroked="f">
              <v:textbox inset="0,0,0,0">
                <w:txbxContent>
                  <w:p w:rsidR="009E62D4" w:rsidRDefault="00D122B6">
                    <w:pPr>
                      <w:spacing w:line="184" w:lineRule="exact"/>
                      <w:ind w:left="57" w:right="-12" w:hanging="58"/>
                      <w:rPr>
                        <w:sz w:val="18"/>
                      </w:rPr>
                    </w:pPr>
                    <w:r>
                      <w:rPr>
                        <w:spacing w:val="-1"/>
                        <w:sz w:val="18"/>
                      </w:rPr>
                      <w:t>Санхүүгийн</w:t>
                    </w:r>
                  </w:p>
                  <w:p w:rsidR="009E62D4" w:rsidRDefault="00D122B6">
                    <w:pPr>
                      <w:spacing w:before="2" w:line="203" w:lineRule="exact"/>
                      <w:ind w:left="57" w:right="-12"/>
                      <w:rPr>
                        <w:sz w:val="18"/>
                      </w:rPr>
                    </w:pPr>
                    <w:proofErr w:type="gramStart"/>
                    <w:r>
                      <w:rPr>
                        <w:sz w:val="18"/>
                      </w:rPr>
                      <w:t>түрээсийн</w:t>
                    </w:r>
                    <w:proofErr w:type="gramEnd"/>
                  </w:p>
                </w:txbxContent>
              </v:textbox>
            </v:shape>
            <v:shape id="_x0000_s1102" type="#_x0000_t202" style="position:absolute;left:4552;top:227;width:3976;height:200" filled="f" stroked="f">
              <v:textbox inset="0,0,0,0">
                <w:txbxContent>
                  <w:p w:rsidR="009E62D4" w:rsidRDefault="00D122B6">
                    <w:pPr>
                      <w:spacing w:line="199" w:lineRule="exact"/>
                      <w:ind w:right="-13"/>
                      <w:rPr>
                        <w:b/>
                        <w:sz w:val="20"/>
                      </w:rPr>
                    </w:pPr>
                    <w:r>
                      <w:rPr>
                        <w:b/>
                        <w:sz w:val="20"/>
                      </w:rPr>
                      <w:t>2015 оны мөнгөн хөрөнгийн</w:t>
                    </w:r>
                    <w:r>
                      <w:rPr>
                        <w:b/>
                        <w:spacing w:val="-20"/>
                        <w:sz w:val="20"/>
                      </w:rPr>
                      <w:t xml:space="preserve"> </w:t>
                    </w:r>
                    <w:r>
                      <w:rPr>
                        <w:b/>
                        <w:sz w:val="20"/>
                      </w:rPr>
                      <w:t>зарцуулалт</w:t>
                    </w:r>
                  </w:p>
                </w:txbxContent>
              </v:textbox>
            </v:shape>
            <v:shape id="_x0000_s1101" type="#_x0000_t202" style="position:absolute;left:2166;top:619;width:1094;height:596" filled="f" stroked="f">
              <v:textbox inset="0,0,0,0">
                <w:txbxContent>
                  <w:p w:rsidR="009E62D4" w:rsidRDefault="00D122B6">
                    <w:pPr>
                      <w:spacing w:line="184" w:lineRule="exact"/>
                      <w:ind w:left="52" w:right="-16" w:hanging="53"/>
                      <w:rPr>
                        <w:sz w:val="18"/>
                      </w:rPr>
                    </w:pPr>
                    <w:r>
                      <w:rPr>
                        <w:sz w:val="18"/>
                      </w:rPr>
                      <w:t>Банкны</w:t>
                    </w:r>
                    <w:r>
                      <w:rPr>
                        <w:spacing w:val="-6"/>
                        <w:sz w:val="18"/>
                      </w:rPr>
                      <w:t xml:space="preserve"> </w:t>
                    </w:r>
                    <w:r>
                      <w:rPr>
                        <w:sz w:val="18"/>
                      </w:rPr>
                      <w:t>зээл,</w:t>
                    </w:r>
                  </w:p>
                  <w:p w:rsidR="009E62D4" w:rsidRDefault="00D122B6">
                    <w:pPr>
                      <w:spacing w:before="2"/>
                      <w:ind w:left="367" w:right="30" w:hanging="315"/>
                      <w:rPr>
                        <w:sz w:val="18"/>
                      </w:rPr>
                    </w:pPr>
                    <w:proofErr w:type="gramStart"/>
                    <w:r>
                      <w:rPr>
                        <w:sz w:val="18"/>
                      </w:rPr>
                      <w:t>зээлийн</w:t>
                    </w:r>
                    <w:proofErr w:type="gramEnd"/>
                    <w:r>
                      <w:rPr>
                        <w:sz w:val="18"/>
                      </w:rPr>
                      <w:t xml:space="preserve"> хүү 11%</w:t>
                    </w:r>
                  </w:p>
                </w:txbxContent>
              </v:textbox>
            </v:shape>
            <v:shape id="_x0000_s1100" type="#_x0000_t202" style="position:absolute;left:3402;top:569;width:652;height:387" filled="f" stroked="f">
              <v:textbox inset="0,0,0,0">
                <w:txbxContent>
                  <w:p w:rsidR="009E62D4" w:rsidRDefault="00D122B6">
                    <w:pPr>
                      <w:spacing w:line="184" w:lineRule="exact"/>
                      <w:jc w:val="center"/>
                      <w:rPr>
                        <w:sz w:val="18"/>
                      </w:rPr>
                    </w:pPr>
                    <w:proofErr w:type="gramStart"/>
                    <w:r>
                      <w:rPr>
                        <w:spacing w:val="-1"/>
                        <w:sz w:val="18"/>
                      </w:rPr>
                      <w:t>хөрөнгө</w:t>
                    </w:r>
                    <w:proofErr w:type="gramEnd"/>
                  </w:p>
                  <w:p w:rsidR="009E62D4" w:rsidRDefault="00D122B6">
                    <w:pPr>
                      <w:spacing w:line="203" w:lineRule="exact"/>
                      <w:ind w:left="3"/>
                      <w:jc w:val="center"/>
                      <w:rPr>
                        <w:sz w:val="18"/>
                      </w:rPr>
                    </w:pPr>
                    <w:r>
                      <w:rPr>
                        <w:sz w:val="18"/>
                      </w:rPr>
                      <w:t>6%</w:t>
                    </w:r>
                  </w:p>
                </w:txbxContent>
              </v:textbox>
            </v:shape>
            <v:shape id="_x0000_s1099" type="#_x0000_t202" style="position:absolute;left:7405;top:697;width:1192;height:596" filled="f" stroked="f">
              <v:textbox inset="0,0,0,0">
                <w:txbxContent>
                  <w:p w:rsidR="009E62D4" w:rsidRDefault="00D122B6">
                    <w:pPr>
                      <w:spacing w:line="184" w:lineRule="exact"/>
                      <w:jc w:val="center"/>
                      <w:rPr>
                        <w:sz w:val="18"/>
                      </w:rPr>
                    </w:pPr>
                    <w:r>
                      <w:rPr>
                        <w:sz w:val="18"/>
                      </w:rPr>
                      <w:t>Сэлбэг, бараа</w:t>
                    </w:r>
                  </w:p>
                  <w:p w:rsidR="009E62D4" w:rsidRDefault="00D122B6">
                    <w:pPr>
                      <w:spacing w:before="2"/>
                      <w:ind w:left="189" w:right="185"/>
                      <w:jc w:val="center"/>
                      <w:rPr>
                        <w:sz w:val="18"/>
                      </w:rPr>
                    </w:pPr>
                    <w:proofErr w:type="gramStart"/>
                    <w:r>
                      <w:rPr>
                        <w:sz w:val="18"/>
                      </w:rPr>
                      <w:t>материал</w:t>
                    </w:r>
                    <w:proofErr w:type="gramEnd"/>
                    <w:r>
                      <w:rPr>
                        <w:sz w:val="18"/>
                      </w:rPr>
                      <w:t xml:space="preserve"> 38%</w:t>
                    </w:r>
                  </w:p>
                </w:txbxContent>
              </v:textbox>
            </v:shape>
            <v:shape id="_x0000_s1098" type="#_x0000_t202" style="position:absolute;left:2287;top:1444;width:587;height:389" filled="f" stroked="f">
              <v:textbox inset="0,0,0,0">
                <w:txbxContent>
                  <w:p w:rsidR="009E62D4" w:rsidRDefault="00D122B6">
                    <w:pPr>
                      <w:spacing w:line="184" w:lineRule="exact"/>
                      <w:jc w:val="center"/>
                      <w:rPr>
                        <w:sz w:val="18"/>
                      </w:rPr>
                    </w:pPr>
                    <w:r>
                      <w:rPr>
                        <w:spacing w:val="-1"/>
                        <w:sz w:val="18"/>
                      </w:rPr>
                      <w:t>Татвар</w:t>
                    </w:r>
                  </w:p>
                  <w:p w:rsidR="009E62D4" w:rsidRDefault="00D122B6">
                    <w:pPr>
                      <w:spacing w:before="2" w:line="203" w:lineRule="exact"/>
                      <w:ind w:left="1"/>
                      <w:jc w:val="center"/>
                      <w:rPr>
                        <w:sz w:val="18"/>
                      </w:rPr>
                    </w:pPr>
                    <w:r>
                      <w:rPr>
                        <w:sz w:val="18"/>
                      </w:rPr>
                      <w:t>8%</w:t>
                    </w:r>
                  </w:p>
                </w:txbxContent>
              </v:textbox>
            </v:shape>
            <v:shape id="_x0000_s1097" type="#_x0000_t202" style="position:absolute;left:2270;top:2344;width:417;height:389" filled="f" stroked="f">
              <v:textbox inset="0,0,0,0">
                <w:txbxContent>
                  <w:p w:rsidR="009E62D4" w:rsidRDefault="00D122B6">
                    <w:pPr>
                      <w:spacing w:line="184" w:lineRule="exact"/>
                      <w:ind w:left="79" w:right="-19" w:hanging="80"/>
                      <w:rPr>
                        <w:sz w:val="18"/>
                      </w:rPr>
                    </w:pPr>
                    <w:r>
                      <w:rPr>
                        <w:sz w:val="18"/>
                      </w:rPr>
                      <w:t>НДШ</w:t>
                    </w:r>
                  </w:p>
                  <w:p w:rsidR="009E62D4" w:rsidRDefault="00D122B6">
                    <w:pPr>
                      <w:spacing w:before="2" w:line="203" w:lineRule="exact"/>
                      <w:ind w:left="79" w:right="-19"/>
                      <w:rPr>
                        <w:sz w:val="18"/>
                      </w:rPr>
                    </w:pPr>
                    <w:r>
                      <w:rPr>
                        <w:sz w:val="18"/>
                      </w:rPr>
                      <w:t>5%</w:t>
                    </w:r>
                  </w:p>
                </w:txbxContent>
              </v:textbox>
            </v:shape>
            <v:shape id="_x0000_s1096" type="#_x0000_t202" style="position:absolute;left:2196;top:3495;width:539;height:389" filled="f" stroked="f">
              <v:textbox inset="0,0,0,0">
                <w:txbxContent>
                  <w:p w:rsidR="009E62D4" w:rsidRDefault="00D122B6">
                    <w:pPr>
                      <w:spacing w:line="184" w:lineRule="exact"/>
                      <w:ind w:left="86" w:right="-19" w:hanging="87"/>
                      <w:rPr>
                        <w:sz w:val="18"/>
                      </w:rPr>
                    </w:pPr>
                    <w:r>
                      <w:rPr>
                        <w:sz w:val="18"/>
                      </w:rPr>
                      <w:t>Цалин</w:t>
                    </w:r>
                  </w:p>
                  <w:p w:rsidR="009E62D4" w:rsidRDefault="00D122B6">
                    <w:pPr>
                      <w:spacing w:before="2" w:line="203" w:lineRule="exact"/>
                      <w:ind w:left="86" w:right="-19"/>
                      <w:rPr>
                        <w:sz w:val="18"/>
                      </w:rPr>
                    </w:pPr>
                    <w:r>
                      <w:rPr>
                        <w:sz w:val="18"/>
                      </w:rPr>
                      <w:t>15%</w:t>
                    </w:r>
                  </w:p>
                </w:txbxContent>
              </v:textbox>
            </v:shape>
            <v:shape id="_x0000_s1095" type="#_x0000_t202" style="position:absolute;left:4096;top:3894;width:735;height:389" filled="f" stroked="f">
              <v:textbox inset="0,0,0,0">
                <w:txbxContent>
                  <w:p w:rsidR="009E62D4" w:rsidRDefault="00D122B6">
                    <w:pPr>
                      <w:spacing w:line="184" w:lineRule="exact"/>
                      <w:jc w:val="center"/>
                      <w:rPr>
                        <w:sz w:val="18"/>
                      </w:rPr>
                    </w:pPr>
                    <w:r>
                      <w:rPr>
                        <w:spacing w:val="-1"/>
                        <w:sz w:val="18"/>
                      </w:rPr>
                      <w:t>Тэсэлгээ</w:t>
                    </w:r>
                  </w:p>
                  <w:p w:rsidR="009E62D4" w:rsidRDefault="00D122B6">
                    <w:pPr>
                      <w:spacing w:before="2" w:line="203" w:lineRule="exact"/>
                      <w:ind w:right="1"/>
                      <w:jc w:val="center"/>
                      <w:rPr>
                        <w:sz w:val="18"/>
                      </w:rPr>
                    </w:pPr>
                    <w:r>
                      <w:rPr>
                        <w:sz w:val="18"/>
                      </w:rPr>
                      <w:t>3%</w:t>
                    </w:r>
                  </w:p>
                </w:txbxContent>
              </v:textbox>
            </v:shape>
            <v:shape id="_x0000_s1094" type="#_x0000_t202" style="position:absolute;left:7302;top:3638;width:812;height:389" filled="f" stroked="f">
              <v:textbox inset="0,0,0,0">
                <w:txbxContent>
                  <w:p w:rsidR="009E62D4" w:rsidRDefault="00D122B6">
                    <w:pPr>
                      <w:spacing w:line="184" w:lineRule="exact"/>
                      <w:jc w:val="center"/>
                      <w:rPr>
                        <w:sz w:val="18"/>
                      </w:rPr>
                    </w:pPr>
                    <w:r>
                      <w:rPr>
                        <w:spacing w:val="-1"/>
                        <w:sz w:val="18"/>
                      </w:rPr>
                      <w:t>Шатахуун</w:t>
                    </w:r>
                  </w:p>
                  <w:p w:rsidR="009E62D4" w:rsidRDefault="00D122B6">
                    <w:pPr>
                      <w:spacing w:before="2" w:line="203" w:lineRule="exact"/>
                      <w:jc w:val="center"/>
                      <w:rPr>
                        <w:sz w:val="18"/>
                      </w:rPr>
                    </w:pPr>
                    <w:r>
                      <w:rPr>
                        <w:sz w:val="18"/>
                      </w:rPr>
                      <w:t>14%</w:t>
                    </w:r>
                  </w:p>
                </w:txbxContent>
              </v:textbox>
            </v:shape>
            <w10:wrap anchorx="page"/>
          </v:group>
        </w:pict>
      </w:r>
      <w:proofErr w:type="gramStart"/>
      <w:r w:rsidR="00D122B6">
        <w:t>төгрөгөөр</w:t>
      </w:r>
      <w:proofErr w:type="gramEnd"/>
      <w:r w:rsidR="00D122B6">
        <w:tab/>
      </w:r>
      <w:r w:rsidR="00D122B6">
        <w:rPr>
          <w:spacing w:val="-1"/>
        </w:rPr>
        <w:t xml:space="preserve">олборлон </w:t>
      </w:r>
      <w:r w:rsidR="00D122B6">
        <w:t>19,371.4</w:t>
      </w:r>
      <w:r w:rsidR="00D122B6">
        <w:tab/>
      </w:r>
      <w:r w:rsidR="00D122B6">
        <w:rPr>
          <w:spacing w:val="-2"/>
        </w:rPr>
        <w:t>төгрөгөөр</w:t>
      </w:r>
    </w:p>
    <w:p w:rsidR="009E62D4" w:rsidRDefault="00D122B6">
      <w:pPr>
        <w:pStyle w:val="BodyText"/>
        <w:tabs>
          <w:tab w:val="left" w:pos="1635"/>
        </w:tabs>
        <w:spacing w:before="3"/>
        <w:ind w:right="187"/>
        <w:jc w:val="right"/>
      </w:pPr>
      <w:proofErr w:type="gramStart"/>
      <w:r>
        <w:t>борлууллаа</w:t>
      </w:r>
      <w:proofErr w:type="gramEnd"/>
      <w:r>
        <w:t>.</w:t>
      </w:r>
      <w:r>
        <w:tab/>
      </w:r>
      <w:r>
        <w:rPr>
          <w:spacing w:val="-2"/>
        </w:rPr>
        <w:t>Нүүрс</w:t>
      </w:r>
    </w:p>
    <w:p w:rsidR="009E62D4" w:rsidRDefault="00D122B6">
      <w:pPr>
        <w:pStyle w:val="BodyText"/>
        <w:tabs>
          <w:tab w:val="left" w:pos="9016"/>
          <w:tab w:val="right" w:pos="9478"/>
        </w:tabs>
        <w:spacing w:before="37" w:line="276" w:lineRule="auto"/>
        <w:ind w:left="7231" w:right="185"/>
        <w:jc w:val="right"/>
      </w:pPr>
      <w:proofErr w:type="gramStart"/>
      <w:r>
        <w:t>борлуулалтын</w:t>
      </w:r>
      <w:proofErr w:type="gramEnd"/>
      <w:r>
        <w:tab/>
      </w:r>
      <w:r>
        <w:rPr>
          <w:spacing w:val="-2"/>
        </w:rPr>
        <w:t xml:space="preserve">нэгж </w:t>
      </w:r>
      <w:r>
        <w:rPr>
          <w:spacing w:val="-1"/>
        </w:rPr>
        <w:t>тутмаас</w:t>
      </w:r>
      <w:r>
        <w:rPr>
          <w:rFonts w:ascii="Times New Roman" w:hAnsi="Times New Roman"/>
          <w:spacing w:val="-1"/>
        </w:rPr>
        <w:tab/>
      </w:r>
      <w:r>
        <w:rPr>
          <w:rFonts w:ascii="Times New Roman" w:hAnsi="Times New Roman"/>
          <w:spacing w:val="-1"/>
        </w:rPr>
        <w:tab/>
      </w:r>
      <w:r>
        <w:rPr>
          <w:rFonts w:ascii="Times New Roman" w:hAnsi="Times New Roman"/>
        </w:rPr>
        <w:t xml:space="preserve"> </w:t>
      </w:r>
      <w:r>
        <w:rPr>
          <w:spacing w:val="-1"/>
        </w:rPr>
        <w:t>1456.7</w:t>
      </w:r>
    </w:p>
    <w:p w:rsidR="009E62D4" w:rsidRDefault="00D122B6">
      <w:pPr>
        <w:pStyle w:val="BodyText"/>
        <w:spacing w:line="276" w:lineRule="auto"/>
        <w:ind w:left="7231" w:right="185"/>
        <w:jc w:val="both"/>
      </w:pPr>
      <w:proofErr w:type="gramStart"/>
      <w:r>
        <w:t>төгрөгийн</w:t>
      </w:r>
      <w:proofErr w:type="gramEnd"/>
      <w:r>
        <w:t>, өнгөрсөн оны мөн үеэс борлуулалтын нэгж үнэ дундажаар</w:t>
      </w:r>
      <w:r>
        <w:rPr>
          <w:spacing w:val="-22"/>
        </w:rPr>
        <w:t xml:space="preserve"> </w:t>
      </w:r>
      <w:r>
        <w:t>2869.1 төгрөгөөр нэмэгдсэн байна.Мөн уулын цулын  нэгжийн</w:t>
      </w:r>
      <w:r>
        <w:rPr>
          <w:spacing w:val="32"/>
        </w:rPr>
        <w:t xml:space="preserve"> </w:t>
      </w:r>
      <w:r>
        <w:t>өртөг</w:t>
      </w:r>
    </w:p>
    <w:p w:rsidR="009E62D4" w:rsidRDefault="00D122B6">
      <w:pPr>
        <w:pStyle w:val="BodyText"/>
        <w:spacing w:before="1" w:line="276" w:lineRule="auto"/>
        <w:ind w:left="7231" w:right="188" w:firstLine="1047"/>
        <w:jc w:val="right"/>
      </w:pPr>
      <w:proofErr w:type="gramStart"/>
      <w:r>
        <w:t>төлөвлөсөн</w:t>
      </w:r>
      <w:proofErr w:type="gramEnd"/>
      <w:r>
        <w:t xml:space="preserve"> хэмжээнээс  1.3  хувь</w:t>
      </w:r>
    </w:p>
    <w:p w:rsidR="009E62D4" w:rsidRDefault="00D122B6">
      <w:pPr>
        <w:pStyle w:val="BodyText"/>
        <w:spacing w:line="278" w:lineRule="auto"/>
        <w:ind w:left="122" w:right="178" w:firstLine="7109"/>
      </w:pPr>
      <w:proofErr w:type="gramStart"/>
      <w:r>
        <w:t>буюу</w:t>
      </w:r>
      <w:proofErr w:type="gramEnd"/>
      <w:r>
        <w:t xml:space="preserve"> 412.6 төгрөгөөр, </w:t>
      </w:r>
      <w:r>
        <w:lastRenderedPageBreak/>
        <w:t>өнгөрсөн оны мөн үеийн түвшингөөс 136.3 төгрөгөөр тус тус буурсан.</w:t>
      </w:r>
    </w:p>
    <w:p w:rsidR="009E62D4" w:rsidRDefault="009E62D4">
      <w:pPr>
        <w:spacing w:line="278" w:lineRule="auto"/>
      </w:pPr>
    </w:p>
    <w:p w:rsidR="00B71D23" w:rsidRDefault="00B71D23">
      <w:pPr>
        <w:spacing w:line="278" w:lineRule="auto"/>
        <w:sectPr w:rsidR="00B71D23">
          <w:pgSz w:w="11910" w:h="16840"/>
          <w:pgMar w:top="1060" w:right="660" w:bottom="1180" w:left="1580" w:header="0" w:footer="939" w:gutter="0"/>
          <w:cols w:space="720"/>
        </w:sectPr>
      </w:pPr>
      <w:r>
        <w:rPr>
          <w:noProof/>
        </w:rPr>
        <w:drawing>
          <wp:inline distT="0" distB="0" distL="0" distR="0" wp14:anchorId="108C67AE">
            <wp:extent cx="5914390" cy="3075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390" cy="3075940"/>
                    </a:xfrm>
                    <a:prstGeom prst="rect">
                      <a:avLst/>
                    </a:prstGeom>
                    <a:noFill/>
                  </pic:spPr>
                </pic:pic>
              </a:graphicData>
            </a:graphic>
          </wp:inline>
        </w:drawing>
      </w:r>
    </w:p>
    <w:p w:rsidR="009E62D4" w:rsidRDefault="009E62D4" w:rsidP="00B71D23">
      <w:pPr>
        <w:pStyle w:val="BodyText"/>
        <w:rPr>
          <w:sz w:val="20"/>
        </w:rPr>
      </w:pPr>
    </w:p>
    <w:p w:rsidR="009E62D4" w:rsidRDefault="009E62D4">
      <w:pPr>
        <w:pStyle w:val="BodyText"/>
        <w:spacing w:before="7"/>
        <w:rPr>
          <w:sz w:val="28"/>
        </w:rPr>
      </w:pPr>
    </w:p>
    <w:p w:rsidR="009E62D4" w:rsidRDefault="00B71D23" w:rsidP="00B71D23">
      <w:pPr>
        <w:spacing w:before="65" w:line="321" w:lineRule="exact"/>
        <w:ind w:right="1827"/>
        <w:jc w:val="center"/>
        <w:rPr>
          <w:rFonts w:ascii="Times New Roman" w:hAnsi="Times New Roman"/>
          <w:b/>
          <w:sz w:val="28"/>
        </w:rPr>
      </w:pPr>
      <w:r>
        <w:rPr>
          <w:rFonts w:ascii="Times New Roman" w:hAnsi="Times New Roman"/>
          <w:b/>
          <w:sz w:val="28"/>
        </w:rPr>
        <w:t xml:space="preserve">                      </w:t>
      </w:r>
      <w:r w:rsidR="00D122B6">
        <w:rPr>
          <w:rFonts w:ascii="Times New Roman" w:hAnsi="Times New Roman"/>
          <w:b/>
          <w:sz w:val="28"/>
        </w:rPr>
        <w:t>Үндсэн хөрөнгийн үлдэх өртөг</w:t>
      </w:r>
    </w:p>
    <w:p w:rsidR="009E62D4" w:rsidRDefault="00A306F8">
      <w:pPr>
        <w:spacing w:line="275" w:lineRule="exact"/>
        <w:ind w:left="1788" w:right="1825"/>
        <w:jc w:val="center"/>
        <w:rPr>
          <w:rFonts w:ascii="Times New Roman" w:hAnsi="Times New Roman"/>
          <w:b/>
          <w:sz w:val="24"/>
        </w:rPr>
      </w:pPr>
      <w:r>
        <w:pict>
          <v:group id="_x0000_s1064" style="position:absolute;left:0;text-align:left;margin-left:85.7pt;margin-top:40.3pt;width:455.65pt;height:315.85pt;z-index:-251652096;mso-position-horizontal-relative:page" coordorigin="1714,806" coordsize="9113,6317">
            <v:shape id="_x0000_s1077" type="#_x0000_t75" style="position:absolute;left:1714;top:806;width:9113;height:6317">
              <v:imagedata r:id="rId14" o:title=""/>
            </v:shape>
            <v:shape id="_x0000_s1076" type="#_x0000_t75" style="position:absolute;left:3398;top:1127;width:7267;height:4642">
              <v:imagedata r:id="rId15" o:title=""/>
            </v:shape>
            <v:rect id="_x0000_s1075" style="position:absolute;left:2066;top:6474;width:110;height:110" fillcolor="#ec7c30" stroked="f"/>
            <v:rect id="_x0000_s1074" style="position:absolute;left:2066;top:6786;width:110;height:108" fillcolor="#5b9bd4" stroked="f"/>
            <v:shape id="_x0000_s1073" type="#_x0000_t202" style="position:absolute;left:2471;top:1297;width:1208;height:1030" filled="f" stroked="f">
              <v:textbox inset="0,0,0,0">
                <w:txbxContent>
                  <w:p w:rsidR="009E62D4" w:rsidRDefault="00D122B6">
                    <w:pPr>
                      <w:spacing w:line="203" w:lineRule="exact"/>
                      <w:ind w:right="-2"/>
                      <w:rPr>
                        <w:rFonts w:ascii="Calibri"/>
                        <w:b/>
                        <w:sz w:val="20"/>
                      </w:rPr>
                    </w:pPr>
                    <w:r>
                      <w:rPr>
                        <w:rFonts w:ascii="Calibri"/>
                        <w:b/>
                        <w:sz w:val="20"/>
                      </w:rPr>
                      <w:t>90,000,000.00</w:t>
                    </w:r>
                  </w:p>
                  <w:p w:rsidR="009E62D4" w:rsidRDefault="00D122B6">
                    <w:pPr>
                      <w:spacing w:before="174"/>
                      <w:ind w:left="19" w:right="-2"/>
                      <w:rPr>
                        <w:rFonts w:ascii="Calibri"/>
                        <w:b/>
                        <w:sz w:val="20"/>
                      </w:rPr>
                    </w:pPr>
                    <w:r>
                      <w:rPr>
                        <w:rFonts w:ascii="Calibri"/>
                        <w:b/>
                        <w:sz w:val="20"/>
                      </w:rPr>
                      <w:t>80,000,000.00</w:t>
                    </w:r>
                  </w:p>
                  <w:p w:rsidR="009E62D4" w:rsidRDefault="00D122B6">
                    <w:pPr>
                      <w:spacing w:before="168" w:line="240" w:lineRule="exact"/>
                      <w:ind w:left="38" w:right="-2"/>
                      <w:rPr>
                        <w:rFonts w:ascii="Calibri"/>
                        <w:b/>
                        <w:sz w:val="20"/>
                      </w:rPr>
                    </w:pPr>
                    <w:r>
                      <w:rPr>
                        <w:rFonts w:ascii="Calibri"/>
                        <w:b/>
                        <w:w w:val="95"/>
                        <w:sz w:val="20"/>
                      </w:rPr>
                      <w:t>70,000,000.00</w:t>
                    </w:r>
                  </w:p>
                </w:txbxContent>
              </v:textbox>
            </v:shape>
            <v:shape id="_x0000_s1072" type="#_x0000_t202" style="position:absolute;left:4502;top:1994;width:1162;height:200" filled="f" stroked="f">
              <v:textbox inset="0,0,0,0">
                <w:txbxContent>
                  <w:p w:rsidR="009E62D4" w:rsidRDefault="00D122B6">
                    <w:pPr>
                      <w:spacing w:line="199" w:lineRule="exact"/>
                      <w:ind w:right="-16"/>
                      <w:rPr>
                        <w:rFonts w:ascii="Calibri"/>
                        <w:b/>
                        <w:sz w:val="20"/>
                      </w:rPr>
                    </w:pPr>
                    <w:r>
                      <w:rPr>
                        <w:rFonts w:ascii="Calibri"/>
                        <w:b/>
                        <w:spacing w:val="-1"/>
                        <w:sz w:val="20"/>
                      </w:rPr>
                      <w:t>26,504,490.30</w:t>
                    </w:r>
                  </w:p>
                </w:txbxContent>
              </v:textbox>
            </v:shape>
            <v:shape id="_x0000_s1071" type="#_x0000_t202" style="position:absolute;left:2528;top:2535;width:1188;height:602" filled="f" stroked="f">
              <v:textbox inset="0,0,0,0">
                <w:txbxContent>
                  <w:p w:rsidR="009E62D4" w:rsidRDefault="00D122B6">
                    <w:pPr>
                      <w:spacing w:line="203" w:lineRule="exact"/>
                      <w:ind w:right="-3"/>
                      <w:rPr>
                        <w:rFonts w:ascii="Calibri"/>
                        <w:b/>
                        <w:sz w:val="20"/>
                      </w:rPr>
                    </w:pPr>
                    <w:r>
                      <w:rPr>
                        <w:rFonts w:ascii="Calibri"/>
                        <w:b/>
                        <w:sz w:val="20"/>
                      </w:rPr>
                      <w:t>60,000,000.00</w:t>
                    </w:r>
                  </w:p>
                  <w:p w:rsidR="009E62D4" w:rsidRDefault="00D122B6">
                    <w:pPr>
                      <w:spacing w:before="158" w:line="240" w:lineRule="exact"/>
                      <w:ind w:left="18" w:right="-3"/>
                      <w:rPr>
                        <w:rFonts w:ascii="Calibri"/>
                        <w:b/>
                        <w:sz w:val="20"/>
                      </w:rPr>
                    </w:pPr>
                    <w:r>
                      <w:rPr>
                        <w:rFonts w:ascii="Calibri"/>
                        <w:b/>
                        <w:w w:val="95"/>
                        <w:sz w:val="20"/>
                      </w:rPr>
                      <w:t>50,000,000.00</w:t>
                    </w:r>
                  </w:p>
                </w:txbxContent>
              </v:textbox>
            </v:shape>
            <v:shape id="_x0000_s1070" type="#_x0000_t202" style="position:absolute;left:6895;top:3220;width:1162;height:200" filled="f" stroked="f">
              <v:textbox inset="0,0,0,0">
                <w:txbxContent>
                  <w:p w:rsidR="009E62D4" w:rsidRDefault="00D122B6">
                    <w:pPr>
                      <w:spacing w:line="199" w:lineRule="exact"/>
                      <w:ind w:right="-16"/>
                      <w:rPr>
                        <w:rFonts w:ascii="Calibri"/>
                        <w:b/>
                        <w:sz w:val="20"/>
                      </w:rPr>
                    </w:pPr>
                    <w:r>
                      <w:rPr>
                        <w:rFonts w:ascii="Calibri"/>
                        <w:b/>
                        <w:spacing w:val="-1"/>
                        <w:sz w:val="20"/>
                      </w:rPr>
                      <w:t>60,233,076.70</w:t>
                    </w:r>
                  </w:p>
                </w:txbxContent>
              </v:textbox>
            </v:shape>
            <v:shape id="_x0000_s1069" type="#_x0000_t202" style="position:absolute;left:8366;top:4011;width:1062;height:200" filled="f" stroked="f">
              <v:textbox inset="0,0,0,0">
                <w:txbxContent>
                  <w:p w:rsidR="009E62D4" w:rsidRDefault="00D122B6">
                    <w:pPr>
                      <w:spacing w:line="199" w:lineRule="exact"/>
                      <w:ind w:right="-15"/>
                      <w:rPr>
                        <w:rFonts w:ascii="Calibri"/>
                        <w:b/>
                        <w:sz w:val="20"/>
                      </w:rPr>
                    </w:pPr>
                    <w:r>
                      <w:rPr>
                        <w:rFonts w:ascii="Calibri"/>
                        <w:b/>
                        <w:spacing w:val="-1"/>
                        <w:sz w:val="20"/>
                      </w:rPr>
                      <w:t>9,393,170.90</w:t>
                    </w:r>
                  </w:p>
                </w:txbxContent>
              </v:textbox>
            </v:shape>
            <v:shape id="_x0000_s1068" type="#_x0000_t202" style="position:absolute;left:3656;top:4882;width:61;height:200" filled="f" stroked="f">
              <v:textbox inset="0,0,0,0">
                <w:txbxContent>
                  <w:p w:rsidR="009E62D4" w:rsidRDefault="00D122B6">
                    <w:pPr>
                      <w:spacing w:line="199" w:lineRule="exact"/>
                      <w:rPr>
                        <w:rFonts w:ascii="Calibri"/>
                        <w:b/>
                        <w:sz w:val="20"/>
                      </w:rPr>
                    </w:pPr>
                    <w:r>
                      <w:rPr>
                        <w:rFonts w:ascii="Calibri"/>
                        <w:b/>
                        <w:w w:val="99"/>
                        <w:sz w:val="20"/>
                      </w:rPr>
                      <w:t>-</w:t>
                    </w:r>
                  </w:p>
                </w:txbxContent>
              </v:textbox>
            </v:shape>
            <v:shape id="_x0000_s1067" type="#_x0000_t202" style="position:absolute;left:6982;top:4837;width:1162;height:200" filled="f" stroked="f">
              <v:textbox inset="0,0,0,0">
                <w:txbxContent>
                  <w:p w:rsidR="009E62D4" w:rsidRDefault="00D122B6">
                    <w:pPr>
                      <w:spacing w:line="199" w:lineRule="exact"/>
                      <w:ind w:right="-16"/>
                      <w:rPr>
                        <w:rFonts w:ascii="Calibri"/>
                        <w:b/>
                        <w:sz w:val="20"/>
                      </w:rPr>
                    </w:pPr>
                    <w:r>
                      <w:rPr>
                        <w:rFonts w:ascii="Calibri"/>
                        <w:b/>
                        <w:spacing w:val="-1"/>
                        <w:sz w:val="20"/>
                      </w:rPr>
                      <w:t>18,272,227.70</w:t>
                    </w:r>
                  </w:p>
                </w:txbxContent>
              </v:textbox>
            </v:shape>
            <v:shape id="_x0000_s1066" type="#_x0000_t202" style="position:absolute;left:8481;top:4945;width:910;height:200" filled="f" stroked="f">
              <v:textbox inset="0,0,0,0">
                <w:txbxContent>
                  <w:p w:rsidR="009E62D4" w:rsidRDefault="00D122B6">
                    <w:pPr>
                      <w:spacing w:line="199" w:lineRule="exact"/>
                      <w:ind w:right="-16"/>
                      <w:rPr>
                        <w:rFonts w:ascii="Calibri"/>
                        <w:b/>
                        <w:sz w:val="20"/>
                      </w:rPr>
                    </w:pPr>
                    <w:r>
                      <w:rPr>
                        <w:rFonts w:ascii="Calibri"/>
                        <w:b/>
                        <w:spacing w:val="-1"/>
                        <w:sz w:val="20"/>
                      </w:rPr>
                      <w:t>238,452.30</w:t>
                    </w:r>
                  </w:p>
                </w:txbxContent>
              </v:textbox>
            </v:shape>
            <v:shape id="_x0000_s1065" type="#_x0000_t202" style="position:absolute;left:8552;top:5377;width:910;height:200" filled="f" stroked="f">
              <v:textbox inset="0,0,0,0">
                <w:txbxContent>
                  <w:p w:rsidR="009E62D4" w:rsidRDefault="00D122B6">
                    <w:pPr>
                      <w:spacing w:line="199" w:lineRule="exact"/>
                      <w:ind w:right="-16"/>
                      <w:rPr>
                        <w:rFonts w:ascii="Calibri"/>
                        <w:b/>
                        <w:sz w:val="20"/>
                      </w:rPr>
                    </w:pPr>
                    <w:r>
                      <w:rPr>
                        <w:rFonts w:ascii="Calibri"/>
                        <w:b/>
                        <w:spacing w:val="-1"/>
                        <w:sz w:val="20"/>
                      </w:rPr>
                      <w:t>477,630.00</w:t>
                    </w:r>
                  </w:p>
                </w:txbxContent>
              </v:textbox>
            </v:shape>
            <w10:wrap anchorx="page"/>
          </v:group>
        </w:pict>
      </w:r>
      <w:r w:rsidR="00D122B6">
        <w:rPr>
          <w:rFonts w:ascii="Times New Roman" w:hAnsi="Times New Roman"/>
          <w:b/>
          <w:sz w:val="24"/>
        </w:rPr>
        <w:t>/мян.төг-өөр/</w:t>
      </w: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spacing w:before="2"/>
        <w:rPr>
          <w:rFonts w:ascii="Times New Roman"/>
          <w:b/>
          <w:sz w:val="26"/>
        </w:rPr>
      </w:pPr>
    </w:p>
    <w:tbl>
      <w:tblPr>
        <w:tblW w:w="0" w:type="auto"/>
        <w:tblInd w:w="98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516"/>
        <w:gridCol w:w="1487"/>
      </w:tblGrid>
      <w:tr w:rsidR="009E62D4">
        <w:trPr>
          <w:trHeight w:hRule="exact" w:val="287"/>
        </w:trPr>
        <w:tc>
          <w:tcPr>
            <w:tcW w:w="1516" w:type="dxa"/>
          </w:tcPr>
          <w:p w:rsidR="009E62D4" w:rsidRDefault="00D122B6">
            <w:pPr>
              <w:pStyle w:val="TableParagraph"/>
              <w:spacing w:line="203" w:lineRule="exact"/>
              <w:ind w:left="35"/>
              <w:rPr>
                <w:rFonts w:ascii="Calibri"/>
                <w:b/>
                <w:sz w:val="20"/>
              </w:rPr>
            </w:pPr>
            <w:r>
              <w:rPr>
                <w:rFonts w:ascii="Calibri"/>
                <w:b/>
                <w:sz w:val="20"/>
              </w:rPr>
              <w:t>40,000,000.00</w:t>
            </w:r>
          </w:p>
        </w:tc>
        <w:tc>
          <w:tcPr>
            <w:tcW w:w="1487" w:type="dxa"/>
          </w:tcPr>
          <w:p w:rsidR="009E62D4" w:rsidRDefault="009E62D4"/>
        </w:tc>
      </w:tr>
      <w:tr w:rsidR="009E62D4">
        <w:trPr>
          <w:trHeight w:hRule="exact" w:val="400"/>
        </w:trPr>
        <w:tc>
          <w:tcPr>
            <w:tcW w:w="1516" w:type="dxa"/>
          </w:tcPr>
          <w:p w:rsidR="009E62D4" w:rsidRDefault="00D122B6">
            <w:pPr>
              <w:pStyle w:val="TableParagraph"/>
              <w:spacing w:before="65"/>
              <w:ind w:left="53"/>
              <w:rPr>
                <w:rFonts w:ascii="Calibri"/>
                <w:b/>
                <w:sz w:val="20"/>
              </w:rPr>
            </w:pPr>
            <w:r>
              <w:rPr>
                <w:rFonts w:ascii="Calibri"/>
                <w:b/>
                <w:sz w:val="20"/>
              </w:rPr>
              <w:t>30,000,000.00</w:t>
            </w:r>
          </w:p>
        </w:tc>
        <w:tc>
          <w:tcPr>
            <w:tcW w:w="1487" w:type="dxa"/>
          </w:tcPr>
          <w:p w:rsidR="009E62D4" w:rsidRDefault="00D122B6">
            <w:pPr>
              <w:pStyle w:val="TableParagraph"/>
              <w:spacing w:before="46"/>
              <w:ind w:right="33"/>
              <w:jc w:val="right"/>
              <w:rPr>
                <w:rFonts w:ascii="Calibri"/>
                <w:b/>
                <w:sz w:val="20"/>
              </w:rPr>
            </w:pPr>
            <w:r>
              <w:rPr>
                <w:rFonts w:ascii="Calibri"/>
                <w:b/>
                <w:sz w:val="20"/>
              </w:rPr>
              <w:t>4,043,586.60</w:t>
            </w:r>
          </w:p>
        </w:tc>
      </w:tr>
      <w:tr w:rsidR="009E62D4">
        <w:trPr>
          <w:trHeight w:hRule="exact" w:val="386"/>
        </w:trPr>
        <w:tc>
          <w:tcPr>
            <w:tcW w:w="1516" w:type="dxa"/>
          </w:tcPr>
          <w:p w:rsidR="009E62D4" w:rsidRDefault="00D122B6">
            <w:pPr>
              <w:pStyle w:val="TableParagraph"/>
              <w:spacing w:before="53"/>
              <w:ind w:left="71"/>
              <w:rPr>
                <w:rFonts w:ascii="Calibri"/>
                <w:b/>
                <w:sz w:val="20"/>
              </w:rPr>
            </w:pPr>
            <w:r>
              <w:rPr>
                <w:rFonts w:ascii="Calibri"/>
                <w:b/>
                <w:sz w:val="20"/>
              </w:rPr>
              <w:t>20,000,000.00</w:t>
            </w:r>
          </w:p>
        </w:tc>
        <w:tc>
          <w:tcPr>
            <w:tcW w:w="1487" w:type="dxa"/>
          </w:tcPr>
          <w:p w:rsidR="009E62D4" w:rsidRDefault="009E62D4"/>
        </w:tc>
      </w:tr>
      <w:tr w:rsidR="009E62D4">
        <w:trPr>
          <w:trHeight w:hRule="exact" w:val="395"/>
        </w:trPr>
        <w:tc>
          <w:tcPr>
            <w:tcW w:w="1516" w:type="dxa"/>
          </w:tcPr>
          <w:p w:rsidR="009E62D4" w:rsidRDefault="00D122B6">
            <w:pPr>
              <w:pStyle w:val="TableParagraph"/>
              <w:spacing w:before="51"/>
              <w:ind w:left="88"/>
              <w:rPr>
                <w:rFonts w:ascii="Calibri"/>
                <w:b/>
                <w:sz w:val="20"/>
              </w:rPr>
            </w:pPr>
            <w:r>
              <w:rPr>
                <w:rFonts w:ascii="Calibri"/>
                <w:b/>
                <w:sz w:val="20"/>
              </w:rPr>
              <w:t>10,000,000.00</w:t>
            </w:r>
          </w:p>
        </w:tc>
        <w:tc>
          <w:tcPr>
            <w:tcW w:w="1487" w:type="dxa"/>
          </w:tcPr>
          <w:p w:rsidR="009E62D4" w:rsidRDefault="00D122B6">
            <w:pPr>
              <w:pStyle w:val="TableParagraph"/>
              <w:spacing w:before="55"/>
              <w:ind w:right="64"/>
              <w:jc w:val="right"/>
              <w:rPr>
                <w:rFonts w:ascii="Calibri"/>
                <w:b/>
                <w:sz w:val="20"/>
              </w:rPr>
            </w:pPr>
            <w:r>
              <w:rPr>
                <w:rFonts w:ascii="Calibri"/>
                <w:b/>
                <w:sz w:val="20"/>
              </w:rPr>
              <w:t>18,470,579.40</w:t>
            </w:r>
          </w:p>
        </w:tc>
      </w:tr>
    </w:tbl>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rPr>
          <w:rFonts w:ascii="Times New Roman"/>
          <w:b/>
          <w:sz w:val="20"/>
        </w:rPr>
      </w:pPr>
    </w:p>
    <w:p w:rsidR="009E62D4" w:rsidRDefault="009E62D4">
      <w:pPr>
        <w:pStyle w:val="BodyText"/>
        <w:spacing w:before="9"/>
        <w:rPr>
          <w:rFonts w:ascii="Times New Roman"/>
          <w:b/>
          <w:sz w:val="13"/>
        </w:rPr>
      </w:pPr>
    </w:p>
    <w:tbl>
      <w:tblPr>
        <w:tblW w:w="0" w:type="auto"/>
        <w:tblInd w:w="452"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ayout w:type="fixed"/>
        <w:tblCellMar>
          <w:left w:w="0" w:type="dxa"/>
          <w:right w:w="0" w:type="dxa"/>
        </w:tblCellMar>
        <w:tblLook w:val="01E0" w:firstRow="1" w:lastRow="1" w:firstColumn="1" w:lastColumn="1" w:noHBand="0" w:noVBand="0"/>
      </w:tblPr>
      <w:tblGrid>
        <w:gridCol w:w="1963"/>
        <w:gridCol w:w="1646"/>
        <w:gridCol w:w="1646"/>
        <w:gridCol w:w="1646"/>
        <w:gridCol w:w="1646"/>
      </w:tblGrid>
      <w:tr w:rsidR="009E62D4">
        <w:trPr>
          <w:trHeight w:hRule="exact" w:val="490"/>
        </w:trPr>
        <w:tc>
          <w:tcPr>
            <w:tcW w:w="1963" w:type="dxa"/>
            <w:tcBorders>
              <w:top w:val="nil"/>
              <w:left w:val="nil"/>
            </w:tcBorders>
          </w:tcPr>
          <w:p w:rsidR="009E62D4" w:rsidRDefault="009E62D4"/>
        </w:tc>
        <w:tc>
          <w:tcPr>
            <w:tcW w:w="1646" w:type="dxa"/>
          </w:tcPr>
          <w:p w:rsidR="009E62D4" w:rsidRDefault="00D122B6">
            <w:pPr>
              <w:pStyle w:val="TableParagraph"/>
              <w:spacing w:line="230" w:lineRule="exact"/>
              <w:ind w:left="362" w:firstLine="79"/>
              <w:rPr>
                <w:rFonts w:ascii="Calibri" w:hAnsi="Calibri"/>
                <w:b/>
                <w:sz w:val="20"/>
              </w:rPr>
            </w:pPr>
            <w:r>
              <w:rPr>
                <w:rFonts w:ascii="Calibri" w:hAnsi="Calibri"/>
                <w:b/>
                <w:sz w:val="20"/>
              </w:rPr>
              <w:t>Барилга,</w:t>
            </w:r>
          </w:p>
          <w:p w:rsidR="009E62D4" w:rsidRDefault="00D122B6">
            <w:pPr>
              <w:pStyle w:val="TableParagraph"/>
              <w:ind w:left="362"/>
              <w:rPr>
                <w:rFonts w:ascii="Calibri" w:hAnsi="Calibri"/>
                <w:b/>
                <w:sz w:val="20"/>
              </w:rPr>
            </w:pPr>
            <w:r>
              <w:rPr>
                <w:rFonts w:ascii="Calibri" w:hAnsi="Calibri"/>
                <w:b/>
                <w:sz w:val="20"/>
              </w:rPr>
              <w:t>НЭзэмшил</w:t>
            </w:r>
          </w:p>
        </w:tc>
        <w:tc>
          <w:tcPr>
            <w:tcW w:w="1646" w:type="dxa"/>
          </w:tcPr>
          <w:p w:rsidR="009E62D4" w:rsidRDefault="00D122B6">
            <w:pPr>
              <w:pStyle w:val="TableParagraph"/>
              <w:spacing w:before="108"/>
              <w:ind w:left="9" w:right="8"/>
              <w:jc w:val="center"/>
              <w:rPr>
                <w:rFonts w:ascii="Calibri" w:hAnsi="Calibri"/>
                <w:b/>
                <w:sz w:val="20"/>
              </w:rPr>
            </w:pPr>
            <w:r>
              <w:rPr>
                <w:rFonts w:ascii="Calibri" w:hAnsi="Calibri"/>
                <w:b/>
                <w:sz w:val="20"/>
              </w:rPr>
              <w:t>Тоног төхөөрөмж</w:t>
            </w:r>
          </w:p>
        </w:tc>
        <w:tc>
          <w:tcPr>
            <w:tcW w:w="1646" w:type="dxa"/>
          </w:tcPr>
          <w:p w:rsidR="009E62D4" w:rsidRDefault="00D122B6">
            <w:pPr>
              <w:pStyle w:val="TableParagraph"/>
              <w:spacing w:before="108"/>
              <w:ind w:left="9" w:right="9"/>
              <w:jc w:val="center"/>
              <w:rPr>
                <w:rFonts w:ascii="Calibri" w:hAnsi="Calibri"/>
                <w:b/>
                <w:sz w:val="20"/>
              </w:rPr>
            </w:pPr>
            <w:r>
              <w:rPr>
                <w:rFonts w:ascii="Calibri" w:hAnsi="Calibri"/>
                <w:b/>
                <w:sz w:val="20"/>
              </w:rPr>
              <w:t>Тээврийн хэрэгсэл</w:t>
            </w:r>
          </w:p>
        </w:tc>
        <w:tc>
          <w:tcPr>
            <w:tcW w:w="1646" w:type="dxa"/>
          </w:tcPr>
          <w:p w:rsidR="009E62D4" w:rsidRDefault="00D122B6">
            <w:pPr>
              <w:pStyle w:val="TableParagraph"/>
              <w:spacing w:line="230" w:lineRule="exact"/>
              <w:ind w:left="9" w:right="8"/>
              <w:jc w:val="center"/>
              <w:rPr>
                <w:rFonts w:ascii="Calibri" w:hAnsi="Calibri"/>
                <w:b/>
                <w:sz w:val="20"/>
              </w:rPr>
            </w:pPr>
            <w:r>
              <w:rPr>
                <w:rFonts w:ascii="Calibri" w:hAnsi="Calibri"/>
                <w:b/>
                <w:sz w:val="20"/>
              </w:rPr>
              <w:t>Тавилга,</w:t>
            </w:r>
          </w:p>
          <w:p w:rsidR="009E62D4" w:rsidRDefault="00D122B6">
            <w:pPr>
              <w:pStyle w:val="TableParagraph"/>
              <w:ind w:left="9" w:right="8"/>
              <w:jc w:val="center"/>
              <w:rPr>
                <w:rFonts w:ascii="Calibri" w:hAnsi="Calibri"/>
                <w:b/>
                <w:sz w:val="20"/>
              </w:rPr>
            </w:pPr>
            <w:r>
              <w:rPr>
                <w:rFonts w:ascii="Calibri" w:hAnsi="Calibri"/>
                <w:b/>
                <w:sz w:val="20"/>
              </w:rPr>
              <w:t>компьютер</w:t>
            </w:r>
          </w:p>
        </w:tc>
      </w:tr>
      <w:tr w:rsidR="009E62D4">
        <w:trPr>
          <w:trHeight w:hRule="exact" w:val="312"/>
        </w:trPr>
        <w:tc>
          <w:tcPr>
            <w:tcW w:w="1963" w:type="dxa"/>
          </w:tcPr>
          <w:p w:rsidR="009E62D4" w:rsidRDefault="00D122B6">
            <w:pPr>
              <w:pStyle w:val="TableParagraph"/>
              <w:spacing w:before="13"/>
              <w:ind w:left="225"/>
              <w:rPr>
                <w:rFonts w:ascii="Calibri" w:hAnsi="Calibri"/>
                <w:b/>
                <w:sz w:val="20"/>
              </w:rPr>
            </w:pPr>
            <w:r>
              <w:rPr>
                <w:rFonts w:ascii="Calibri" w:hAnsi="Calibri"/>
                <w:b/>
                <w:sz w:val="20"/>
              </w:rPr>
              <w:t>Байгуулсан элэгдэл</w:t>
            </w:r>
          </w:p>
        </w:tc>
        <w:tc>
          <w:tcPr>
            <w:tcW w:w="1646" w:type="dxa"/>
          </w:tcPr>
          <w:p w:rsidR="009E62D4" w:rsidRDefault="00D122B6">
            <w:pPr>
              <w:pStyle w:val="TableParagraph"/>
              <w:spacing w:before="18"/>
              <w:ind w:left="9" w:right="9"/>
              <w:jc w:val="center"/>
              <w:rPr>
                <w:rFonts w:ascii="Calibri"/>
                <w:b/>
                <w:sz w:val="20"/>
              </w:rPr>
            </w:pPr>
            <w:r>
              <w:rPr>
                <w:rFonts w:ascii="Calibri"/>
                <w:b/>
                <w:sz w:val="20"/>
              </w:rPr>
              <w:t>4,043,586.60</w:t>
            </w:r>
          </w:p>
        </w:tc>
        <w:tc>
          <w:tcPr>
            <w:tcW w:w="1646" w:type="dxa"/>
          </w:tcPr>
          <w:p w:rsidR="009E62D4" w:rsidRDefault="00D122B6">
            <w:pPr>
              <w:pStyle w:val="TableParagraph"/>
              <w:spacing w:before="18"/>
              <w:ind w:left="9" w:right="8"/>
              <w:jc w:val="center"/>
              <w:rPr>
                <w:rFonts w:ascii="Calibri"/>
                <w:b/>
                <w:sz w:val="20"/>
              </w:rPr>
            </w:pPr>
            <w:r>
              <w:rPr>
                <w:rFonts w:ascii="Calibri"/>
                <w:b/>
                <w:sz w:val="20"/>
              </w:rPr>
              <w:t>26,504,490.30</w:t>
            </w:r>
          </w:p>
        </w:tc>
        <w:tc>
          <w:tcPr>
            <w:tcW w:w="1646" w:type="dxa"/>
          </w:tcPr>
          <w:p w:rsidR="009E62D4" w:rsidRDefault="00D122B6">
            <w:pPr>
              <w:pStyle w:val="TableParagraph"/>
              <w:spacing w:before="18"/>
              <w:ind w:left="9" w:right="9"/>
              <w:jc w:val="center"/>
              <w:rPr>
                <w:rFonts w:ascii="Calibri"/>
                <w:b/>
                <w:sz w:val="20"/>
              </w:rPr>
            </w:pPr>
            <w:r>
              <w:rPr>
                <w:rFonts w:ascii="Calibri"/>
                <w:b/>
                <w:sz w:val="20"/>
              </w:rPr>
              <w:t>9,393,170.90</w:t>
            </w:r>
          </w:p>
        </w:tc>
        <w:tc>
          <w:tcPr>
            <w:tcW w:w="1646" w:type="dxa"/>
          </w:tcPr>
          <w:p w:rsidR="009E62D4" w:rsidRDefault="00D122B6">
            <w:pPr>
              <w:pStyle w:val="TableParagraph"/>
              <w:spacing w:before="18"/>
              <w:ind w:left="9" w:right="7"/>
              <w:jc w:val="center"/>
              <w:rPr>
                <w:rFonts w:ascii="Calibri"/>
                <w:b/>
                <w:sz w:val="20"/>
              </w:rPr>
            </w:pPr>
            <w:r>
              <w:rPr>
                <w:rFonts w:ascii="Calibri"/>
                <w:b/>
                <w:sz w:val="20"/>
              </w:rPr>
              <w:t>238,452.30</w:t>
            </w:r>
          </w:p>
        </w:tc>
      </w:tr>
      <w:tr w:rsidR="009E62D4">
        <w:trPr>
          <w:trHeight w:hRule="exact" w:val="310"/>
        </w:trPr>
        <w:tc>
          <w:tcPr>
            <w:tcW w:w="1963" w:type="dxa"/>
          </w:tcPr>
          <w:p w:rsidR="009E62D4" w:rsidRDefault="00D122B6">
            <w:pPr>
              <w:pStyle w:val="TableParagraph"/>
              <w:spacing w:before="13"/>
              <w:ind w:left="224"/>
              <w:rPr>
                <w:rFonts w:ascii="Calibri" w:hAnsi="Calibri"/>
                <w:b/>
                <w:sz w:val="20"/>
              </w:rPr>
            </w:pPr>
            <w:r>
              <w:rPr>
                <w:rFonts w:ascii="Calibri" w:hAnsi="Calibri"/>
                <w:b/>
                <w:sz w:val="20"/>
              </w:rPr>
              <w:t>Үлдэгдэл өртөг2</w:t>
            </w:r>
          </w:p>
        </w:tc>
        <w:tc>
          <w:tcPr>
            <w:tcW w:w="1646" w:type="dxa"/>
          </w:tcPr>
          <w:p w:rsidR="009E62D4" w:rsidRDefault="00D122B6">
            <w:pPr>
              <w:pStyle w:val="TableParagraph"/>
              <w:spacing w:before="18"/>
              <w:ind w:left="9" w:right="8"/>
              <w:jc w:val="center"/>
              <w:rPr>
                <w:rFonts w:ascii="Calibri"/>
                <w:b/>
                <w:sz w:val="20"/>
              </w:rPr>
            </w:pPr>
            <w:r>
              <w:rPr>
                <w:rFonts w:ascii="Calibri"/>
                <w:b/>
                <w:sz w:val="20"/>
              </w:rPr>
              <w:t>18,470,579.40</w:t>
            </w:r>
          </w:p>
        </w:tc>
        <w:tc>
          <w:tcPr>
            <w:tcW w:w="1646" w:type="dxa"/>
          </w:tcPr>
          <w:p w:rsidR="009E62D4" w:rsidRDefault="00D122B6">
            <w:pPr>
              <w:pStyle w:val="TableParagraph"/>
              <w:spacing w:before="18"/>
              <w:ind w:left="9" w:right="8"/>
              <w:jc w:val="center"/>
              <w:rPr>
                <w:rFonts w:ascii="Calibri"/>
                <w:b/>
                <w:sz w:val="20"/>
              </w:rPr>
            </w:pPr>
            <w:r>
              <w:rPr>
                <w:rFonts w:ascii="Calibri"/>
                <w:b/>
                <w:sz w:val="20"/>
              </w:rPr>
              <w:t>60,233,076.70</w:t>
            </w:r>
          </w:p>
        </w:tc>
        <w:tc>
          <w:tcPr>
            <w:tcW w:w="1646" w:type="dxa"/>
          </w:tcPr>
          <w:p w:rsidR="009E62D4" w:rsidRDefault="00D122B6">
            <w:pPr>
              <w:pStyle w:val="TableParagraph"/>
              <w:spacing w:before="18"/>
              <w:ind w:left="9" w:right="7"/>
              <w:jc w:val="center"/>
              <w:rPr>
                <w:rFonts w:ascii="Calibri"/>
                <w:b/>
                <w:sz w:val="20"/>
              </w:rPr>
            </w:pPr>
            <w:r>
              <w:rPr>
                <w:rFonts w:ascii="Calibri"/>
                <w:b/>
                <w:sz w:val="20"/>
              </w:rPr>
              <w:t>18,272,227.70</w:t>
            </w:r>
          </w:p>
        </w:tc>
        <w:tc>
          <w:tcPr>
            <w:tcW w:w="1646" w:type="dxa"/>
          </w:tcPr>
          <w:p w:rsidR="009E62D4" w:rsidRDefault="00D122B6">
            <w:pPr>
              <w:pStyle w:val="TableParagraph"/>
              <w:spacing w:before="18"/>
              <w:ind w:left="9" w:right="7"/>
              <w:jc w:val="center"/>
              <w:rPr>
                <w:rFonts w:ascii="Calibri"/>
                <w:b/>
                <w:sz w:val="20"/>
              </w:rPr>
            </w:pPr>
            <w:r>
              <w:rPr>
                <w:rFonts w:ascii="Calibri"/>
                <w:b/>
                <w:sz w:val="20"/>
              </w:rPr>
              <w:t>477,630.00</w:t>
            </w:r>
          </w:p>
        </w:tc>
      </w:tr>
    </w:tbl>
    <w:p w:rsidR="009E62D4" w:rsidRDefault="009E62D4">
      <w:pPr>
        <w:jc w:val="center"/>
        <w:rPr>
          <w:rFonts w:ascii="Calibri"/>
          <w:sz w:val="20"/>
        </w:rPr>
        <w:sectPr w:rsidR="009E62D4">
          <w:pgSz w:w="11910" w:h="16840"/>
          <w:pgMar w:top="1540" w:right="880" w:bottom="1180" w:left="1540" w:header="0" w:footer="939" w:gutter="0"/>
          <w:cols w:space="720"/>
        </w:sectPr>
      </w:pPr>
    </w:p>
    <w:tbl>
      <w:tblPr>
        <w:tblW w:w="0" w:type="auto"/>
        <w:tblInd w:w="10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360"/>
        <w:gridCol w:w="3219"/>
        <w:gridCol w:w="708"/>
        <w:gridCol w:w="1261"/>
        <w:gridCol w:w="1201"/>
        <w:gridCol w:w="1201"/>
        <w:gridCol w:w="673"/>
        <w:gridCol w:w="720"/>
      </w:tblGrid>
      <w:tr w:rsidR="009E62D4">
        <w:trPr>
          <w:trHeight w:hRule="exact" w:val="252"/>
        </w:trPr>
        <w:tc>
          <w:tcPr>
            <w:tcW w:w="360" w:type="dxa"/>
            <w:tcBorders>
              <w:top w:val="single" w:sz="5" w:space="0" w:color="D3D3D3"/>
              <w:left w:val="single" w:sz="5" w:space="0" w:color="D3D3D3"/>
              <w:bottom w:val="single" w:sz="5" w:space="0" w:color="D3D3D3"/>
              <w:right w:val="single" w:sz="5" w:space="0" w:color="D3D3D3"/>
            </w:tcBorders>
          </w:tcPr>
          <w:p w:rsidR="009E62D4" w:rsidRDefault="009E62D4"/>
        </w:tc>
        <w:tc>
          <w:tcPr>
            <w:tcW w:w="8263" w:type="dxa"/>
            <w:gridSpan w:val="6"/>
            <w:tcBorders>
              <w:top w:val="single" w:sz="5" w:space="0" w:color="D3D3D3"/>
              <w:left w:val="single" w:sz="5" w:space="0" w:color="D3D3D3"/>
              <w:bottom w:val="single" w:sz="5" w:space="0" w:color="D3D3D3"/>
              <w:right w:val="single" w:sz="5" w:space="0" w:color="D3D3D3"/>
            </w:tcBorders>
          </w:tcPr>
          <w:p w:rsidR="009E62D4" w:rsidRDefault="00D122B6">
            <w:pPr>
              <w:pStyle w:val="TableParagraph"/>
              <w:spacing w:before="17"/>
              <w:ind w:left="71"/>
              <w:rPr>
                <w:rFonts w:ascii="Arial" w:hAnsi="Arial"/>
                <w:b/>
                <w:sz w:val="18"/>
              </w:rPr>
            </w:pPr>
            <w:r>
              <w:rPr>
                <w:rFonts w:ascii="Arial" w:hAnsi="Arial"/>
                <w:b/>
                <w:sz w:val="18"/>
              </w:rPr>
              <w:t>"ШИВЭЭ-ОВОО" ХК -ИЙН 2015 ОНЫ ТЕХНИК-ЭДИЙН ЗАСГИЙН НЭГДСЭН ҮЗҮҮЛЭЛТ</w:t>
            </w:r>
          </w:p>
        </w:tc>
        <w:tc>
          <w:tcPr>
            <w:tcW w:w="720" w:type="dxa"/>
            <w:tcBorders>
              <w:top w:val="single" w:sz="5" w:space="0" w:color="D3D3D3"/>
              <w:left w:val="single" w:sz="5" w:space="0" w:color="D3D3D3"/>
              <w:bottom w:val="single" w:sz="5" w:space="0" w:color="D3D3D3"/>
              <w:right w:val="single" w:sz="5" w:space="0" w:color="D3D3D3"/>
            </w:tcBorders>
          </w:tcPr>
          <w:p w:rsidR="009E62D4" w:rsidRDefault="009E62D4"/>
        </w:tc>
      </w:tr>
      <w:tr w:rsidR="009E62D4">
        <w:trPr>
          <w:trHeight w:hRule="exact" w:val="240"/>
        </w:trPr>
        <w:tc>
          <w:tcPr>
            <w:tcW w:w="360" w:type="dxa"/>
            <w:tcBorders>
              <w:top w:val="single" w:sz="5" w:space="0" w:color="D3D3D3"/>
              <w:left w:val="single" w:sz="5" w:space="0" w:color="D3D3D3"/>
              <w:bottom w:val="single" w:sz="5" w:space="0" w:color="D3D3D3"/>
              <w:right w:val="single" w:sz="5" w:space="0" w:color="D3D3D3"/>
            </w:tcBorders>
          </w:tcPr>
          <w:p w:rsidR="009E62D4" w:rsidRDefault="009E62D4"/>
        </w:tc>
        <w:tc>
          <w:tcPr>
            <w:tcW w:w="3219" w:type="dxa"/>
            <w:tcBorders>
              <w:top w:val="single" w:sz="5" w:space="0" w:color="D3D3D3"/>
              <w:left w:val="single" w:sz="5" w:space="0" w:color="D3D3D3"/>
              <w:bottom w:val="single" w:sz="5" w:space="0" w:color="D3D3D3"/>
              <w:right w:val="single" w:sz="5" w:space="0" w:color="D3D3D3"/>
            </w:tcBorders>
          </w:tcPr>
          <w:p w:rsidR="009E62D4" w:rsidRDefault="009E62D4"/>
        </w:tc>
        <w:tc>
          <w:tcPr>
            <w:tcW w:w="708" w:type="dxa"/>
            <w:tcBorders>
              <w:top w:val="single" w:sz="5" w:space="0" w:color="D3D3D3"/>
              <w:left w:val="single" w:sz="5" w:space="0" w:color="D3D3D3"/>
              <w:bottom w:val="single" w:sz="5" w:space="0" w:color="D3D3D3"/>
              <w:right w:val="single" w:sz="5" w:space="0" w:color="D3D3D3"/>
            </w:tcBorders>
          </w:tcPr>
          <w:p w:rsidR="009E62D4" w:rsidRDefault="009E62D4"/>
        </w:tc>
        <w:tc>
          <w:tcPr>
            <w:tcW w:w="1261" w:type="dxa"/>
            <w:tcBorders>
              <w:top w:val="single" w:sz="5" w:space="0" w:color="D3D3D3"/>
              <w:left w:val="single" w:sz="5" w:space="0" w:color="D3D3D3"/>
              <w:bottom w:val="single" w:sz="5" w:space="0" w:color="D3D3D3"/>
              <w:right w:val="single" w:sz="5" w:space="0" w:color="D3D3D3"/>
            </w:tcBorders>
          </w:tcPr>
          <w:p w:rsidR="009E62D4" w:rsidRDefault="009E62D4"/>
        </w:tc>
        <w:tc>
          <w:tcPr>
            <w:tcW w:w="1201" w:type="dxa"/>
            <w:tcBorders>
              <w:top w:val="single" w:sz="5" w:space="0" w:color="D3D3D3"/>
              <w:left w:val="single" w:sz="5" w:space="0" w:color="D3D3D3"/>
              <w:bottom w:val="single" w:sz="5" w:space="0" w:color="D3D3D3"/>
              <w:right w:val="single" w:sz="5" w:space="0" w:color="D3D3D3"/>
            </w:tcBorders>
          </w:tcPr>
          <w:p w:rsidR="009E62D4" w:rsidRDefault="009E62D4"/>
        </w:tc>
        <w:tc>
          <w:tcPr>
            <w:tcW w:w="1201" w:type="dxa"/>
            <w:tcBorders>
              <w:top w:val="single" w:sz="5" w:space="0" w:color="D3D3D3"/>
              <w:left w:val="single" w:sz="5" w:space="0" w:color="D3D3D3"/>
              <w:bottom w:val="single" w:sz="5" w:space="0" w:color="D3D3D3"/>
              <w:right w:val="single" w:sz="5" w:space="0" w:color="D3D3D3"/>
            </w:tcBorders>
          </w:tcPr>
          <w:p w:rsidR="009E62D4" w:rsidRDefault="009E62D4"/>
        </w:tc>
        <w:tc>
          <w:tcPr>
            <w:tcW w:w="673" w:type="dxa"/>
            <w:tcBorders>
              <w:top w:val="single" w:sz="5" w:space="0" w:color="D3D3D3"/>
              <w:left w:val="single" w:sz="5" w:space="0" w:color="D3D3D3"/>
              <w:bottom w:val="single" w:sz="5" w:space="0" w:color="D3D3D3"/>
              <w:right w:val="single" w:sz="5" w:space="0" w:color="D3D3D3"/>
            </w:tcBorders>
          </w:tcPr>
          <w:p w:rsidR="009E62D4" w:rsidRDefault="009E62D4"/>
        </w:tc>
        <w:tc>
          <w:tcPr>
            <w:tcW w:w="720" w:type="dxa"/>
            <w:tcBorders>
              <w:top w:val="single" w:sz="5" w:space="0" w:color="D3D3D3"/>
              <w:left w:val="single" w:sz="5" w:space="0" w:color="D3D3D3"/>
              <w:bottom w:val="single" w:sz="5" w:space="0" w:color="D3D3D3"/>
              <w:right w:val="single" w:sz="5" w:space="0" w:color="D3D3D3"/>
            </w:tcBorders>
          </w:tcPr>
          <w:p w:rsidR="009E62D4" w:rsidRDefault="009E62D4"/>
        </w:tc>
      </w:tr>
      <w:tr w:rsidR="009E62D4">
        <w:trPr>
          <w:trHeight w:hRule="exact" w:val="240"/>
        </w:trPr>
        <w:tc>
          <w:tcPr>
            <w:tcW w:w="360" w:type="dxa"/>
            <w:tcBorders>
              <w:top w:val="single" w:sz="5" w:space="0" w:color="D3D3D3"/>
              <w:left w:val="single" w:sz="5" w:space="0" w:color="D3D3D3"/>
              <w:right w:val="single" w:sz="5" w:space="0" w:color="D3D3D3"/>
            </w:tcBorders>
          </w:tcPr>
          <w:p w:rsidR="009E62D4" w:rsidRDefault="009E62D4"/>
        </w:tc>
        <w:tc>
          <w:tcPr>
            <w:tcW w:w="3219" w:type="dxa"/>
            <w:tcBorders>
              <w:top w:val="single" w:sz="5" w:space="0" w:color="D3D3D3"/>
              <w:left w:val="single" w:sz="5" w:space="0" w:color="D3D3D3"/>
              <w:right w:val="single" w:sz="5" w:space="0" w:color="D3D3D3"/>
            </w:tcBorders>
          </w:tcPr>
          <w:p w:rsidR="009E62D4" w:rsidRDefault="009E62D4"/>
        </w:tc>
        <w:tc>
          <w:tcPr>
            <w:tcW w:w="708" w:type="dxa"/>
            <w:tcBorders>
              <w:top w:val="single" w:sz="5" w:space="0" w:color="D3D3D3"/>
              <w:left w:val="single" w:sz="5" w:space="0" w:color="D3D3D3"/>
              <w:right w:val="single" w:sz="5" w:space="0" w:color="D3D3D3"/>
            </w:tcBorders>
          </w:tcPr>
          <w:p w:rsidR="009E62D4" w:rsidRDefault="009E62D4"/>
        </w:tc>
        <w:tc>
          <w:tcPr>
            <w:tcW w:w="1261" w:type="dxa"/>
            <w:tcBorders>
              <w:top w:val="single" w:sz="5" w:space="0" w:color="D3D3D3"/>
              <w:left w:val="single" w:sz="5" w:space="0" w:color="D3D3D3"/>
              <w:right w:val="single" w:sz="5" w:space="0" w:color="D3D3D3"/>
            </w:tcBorders>
          </w:tcPr>
          <w:p w:rsidR="009E62D4" w:rsidRDefault="009E62D4"/>
        </w:tc>
        <w:tc>
          <w:tcPr>
            <w:tcW w:w="1201" w:type="dxa"/>
            <w:tcBorders>
              <w:top w:val="single" w:sz="5" w:space="0" w:color="D3D3D3"/>
              <w:left w:val="single" w:sz="5" w:space="0" w:color="D3D3D3"/>
              <w:right w:val="single" w:sz="5" w:space="0" w:color="D3D3D3"/>
            </w:tcBorders>
          </w:tcPr>
          <w:p w:rsidR="009E62D4" w:rsidRDefault="009E62D4"/>
        </w:tc>
        <w:tc>
          <w:tcPr>
            <w:tcW w:w="1201" w:type="dxa"/>
            <w:tcBorders>
              <w:top w:val="single" w:sz="5" w:space="0" w:color="D3D3D3"/>
              <w:left w:val="single" w:sz="5" w:space="0" w:color="D3D3D3"/>
              <w:right w:val="single" w:sz="5" w:space="0" w:color="D3D3D3"/>
            </w:tcBorders>
          </w:tcPr>
          <w:p w:rsidR="009E62D4" w:rsidRDefault="009E62D4"/>
        </w:tc>
        <w:tc>
          <w:tcPr>
            <w:tcW w:w="673" w:type="dxa"/>
            <w:tcBorders>
              <w:top w:val="single" w:sz="5" w:space="0" w:color="D3D3D3"/>
              <w:left w:val="single" w:sz="5" w:space="0" w:color="D3D3D3"/>
              <w:right w:val="single" w:sz="5" w:space="0" w:color="D3D3D3"/>
            </w:tcBorders>
          </w:tcPr>
          <w:p w:rsidR="009E62D4" w:rsidRDefault="009E62D4"/>
        </w:tc>
        <w:tc>
          <w:tcPr>
            <w:tcW w:w="720" w:type="dxa"/>
            <w:tcBorders>
              <w:top w:val="single" w:sz="5" w:space="0" w:color="D3D3D3"/>
              <w:left w:val="single" w:sz="5" w:space="0" w:color="D3D3D3"/>
              <w:right w:val="single" w:sz="5" w:space="0" w:color="D3D3D3"/>
            </w:tcBorders>
          </w:tcPr>
          <w:p w:rsidR="009E62D4" w:rsidRDefault="009E62D4"/>
        </w:tc>
      </w:tr>
      <w:tr w:rsidR="009E62D4">
        <w:trPr>
          <w:trHeight w:hRule="exact" w:val="240"/>
        </w:trPr>
        <w:tc>
          <w:tcPr>
            <w:tcW w:w="360" w:type="dxa"/>
            <w:vMerge w:val="restart"/>
          </w:tcPr>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spacing w:before="6"/>
              <w:rPr>
                <w:b/>
                <w:sz w:val="18"/>
              </w:rPr>
            </w:pPr>
          </w:p>
          <w:p w:rsidR="009E62D4" w:rsidRDefault="00D122B6">
            <w:pPr>
              <w:pStyle w:val="TableParagraph"/>
              <w:ind w:left="35"/>
              <w:rPr>
                <w:rFonts w:ascii="Arial" w:hAnsi="Arial"/>
                <w:sz w:val="18"/>
              </w:rPr>
            </w:pPr>
            <w:r>
              <w:rPr>
                <w:rFonts w:ascii="Arial" w:hAnsi="Arial"/>
                <w:sz w:val="18"/>
              </w:rPr>
              <w:t>Дд.</w:t>
            </w:r>
          </w:p>
        </w:tc>
        <w:tc>
          <w:tcPr>
            <w:tcW w:w="3219" w:type="dxa"/>
            <w:vMerge w:val="restart"/>
          </w:tcPr>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spacing w:before="6"/>
              <w:rPr>
                <w:b/>
                <w:sz w:val="18"/>
              </w:rPr>
            </w:pPr>
          </w:p>
          <w:p w:rsidR="009E62D4" w:rsidRDefault="00D122B6">
            <w:pPr>
              <w:pStyle w:val="TableParagraph"/>
              <w:ind w:left="1065" w:right="1068"/>
              <w:jc w:val="center"/>
              <w:rPr>
                <w:rFonts w:ascii="Arial" w:hAnsi="Arial"/>
                <w:sz w:val="18"/>
              </w:rPr>
            </w:pPr>
            <w:r>
              <w:rPr>
                <w:rFonts w:ascii="Arial" w:hAnsi="Arial"/>
                <w:sz w:val="18"/>
              </w:rPr>
              <w:t>Үзүүлэлтүүд</w:t>
            </w:r>
          </w:p>
        </w:tc>
        <w:tc>
          <w:tcPr>
            <w:tcW w:w="708" w:type="dxa"/>
            <w:vMerge w:val="restart"/>
          </w:tcPr>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spacing w:before="8"/>
              <w:rPr>
                <w:b/>
                <w:sz w:val="16"/>
              </w:rPr>
            </w:pPr>
          </w:p>
          <w:p w:rsidR="009E62D4" w:rsidRDefault="00D122B6">
            <w:pPr>
              <w:pStyle w:val="TableParagraph"/>
              <w:spacing w:line="264" w:lineRule="auto"/>
              <w:ind w:left="167" w:right="-6" w:hanging="132"/>
              <w:rPr>
                <w:rFonts w:ascii="Arial" w:hAnsi="Arial"/>
                <w:sz w:val="18"/>
              </w:rPr>
            </w:pPr>
            <w:r>
              <w:rPr>
                <w:rFonts w:ascii="Arial" w:hAnsi="Arial"/>
                <w:sz w:val="18"/>
              </w:rPr>
              <w:t>Хэмжих нэгж</w:t>
            </w:r>
          </w:p>
        </w:tc>
        <w:tc>
          <w:tcPr>
            <w:tcW w:w="1261" w:type="dxa"/>
            <w:vMerge w:val="restart"/>
          </w:tcPr>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spacing w:before="8"/>
              <w:rPr>
                <w:b/>
                <w:sz w:val="16"/>
              </w:rPr>
            </w:pPr>
          </w:p>
          <w:p w:rsidR="009E62D4" w:rsidRDefault="00D122B6">
            <w:pPr>
              <w:pStyle w:val="TableParagraph"/>
              <w:spacing w:line="264" w:lineRule="auto"/>
              <w:ind w:left="228" w:firstLine="24"/>
              <w:rPr>
                <w:rFonts w:ascii="Arial" w:hAnsi="Arial"/>
                <w:sz w:val="18"/>
              </w:rPr>
            </w:pPr>
            <w:r>
              <w:rPr>
                <w:rFonts w:ascii="Arial" w:hAnsi="Arial"/>
                <w:sz w:val="18"/>
              </w:rPr>
              <w:t>2014 оны гүйцэтгэл</w:t>
            </w:r>
          </w:p>
        </w:tc>
        <w:tc>
          <w:tcPr>
            <w:tcW w:w="2402" w:type="dxa"/>
            <w:gridSpan w:val="2"/>
          </w:tcPr>
          <w:p w:rsidR="009E62D4" w:rsidRDefault="00D122B6">
            <w:pPr>
              <w:pStyle w:val="TableParagraph"/>
              <w:spacing w:before="18"/>
              <w:ind w:left="857" w:right="843"/>
              <w:jc w:val="center"/>
              <w:rPr>
                <w:rFonts w:ascii="Arial" w:hAnsi="Arial"/>
                <w:sz w:val="18"/>
              </w:rPr>
            </w:pPr>
            <w:r>
              <w:rPr>
                <w:rFonts w:ascii="Arial" w:hAnsi="Arial"/>
                <w:sz w:val="18"/>
              </w:rPr>
              <w:t>2015 он</w:t>
            </w:r>
          </w:p>
        </w:tc>
        <w:tc>
          <w:tcPr>
            <w:tcW w:w="1393" w:type="dxa"/>
            <w:gridSpan w:val="2"/>
          </w:tcPr>
          <w:p w:rsidR="009E62D4" w:rsidRDefault="00D122B6">
            <w:pPr>
              <w:pStyle w:val="TableParagraph"/>
              <w:spacing w:before="46"/>
              <w:ind w:left="131"/>
              <w:rPr>
                <w:rFonts w:ascii="Arial" w:hAnsi="Arial"/>
                <w:sz w:val="15"/>
              </w:rPr>
            </w:pPr>
            <w:r>
              <w:rPr>
                <w:rFonts w:ascii="Arial" w:hAnsi="Arial"/>
                <w:w w:val="105"/>
                <w:sz w:val="15"/>
              </w:rPr>
              <w:t>Харьцуулсан %</w:t>
            </w:r>
          </w:p>
        </w:tc>
      </w:tr>
      <w:tr w:rsidR="009E62D4">
        <w:trPr>
          <w:trHeight w:hRule="exact" w:val="817"/>
        </w:trPr>
        <w:tc>
          <w:tcPr>
            <w:tcW w:w="360" w:type="dxa"/>
            <w:vMerge/>
          </w:tcPr>
          <w:p w:rsidR="009E62D4" w:rsidRDefault="009E62D4"/>
        </w:tc>
        <w:tc>
          <w:tcPr>
            <w:tcW w:w="3219" w:type="dxa"/>
            <w:vMerge/>
          </w:tcPr>
          <w:p w:rsidR="009E62D4" w:rsidRDefault="009E62D4"/>
        </w:tc>
        <w:tc>
          <w:tcPr>
            <w:tcW w:w="708" w:type="dxa"/>
            <w:vMerge/>
          </w:tcPr>
          <w:p w:rsidR="009E62D4" w:rsidRDefault="009E62D4"/>
        </w:tc>
        <w:tc>
          <w:tcPr>
            <w:tcW w:w="1261" w:type="dxa"/>
            <w:vMerge/>
          </w:tcPr>
          <w:p w:rsidR="009E62D4" w:rsidRDefault="009E62D4"/>
        </w:tc>
        <w:tc>
          <w:tcPr>
            <w:tcW w:w="1201" w:type="dxa"/>
          </w:tcPr>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spacing w:before="7"/>
              <w:rPr>
                <w:b/>
                <w:sz w:val="15"/>
              </w:rPr>
            </w:pPr>
          </w:p>
          <w:p w:rsidR="009E62D4" w:rsidRDefault="00D122B6">
            <w:pPr>
              <w:pStyle w:val="TableParagraph"/>
              <w:spacing w:before="1"/>
              <w:ind w:left="144"/>
              <w:rPr>
                <w:rFonts w:ascii="Arial" w:hAnsi="Arial"/>
                <w:sz w:val="18"/>
              </w:rPr>
            </w:pPr>
            <w:r>
              <w:rPr>
                <w:rFonts w:ascii="Arial" w:hAnsi="Arial"/>
                <w:sz w:val="18"/>
              </w:rPr>
              <w:t>төлөвлөгөө</w:t>
            </w:r>
          </w:p>
        </w:tc>
        <w:tc>
          <w:tcPr>
            <w:tcW w:w="1201" w:type="dxa"/>
          </w:tcPr>
          <w:p w:rsidR="009E62D4" w:rsidRDefault="009E62D4">
            <w:pPr>
              <w:pStyle w:val="TableParagraph"/>
              <w:rPr>
                <w:b/>
                <w:sz w:val="18"/>
              </w:rPr>
            </w:pPr>
          </w:p>
          <w:p w:rsidR="009E62D4" w:rsidRDefault="009E62D4">
            <w:pPr>
              <w:pStyle w:val="TableParagraph"/>
              <w:rPr>
                <w:b/>
                <w:sz w:val="18"/>
              </w:rPr>
            </w:pPr>
          </w:p>
          <w:p w:rsidR="009E62D4" w:rsidRDefault="009E62D4">
            <w:pPr>
              <w:pStyle w:val="TableParagraph"/>
              <w:spacing w:before="7"/>
              <w:rPr>
                <w:b/>
                <w:sz w:val="15"/>
              </w:rPr>
            </w:pPr>
          </w:p>
          <w:p w:rsidR="009E62D4" w:rsidRDefault="00D122B6">
            <w:pPr>
              <w:pStyle w:val="TableParagraph"/>
              <w:spacing w:before="1"/>
              <w:ind w:left="204"/>
              <w:rPr>
                <w:rFonts w:ascii="Arial" w:hAnsi="Arial"/>
                <w:sz w:val="18"/>
              </w:rPr>
            </w:pPr>
            <w:r>
              <w:rPr>
                <w:rFonts w:ascii="Arial" w:hAnsi="Arial"/>
                <w:sz w:val="18"/>
              </w:rPr>
              <w:t>гүйцэтгэл</w:t>
            </w:r>
          </w:p>
        </w:tc>
        <w:tc>
          <w:tcPr>
            <w:tcW w:w="673" w:type="dxa"/>
          </w:tcPr>
          <w:p w:rsidR="009E62D4" w:rsidRDefault="009E62D4">
            <w:pPr>
              <w:pStyle w:val="TableParagraph"/>
              <w:rPr>
                <w:b/>
                <w:sz w:val="16"/>
              </w:rPr>
            </w:pPr>
          </w:p>
          <w:p w:rsidR="009E62D4" w:rsidRDefault="009E62D4">
            <w:pPr>
              <w:pStyle w:val="TableParagraph"/>
              <w:rPr>
                <w:b/>
                <w:sz w:val="16"/>
              </w:rPr>
            </w:pPr>
          </w:p>
          <w:p w:rsidR="009E62D4" w:rsidRDefault="009E62D4">
            <w:pPr>
              <w:pStyle w:val="TableParagraph"/>
              <w:spacing w:before="1"/>
              <w:rPr>
                <w:b/>
              </w:rPr>
            </w:pPr>
          </w:p>
          <w:p w:rsidR="009E62D4" w:rsidRDefault="00D122B6">
            <w:pPr>
              <w:pStyle w:val="TableParagraph"/>
              <w:ind w:right="67"/>
              <w:jc w:val="right"/>
              <w:rPr>
                <w:rFonts w:ascii="Arial" w:hAnsi="Arial"/>
                <w:sz w:val="15"/>
              </w:rPr>
            </w:pPr>
            <w:r>
              <w:rPr>
                <w:rFonts w:ascii="Arial" w:hAnsi="Arial"/>
                <w:sz w:val="15"/>
              </w:rPr>
              <w:t>төл-тэй</w:t>
            </w:r>
          </w:p>
        </w:tc>
        <w:tc>
          <w:tcPr>
            <w:tcW w:w="720" w:type="dxa"/>
          </w:tcPr>
          <w:p w:rsidR="009E62D4" w:rsidRDefault="009E62D4">
            <w:pPr>
              <w:pStyle w:val="TableParagraph"/>
              <w:spacing w:before="6"/>
              <w:rPr>
                <w:b/>
                <w:sz w:val="18"/>
              </w:rPr>
            </w:pPr>
          </w:p>
          <w:p w:rsidR="009E62D4" w:rsidRDefault="00D122B6">
            <w:pPr>
              <w:pStyle w:val="TableParagraph"/>
              <w:spacing w:before="1" w:line="283" w:lineRule="auto"/>
              <w:ind w:left="23" w:right="33"/>
              <w:jc w:val="center"/>
              <w:rPr>
                <w:rFonts w:ascii="Arial" w:hAnsi="Arial"/>
                <w:sz w:val="15"/>
              </w:rPr>
            </w:pPr>
            <w:r>
              <w:rPr>
                <w:rFonts w:ascii="Arial" w:hAnsi="Arial"/>
                <w:sz w:val="15"/>
              </w:rPr>
              <w:t xml:space="preserve">өнгөрсөн </w:t>
            </w:r>
            <w:r>
              <w:rPr>
                <w:rFonts w:ascii="Arial" w:hAnsi="Arial"/>
                <w:w w:val="105"/>
                <w:sz w:val="15"/>
              </w:rPr>
              <w:t>оны мөн үетэй</w:t>
            </w:r>
          </w:p>
        </w:tc>
      </w:tr>
      <w:tr w:rsidR="009E62D4">
        <w:trPr>
          <w:trHeight w:hRule="exact" w:val="252"/>
        </w:trPr>
        <w:tc>
          <w:tcPr>
            <w:tcW w:w="360" w:type="dxa"/>
          </w:tcPr>
          <w:p w:rsidR="009E62D4" w:rsidRDefault="00D122B6">
            <w:pPr>
              <w:pStyle w:val="TableParagraph"/>
              <w:spacing w:before="17"/>
              <w:ind w:left="131"/>
              <w:rPr>
                <w:rFonts w:ascii="Arial"/>
                <w:b/>
                <w:sz w:val="18"/>
              </w:rPr>
            </w:pPr>
            <w:r>
              <w:rPr>
                <w:rFonts w:ascii="Arial"/>
                <w:b/>
                <w:sz w:val="18"/>
              </w:rPr>
              <w:t>I</w:t>
            </w:r>
          </w:p>
        </w:tc>
        <w:tc>
          <w:tcPr>
            <w:tcW w:w="3219" w:type="dxa"/>
          </w:tcPr>
          <w:p w:rsidR="009E62D4" w:rsidRDefault="00D122B6">
            <w:pPr>
              <w:pStyle w:val="TableParagraph"/>
              <w:spacing w:before="17"/>
              <w:ind w:left="23"/>
              <w:rPr>
                <w:rFonts w:ascii="Arial" w:hAnsi="Arial"/>
                <w:b/>
                <w:sz w:val="18"/>
              </w:rPr>
            </w:pPr>
            <w:r>
              <w:rPr>
                <w:rFonts w:ascii="Arial" w:hAnsi="Arial"/>
                <w:b/>
                <w:sz w:val="18"/>
              </w:rPr>
              <w:t>Эдийн засгийн үзүүлэлт</w:t>
            </w:r>
          </w:p>
        </w:tc>
        <w:tc>
          <w:tcPr>
            <w:tcW w:w="708" w:type="dxa"/>
          </w:tcPr>
          <w:p w:rsidR="009E62D4" w:rsidRDefault="009E62D4"/>
        </w:tc>
        <w:tc>
          <w:tcPr>
            <w:tcW w:w="1261" w:type="dxa"/>
          </w:tcPr>
          <w:p w:rsidR="009E62D4" w:rsidRDefault="009E62D4"/>
        </w:tc>
        <w:tc>
          <w:tcPr>
            <w:tcW w:w="1201" w:type="dxa"/>
          </w:tcPr>
          <w:p w:rsidR="009E62D4" w:rsidRDefault="009E62D4"/>
        </w:tc>
        <w:tc>
          <w:tcPr>
            <w:tcW w:w="1201" w:type="dxa"/>
          </w:tcPr>
          <w:p w:rsidR="009E62D4" w:rsidRDefault="009E62D4"/>
        </w:tc>
        <w:tc>
          <w:tcPr>
            <w:tcW w:w="673" w:type="dxa"/>
          </w:tcPr>
          <w:p w:rsidR="009E62D4" w:rsidRDefault="009E62D4"/>
        </w:tc>
        <w:tc>
          <w:tcPr>
            <w:tcW w:w="720" w:type="dxa"/>
          </w:tcPr>
          <w:p w:rsidR="009E62D4" w:rsidRDefault="009E62D4"/>
        </w:tc>
      </w:tr>
      <w:tr w:rsidR="009E62D4">
        <w:trPr>
          <w:trHeight w:hRule="exact" w:val="240"/>
        </w:trPr>
        <w:tc>
          <w:tcPr>
            <w:tcW w:w="360" w:type="dxa"/>
          </w:tcPr>
          <w:p w:rsidR="009E62D4" w:rsidRDefault="00D122B6">
            <w:pPr>
              <w:pStyle w:val="TableParagraph"/>
              <w:spacing w:before="18"/>
              <w:ind w:right="17"/>
              <w:jc w:val="right"/>
              <w:rPr>
                <w:rFonts w:ascii="Arial"/>
                <w:sz w:val="18"/>
              </w:rPr>
            </w:pPr>
            <w:r>
              <w:rPr>
                <w:rFonts w:ascii="Arial"/>
                <w:sz w:val="18"/>
              </w:rPr>
              <w:t>1</w:t>
            </w:r>
          </w:p>
        </w:tc>
        <w:tc>
          <w:tcPr>
            <w:tcW w:w="3219" w:type="dxa"/>
          </w:tcPr>
          <w:p w:rsidR="009E62D4" w:rsidRDefault="00D122B6">
            <w:pPr>
              <w:pStyle w:val="TableParagraph"/>
              <w:spacing w:before="18"/>
              <w:ind w:left="23"/>
              <w:rPr>
                <w:rFonts w:ascii="Arial" w:hAnsi="Arial"/>
                <w:sz w:val="18"/>
              </w:rPr>
            </w:pPr>
            <w:r>
              <w:rPr>
                <w:rFonts w:ascii="Arial" w:hAnsi="Arial"/>
                <w:sz w:val="18"/>
              </w:rPr>
              <w:t>Нүүрс олборлолт</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м.тн</w:t>
            </w:r>
          </w:p>
        </w:tc>
        <w:tc>
          <w:tcPr>
            <w:tcW w:w="1261" w:type="dxa"/>
          </w:tcPr>
          <w:p w:rsidR="009E62D4" w:rsidRDefault="00D122B6">
            <w:pPr>
              <w:pStyle w:val="TableParagraph"/>
              <w:spacing w:before="18"/>
              <w:ind w:right="78"/>
              <w:jc w:val="right"/>
              <w:rPr>
                <w:rFonts w:ascii="Arial"/>
                <w:sz w:val="18"/>
              </w:rPr>
            </w:pPr>
            <w:r>
              <w:rPr>
                <w:rFonts w:ascii="Arial"/>
                <w:sz w:val="18"/>
              </w:rPr>
              <w:t>1,939.1</w:t>
            </w:r>
          </w:p>
        </w:tc>
        <w:tc>
          <w:tcPr>
            <w:tcW w:w="1201" w:type="dxa"/>
          </w:tcPr>
          <w:p w:rsidR="009E62D4" w:rsidRDefault="00D122B6">
            <w:pPr>
              <w:pStyle w:val="TableParagraph"/>
              <w:spacing w:before="18"/>
              <w:ind w:right="78"/>
              <w:jc w:val="right"/>
              <w:rPr>
                <w:rFonts w:ascii="Arial"/>
                <w:sz w:val="18"/>
              </w:rPr>
            </w:pPr>
            <w:r>
              <w:rPr>
                <w:rFonts w:ascii="Arial"/>
                <w:sz w:val="18"/>
              </w:rPr>
              <w:t>2,313.3</w:t>
            </w:r>
          </w:p>
        </w:tc>
        <w:tc>
          <w:tcPr>
            <w:tcW w:w="1201" w:type="dxa"/>
          </w:tcPr>
          <w:p w:rsidR="009E62D4" w:rsidRDefault="00D122B6">
            <w:pPr>
              <w:pStyle w:val="TableParagraph"/>
              <w:spacing w:before="18"/>
              <w:ind w:right="78"/>
              <w:jc w:val="right"/>
              <w:rPr>
                <w:rFonts w:ascii="Arial"/>
                <w:sz w:val="18"/>
              </w:rPr>
            </w:pPr>
            <w:r>
              <w:rPr>
                <w:rFonts w:ascii="Arial"/>
                <w:sz w:val="18"/>
              </w:rPr>
              <w:t>1,736.8</w:t>
            </w:r>
          </w:p>
        </w:tc>
        <w:tc>
          <w:tcPr>
            <w:tcW w:w="673" w:type="dxa"/>
          </w:tcPr>
          <w:p w:rsidR="009E62D4" w:rsidRDefault="00D122B6">
            <w:pPr>
              <w:pStyle w:val="TableParagraph"/>
              <w:spacing w:before="46"/>
              <w:ind w:right="68"/>
              <w:jc w:val="right"/>
              <w:rPr>
                <w:rFonts w:ascii="Arial"/>
                <w:sz w:val="15"/>
              </w:rPr>
            </w:pPr>
            <w:r>
              <w:rPr>
                <w:rFonts w:ascii="Arial"/>
                <w:sz w:val="15"/>
              </w:rPr>
              <w:t>75.1</w:t>
            </w:r>
          </w:p>
        </w:tc>
        <w:tc>
          <w:tcPr>
            <w:tcW w:w="720" w:type="dxa"/>
          </w:tcPr>
          <w:p w:rsidR="009E62D4" w:rsidRDefault="00D122B6">
            <w:pPr>
              <w:pStyle w:val="TableParagraph"/>
              <w:spacing w:before="46"/>
              <w:ind w:right="68"/>
              <w:jc w:val="right"/>
              <w:rPr>
                <w:rFonts w:ascii="Arial"/>
                <w:sz w:val="15"/>
              </w:rPr>
            </w:pPr>
            <w:r>
              <w:rPr>
                <w:rFonts w:ascii="Arial"/>
                <w:sz w:val="15"/>
              </w:rPr>
              <w:t>89.6</w:t>
            </w:r>
          </w:p>
        </w:tc>
      </w:tr>
      <w:tr w:rsidR="009E62D4">
        <w:trPr>
          <w:trHeight w:hRule="exact" w:val="252"/>
        </w:trPr>
        <w:tc>
          <w:tcPr>
            <w:tcW w:w="360" w:type="dxa"/>
          </w:tcPr>
          <w:p w:rsidR="009E62D4" w:rsidRDefault="009E62D4"/>
        </w:tc>
        <w:tc>
          <w:tcPr>
            <w:tcW w:w="3219" w:type="dxa"/>
          </w:tcPr>
          <w:p w:rsidR="009E62D4" w:rsidRDefault="00D122B6">
            <w:pPr>
              <w:pStyle w:val="TableParagraph"/>
              <w:spacing w:before="18"/>
              <w:ind w:left="23"/>
              <w:rPr>
                <w:rFonts w:ascii="Arial" w:hAnsi="Arial"/>
                <w:sz w:val="18"/>
              </w:rPr>
            </w:pPr>
            <w:r>
              <w:rPr>
                <w:rFonts w:ascii="Arial" w:hAnsi="Arial"/>
                <w:sz w:val="18"/>
              </w:rPr>
              <w:t>Нүүрс борлуулалт</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м.тн</w:t>
            </w:r>
          </w:p>
        </w:tc>
        <w:tc>
          <w:tcPr>
            <w:tcW w:w="1261" w:type="dxa"/>
          </w:tcPr>
          <w:p w:rsidR="009E62D4" w:rsidRDefault="00D122B6">
            <w:pPr>
              <w:pStyle w:val="TableParagraph"/>
              <w:spacing w:before="18"/>
              <w:ind w:right="78"/>
              <w:jc w:val="right"/>
              <w:rPr>
                <w:rFonts w:ascii="Arial"/>
                <w:sz w:val="18"/>
              </w:rPr>
            </w:pPr>
            <w:r>
              <w:rPr>
                <w:rFonts w:ascii="Arial"/>
                <w:sz w:val="18"/>
              </w:rPr>
              <w:t>2,013.7</w:t>
            </w:r>
          </w:p>
        </w:tc>
        <w:tc>
          <w:tcPr>
            <w:tcW w:w="1201" w:type="dxa"/>
          </w:tcPr>
          <w:p w:rsidR="009E62D4" w:rsidRDefault="00D122B6">
            <w:pPr>
              <w:pStyle w:val="TableParagraph"/>
              <w:spacing w:before="18"/>
              <w:ind w:right="78"/>
              <w:jc w:val="right"/>
              <w:rPr>
                <w:rFonts w:ascii="Arial"/>
                <w:sz w:val="18"/>
              </w:rPr>
            </w:pPr>
            <w:r>
              <w:rPr>
                <w:rFonts w:ascii="Arial"/>
                <w:sz w:val="18"/>
              </w:rPr>
              <w:t>2,313.3</w:t>
            </w:r>
          </w:p>
        </w:tc>
        <w:tc>
          <w:tcPr>
            <w:tcW w:w="1201" w:type="dxa"/>
          </w:tcPr>
          <w:p w:rsidR="009E62D4" w:rsidRDefault="00D122B6">
            <w:pPr>
              <w:pStyle w:val="TableParagraph"/>
              <w:spacing w:before="18"/>
              <w:ind w:right="78"/>
              <w:jc w:val="right"/>
              <w:rPr>
                <w:rFonts w:ascii="Arial"/>
                <w:sz w:val="18"/>
              </w:rPr>
            </w:pPr>
            <w:r>
              <w:rPr>
                <w:rFonts w:ascii="Arial"/>
                <w:sz w:val="18"/>
              </w:rPr>
              <w:t>1,817.8</w:t>
            </w:r>
          </w:p>
        </w:tc>
        <w:tc>
          <w:tcPr>
            <w:tcW w:w="673" w:type="dxa"/>
          </w:tcPr>
          <w:p w:rsidR="009E62D4" w:rsidRDefault="00D122B6">
            <w:pPr>
              <w:pStyle w:val="TableParagraph"/>
              <w:spacing w:before="46"/>
              <w:ind w:right="68"/>
              <w:jc w:val="right"/>
              <w:rPr>
                <w:rFonts w:ascii="Arial"/>
                <w:sz w:val="15"/>
              </w:rPr>
            </w:pPr>
            <w:r>
              <w:rPr>
                <w:rFonts w:ascii="Arial"/>
                <w:sz w:val="15"/>
              </w:rPr>
              <w:t>78.6</w:t>
            </w:r>
          </w:p>
        </w:tc>
        <w:tc>
          <w:tcPr>
            <w:tcW w:w="720" w:type="dxa"/>
          </w:tcPr>
          <w:p w:rsidR="009E62D4" w:rsidRDefault="00D122B6">
            <w:pPr>
              <w:pStyle w:val="TableParagraph"/>
              <w:spacing w:before="46"/>
              <w:ind w:right="68"/>
              <w:jc w:val="right"/>
              <w:rPr>
                <w:rFonts w:ascii="Arial"/>
                <w:sz w:val="15"/>
              </w:rPr>
            </w:pPr>
            <w:r>
              <w:rPr>
                <w:rFonts w:ascii="Arial"/>
                <w:sz w:val="15"/>
              </w:rPr>
              <w:t>90.3</w:t>
            </w:r>
          </w:p>
        </w:tc>
      </w:tr>
      <w:tr w:rsidR="009E62D4">
        <w:trPr>
          <w:trHeight w:hRule="exact" w:val="252"/>
        </w:trPr>
        <w:tc>
          <w:tcPr>
            <w:tcW w:w="360" w:type="dxa"/>
          </w:tcPr>
          <w:p w:rsidR="009E62D4" w:rsidRDefault="009E62D4"/>
        </w:tc>
        <w:tc>
          <w:tcPr>
            <w:tcW w:w="3219" w:type="dxa"/>
          </w:tcPr>
          <w:p w:rsidR="009E62D4" w:rsidRDefault="00D122B6">
            <w:pPr>
              <w:pStyle w:val="TableParagraph"/>
              <w:spacing w:before="18"/>
              <w:ind w:left="23"/>
              <w:rPr>
                <w:rFonts w:ascii="Arial" w:hAnsi="Arial"/>
                <w:sz w:val="18"/>
              </w:rPr>
            </w:pPr>
            <w:r>
              <w:rPr>
                <w:rFonts w:ascii="Arial" w:hAnsi="Arial"/>
                <w:sz w:val="18"/>
              </w:rPr>
              <w:t>Хөрс хуулалт</w:t>
            </w:r>
          </w:p>
        </w:tc>
        <w:tc>
          <w:tcPr>
            <w:tcW w:w="708" w:type="dxa"/>
          </w:tcPr>
          <w:p w:rsidR="009E62D4" w:rsidRDefault="00D122B6">
            <w:pPr>
              <w:pStyle w:val="TableParagraph"/>
              <w:spacing w:before="15"/>
              <w:ind w:left="23" w:right="-6"/>
              <w:rPr>
                <w:rFonts w:ascii="Calibri" w:hAnsi="Calibri"/>
                <w:sz w:val="18"/>
              </w:rPr>
            </w:pPr>
            <w:r>
              <w:rPr>
                <w:rFonts w:ascii="Arial" w:hAnsi="Arial"/>
                <w:sz w:val="18"/>
              </w:rPr>
              <w:t>м.м</w:t>
            </w:r>
            <w:r>
              <w:rPr>
                <w:rFonts w:ascii="Calibri" w:hAnsi="Calibri"/>
                <w:sz w:val="18"/>
              </w:rPr>
              <w:t>³</w:t>
            </w:r>
          </w:p>
        </w:tc>
        <w:tc>
          <w:tcPr>
            <w:tcW w:w="1261" w:type="dxa"/>
          </w:tcPr>
          <w:p w:rsidR="009E62D4" w:rsidRDefault="00D122B6">
            <w:pPr>
              <w:pStyle w:val="TableParagraph"/>
              <w:spacing w:before="18"/>
              <w:ind w:right="78"/>
              <w:jc w:val="right"/>
              <w:rPr>
                <w:rFonts w:ascii="Arial"/>
                <w:sz w:val="18"/>
              </w:rPr>
            </w:pPr>
            <w:r>
              <w:rPr>
                <w:rFonts w:ascii="Arial"/>
                <w:sz w:val="18"/>
              </w:rPr>
              <w:t>6,774.8</w:t>
            </w:r>
          </w:p>
        </w:tc>
        <w:tc>
          <w:tcPr>
            <w:tcW w:w="1201" w:type="dxa"/>
          </w:tcPr>
          <w:p w:rsidR="009E62D4" w:rsidRDefault="00D122B6">
            <w:pPr>
              <w:pStyle w:val="TableParagraph"/>
              <w:spacing w:before="18"/>
              <w:ind w:right="78"/>
              <w:jc w:val="right"/>
              <w:rPr>
                <w:rFonts w:ascii="Arial"/>
                <w:sz w:val="18"/>
              </w:rPr>
            </w:pPr>
            <w:r>
              <w:rPr>
                <w:rFonts w:ascii="Arial"/>
                <w:sz w:val="18"/>
              </w:rPr>
              <w:t>9,415.8</w:t>
            </w:r>
          </w:p>
        </w:tc>
        <w:tc>
          <w:tcPr>
            <w:tcW w:w="1201" w:type="dxa"/>
          </w:tcPr>
          <w:p w:rsidR="009E62D4" w:rsidRDefault="00D122B6">
            <w:pPr>
              <w:pStyle w:val="TableParagraph"/>
              <w:spacing w:before="18"/>
              <w:ind w:right="78"/>
              <w:jc w:val="right"/>
              <w:rPr>
                <w:rFonts w:ascii="Arial"/>
                <w:sz w:val="18"/>
              </w:rPr>
            </w:pPr>
            <w:r>
              <w:rPr>
                <w:rFonts w:ascii="Arial"/>
                <w:sz w:val="18"/>
              </w:rPr>
              <w:t>7,043.0</w:t>
            </w:r>
          </w:p>
        </w:tc>
        <w:tc>
          <w:tcPr>
            <w:tcW w:w="673" w:type="dxa"/>
          </w:tcPr>
          <w:p w:rsidR="009E62D4" w:rsidRDefault="00D122B6">
            <w:pPr>
              <w:pStyle w:val="TableParagraph"/>
              <w:spacing w:before="46"/>
              <w:ind w:right="68"/>
              <w:jc w:val="right"/>
              <w:rPr>
                <w:rFonts w:ascii="Arial"/>
                <w:sz w:val="15"/>
              </w:rPr>
            </w:pPr>
            <w:r>
              <w:rPr>
                <w:rFonts w:ascii="Arial"/>
                <w:sz w:val="15"/>
              </w:rPr>
              <w:t>74.8</w:t>
            </w:r>
          </w:p>
        </w:tc>
        <w:tc>
          <w:tcPr>
            <w:tcW w:w="720" w:type="dxa"/>
          </w:tcPr>
          <w:p w:rsidR="009E62D4" w:rsidRDefault="00D122B6">
            <w:pPr>
              <w:pStyle w:val="TableParagraph"/>
              <w:spacing w:before="46"/>
              <w:ind w:right="68"/>
              <w:jc w:val="right"/>
              <w:rPr>
                <w:rFonts w:ascii="Arial"/>
                <w:sz w:val="15"/>
              </w:rPr>
            </w:pPr>
            <w:r>
              <w:rPr>
                <w:rFonts w:ascii="Arial"/>
                <w:w w:val="105"/>
                <w:sz w:val="15"/>
              </w:rPr>
              <w:t>104.0</w:t>
            </w:r>
          </w:p>
        </w:tc>
      </w:tr>
      <w:tr w:rsidR="009E62D4">
        <w:trPr>
          <w:trHeight w:hRule="exact" w:val="252"/>
        </w:trPr>
        <w:tc>
          <w:tcPr>
            <w:tcW w:w="360" w:type="dxa"/>
          </w:tcPr>
          <w:p w:rsidR="009E62D4" w:rsidRDefault="009E62D4"/>
        </w:tc>
        <w:tc>
          <w:tcPr>
            <w:tcW w:w="3219" w:type="dxa"/>
          </w:tcPr>
          <w:p w:rsidR="009E62D4" w:rsidRDefault="00D122B6">
            <w:pPr>
              <w:pStyle w:val="TableParagraph"/>
              <w:spacing w:before="17"/>
              <w:ind w:left="23"/>
              <w:rPr>
                <w:rFonts w:ascii="Arial" w:hAnsi="Arial"/>
                <w:b/>
                <w:sz w:val="18"/>
              </w:rPr>
            </w:pPr>
            <w:r>
              <w:rPr>
                <w:rFonts w:ascii="Arial" w:hAnsi="Arial"/>
                <w:b/>
                <w:sz w:val="18"/>
              </w:rPr>
              <w:t>Нийт уулын цул</w:t>
            </w:r>
          </w:p>
        </w:tc>
        <w:tc>
          <w:tcPr>
            <w:tcW w:w="708" w:type="dxa"/>
          </w:tcPr>
          <w:p w:rsidR="009E62D4" w:rsidRDefault="00D122B6">
            <w:pPr>
              <w:pStyle w:val="TableParagraph"/>
              <w:spacing w:before="15"/>
              <w:ind w:left="23" w:right="-6"/>
              <w:rPr>
                <w:rFonts w:ascii="Calibri" w:hAnsi="Calibri"/>
                <w:sz w:val="18"/>
              </w:rPr>
            </w:pPr>
            <w:r>
              <w:rPr>
                <w:rFonts w:ascii="Arial" w:hAnsi="Arial"/>
                <w:sz w:val="18"/>
              </w:rPr>
              <w:t>м.м</w:t>
            </w:r>
            <w:r>
              <w:rPr>
                <w:rFonts w:ascii="Calibri" w:hAnsi="Calibri"/>
                <w:sz w:val="18"/>
              </w:rPr>
              <w:t>³</w:t>
            </w:r>
          </w:p>
        </w:tc>
        <w:tc>
          <w:tcPr>
            <w:tcW w:w="1261" w:type="dxa"/>
          </w:tcPr>
          <w:p w:rsidR="009E62D4" w:rsidRDefault="00D122B6">
            <w:pPr>
              <w:pStyle w:val="TableParagraph"/>
              <w:spacing w:before="17"/>
              <w:ind w:right="78"/>
              <w:jc w:val="right"/>
              <w:rPr>
                <w:rFonts w:ascii="Arial"/>
                <w:b/>
                <w:sz w:val="18"/>
              </w:rPr>
            </w:pPr>
            <w:r>
              <w:rPr>
                <w:rFonts w:ascii="Arial"/>
                <w:b/>
                <w:sz w:val="18"/>
              </w:rPr>
              <w:t>12,108.8</w:t>
            </w:r>
          </w:p>
        </w:tc>
        <w:tc>
          <w:tcPr>
            <w:tcW w:w="1201" w:type="dxa"/>
          </w:tcPr>
          <w:p w:rsidR="009E62D4" w:rsidRDefault="00D122B6">
            <w:pPr>
              <w:pStyle w:val="TableParagraph"/>
              <w:spacing w:before="17"/>
              <w:ind w:right="80"/>
              <w:jc w:val="right"/>
              <w:rPr>
                <w:rFonts w:ascii="Arial"/>
                <w:b/>
                <w:sz w:val="18"/>
              </w:rPr>
            </w:pPr>
            <w:r>
              <w:rPr>
                <w:rFonts w:ascii="Arial"/>
                <w:b/>
                <w:sz w:val="18"/>
              </w:rPr>
              <w:t>15,082.1</w:t>
            </w:r>
          </w:p>
        </w:tc>
        <w:tc>
          <w:tcPr>
            <w:tcW w:w="1201" w:type="dxa"/>
          </w:tcPr>
          <w:p w:rsidR="009E62D4" w:rsidRDefault="00D122B6">
            <w:pPr>
              <w:pStyle w:val="TableParagraph"/>
              <w:spacing w:before="17"/>
              <w:ind w:right="78"/>
              <w:jc w:val="right"/>
              <w:rPr>
                <w:rFonts w:ascii="Arial"/>
                <w:b/>
                <w:sz w:val="18"/>
              </w:rPr>
            </w:pPr>
            <w:r>
              <w:rPr>
                <w:rFonts w:ascii="Arial"/>
                <w:b/>
                <w:sz w:val="18"/>
              </w:rPr>
              <w:t>10,923.7</w:t>
            </w:r>
          </w:p>
        </w:tc>
        <w:tc>
          <w:tcPr>
            <w:tcW w:w="673" w:type="dxa"/>
          </w:tcPr>
          <w:p w:rsidR="009E62D4" w:rsidRDefault="00D122B6">
            <w:pPr>
              <w:pStyle w:val="TableParagraph"/>
              <w:spacing w:before="45"/>
              <w:ind w:right="68"/>
              <w:jc w:val="right"/>
              <w:rPr>
                <w:rFonts w:ascii="Arial"/>
                <w:b/>
                <w:sz w:val="15"/>
              </w:rPr>
            </w:pPr>
            <w:r>
              <w:rPr>
                <w:rFonts w:ascii="Arial"/>
                <w:b/>
                <w:sz w:val="15"/>
              </w:rPr>
              <w:t>72.4</w:t>
            </w:r>
          </w:p>
        </w:tc>
        <w:tc>
          <w:tcPr>
            <w:tcW w:w="720" w:type="dxa"/>
          </w:tcPr>
          <w:p w:rsidR="009E62D4" w:rsidRDefault="00D122B6">
            <w:pPr>
              <w:pStyle w:val="TableParagraph"/>
              <w:spacing w:before="45"/>
              <w:ind w:right="68"/>
              <w:jc w:val="right"/>
              <w:rPr>
                <w:rFonts w:ascii="Arial"/>
                <w:b/>
                <w:sz w:val="15"/>
              </w:rPr>
            </w:pPr>
            <w:r>
              <w:rPr>
                <w:rFonts w:ascii="Arial"/>
                <w:b/>
                <w:sz w:val="15"/>
              </w:rPr>
              <w:t>90.2</w:t>
            </w:r>
          </w:p>
        </w:tc>
      </w:tr>
      <w:tr w:rsidR="009E62D4">
        <w:trPr>
          <w:trHeight w:hRule="exact" w:val="252"/>
        </w:trPr>
        <w:tc>
          <w:tcPr>
            <w:tcW w:w="360" w:type="dxa"/>
          </w:tcPr>
          <w:p w:rsidR="009E62D4" w:rsidRDefault="00D122B6">
            <w:pPr>
              <w:pStyle w:val="TableParagraph"/>
              <w:spacing w:before="17"/>
              <w:ind w:right="17"/>
              <w:jc w:val="right"/>
              <w:rPr>
                <w:rFonts w:ascii="Arial"/>
                <w:b/>
                <w:sz w:val="18"/>
              </w:rPr>
            </w:pPr>
            <w:r>
              <w:rPr>
                <w:rFonts w:ascii="Arial"/>
                <w:b/>
                <w:sz w:val="18"/>
              </w:rPr>
              <w:t>2</w:t>
            </w:r>
          </w:p>
        </w:tc>
        <w:tc>
          <w:tcPr>
            <w:tcW w:w="3219" w:type="dxa"/>
          </w:tcPr>
          <w:p w:rsidR="009E62D4" w:rsidRDefault="00D122B6">
            <w:pPr>
              <w:pStyle w:val="TableParagraph"/>
              <w:spacing w:before="17"/>
              <w:ind w:left="23"/>
              <w:rPr>
                <w:rFonts w:ascii="Arial" w:hAnsi="Arial"/>
                <w:b/>
                <w:sz w:val="18"/>
              </w:rPr>
            </w:pPr>
            <w:r>
              <w:rPr>
                <w:rFonts w:ascii="Arial" w:hAnsi="Arial"/>
                <w:b/>
                <w:sz w:val="18"/>
              </w:rPr>
              <w:t>Нийт орлого:</w:t>
            </w:r>
          </w:p>
        </w:tc>
        <w:tc>
          <w:tcPr>
            <w:tcW w:w="708" w:type="dxa"/>
          </w:tcPr>
          <w:p w:rsidR="009E62D4" w:rsidRDefault="00D122B6">
            <w:pPr>
              <w:pStyle w:val="TableParagraph"/>
              <w:spacing w:before="17"/>
              <w:ind w:left="23" w:right="-6"/>
              <w:rPr>
                <w:rFonts w:ascii="Arial" w:hAnsi="Arial"/>
                <w:b/>
                <w:sz w:val="18"/>
              </w:rPr>
            </w:pPr>
            <w:r>
              <w:rPr>
                <w:rFonts w:ascii="Arial" w:hAnsi="Arial"/>
                <w:b/>
                <w:sz w:val="18"/>
              </w:rPr>
              <w:t>м.төг</w:t>
            </w:r>
          </w:p>
        </w:tc>
        <w:tc>
          <w:tcPr>
            <w:tcW w:w="1261" w:type="dxa"/>
          </w:tcPr>
          <w:p w:rsidR="009E62D4" w:rsidRDefault="00D122B6">
            <w:pPr>
              <w:pStyle w:val="TableParagraph"/>
              <w:spacing w:before="17"/>
              <w:ind w:right="79"/>
              <w:jc w:val="right"/>
              <w:rPr>
                <w:rFonts w:ascii="Arial"/>
                <w:b/>
                <w:sz w:val="18"/>
              </w:rPr>
            </w:pPr>
            <w:r>
              <w:rPr>
                <w:rFonts w:ascii="Arial"/>
                <w:b/>
                <w:sz w:val="18"/>
              </w:rPr>
              <w:t>40,620,438.5</w:t>
            </w:r>
          </w:p>
        </w:tc>
        <w:tc>
          <w:tcPr>
            <w:tcW w:w="1201" w:type="dxa"/>
          </w:tcPr>
          <w:p w:rsidR="009E62D4" w:rsidRDefault="00D122B6">
            <w:pPr>
              <w:pStyle w:val="TableParagraph"/>
              <w:spacing w:before="17"/>
              <w:ind w:right="79"/>
              <w:jc w:val="right"/>
              <w:rPr>
                <w:rFonts w:ascii="Arial"/>
                <w:b/>
                <w:sz w:val="18"/>
              </w:rPr>
            </w:pPr>
            <w:r>
              <w:rPr>
                <w:rFonts w:ascii="Arial"/>
                <w:b/>
                <w:sz w:val="18"/>
              </w:rPr>
              <w:t>49,225,806.8</w:t>
            </w:r>
          </w:p>
        </w:tc>
        <w:tc>
          <w:tcPr>
            <w:tcW w:w="1201" w:type="dxa"/>
          </w:tcPr>
          <w:p w:rsidR="009E62D4" w:rsidRDefault="00D122B6">
            <w:pPr>
              <w:pStyle w:val="TableParagraph"/>
              <w:spacing w:before="17"/>
              <w:ind w:right="79"/>
              <w:jc w:val="right"/>
              <w:rPr>
                <w:rFonts w:ascii="Arial"/>
                <w:b/>
                <w:sz w:val="18"/>
              </w:rPr>
            </w:pPr>
            <w:r>
              <w:rPr>
                <w:rFonts w:ascii="Arial"/>
                <w:b/>
                <w:sz w:val="18"/>
              </w:rPr>
              <w:t>41,762,947.0</w:t>
            </w:r>
          </w:p>
        </w:tc>
        <w:tc>
          <w:tcPr>
            <w:tcW w:w="673" w:type="dxa"/>
          </w:tcPr>
          <w:p w:rsidR="009E62D4" w:rsidRDefault="00D122B6">
            <w:pPr>
              <w:pStyle w:val="TableParagraph"/>
              <w:spacing w:before="45"/>
              <w:ind w:right="68"/>
              <w:jc w:val="right"/>
              <w:rPr>
                <w:rFonts w:ascii="Arial"/>
                <w:b/>
                <w:sz w:val="15"/>
              </w:rPr>
            </w:pPr>
            <w:r>
              <w:rPr>
                <w:rFonts w:ascii="Arial"/>
                <w:b/>
                <w:sz w:val="15"/>
              </w:rPr>
              <w:t>84.8</w:t>
            </w:r>
          </w:p>
        </w:tc>
        <w:tc>
          <w:tcPr>
            <w:tcW w:w="720" w:type="dxa"/>
          </w:tcPr>
          <w:p w:rsidR="009E62D4" w:rsidRDefault="00D122B6">
            <w:pPr>
              <w:pStyle w:val="TableParagraph"/>
              <w:spacing w:before="45"/>
              <w:ind w:right="68"/>
              <w:jc w:val="right"/>
              <w:rPr>
                <w:rFonts w:ascii="Arial"/>
                <w:b/>
                <w:sz w:val="15"/>
              </w:rPr>
            </w:pPr>
            <w:r>
              <w:rPr>
                <w:rFonts w:ascii="Arial"/>
                <w:b/>
                <w:w w:val="105"/>
                <w:sz w:val="15"/>
              </w:rPr>
              <w:t>102.8</w:t>
            </w:r>
          </w:p>
        </w:tc>
      </w:tr>
      <w:tr w:rsidR="009E62D4">
        <w:trPr>
          <w:trHeight w:hRule="exact" w:val="240"/>
        </w:trPr>
        <w:tc>
          <w:tcPr>
            <w:tcW w:w="360" w:type="dxa"/>
          </w:tcPr>
          <w:p w:rsidR="009E62D4" w:rsidRDefault="009E62D4"/>
        </w:tc>
        <w:tc>
          <w:tcPr>
            <w:tcW w:w="3219" w:type="dxa"/>
          </w:tcPr>
          <w:p w:rsidR="009E62D4" w:rsidRDefault="00D122B6">
            <w:pPr>
              <w:pStyle w:val="TableParagraph"/>
              <w:spacing w:before="18"/>
              <w:ind w:left="23"/>
              <w:rPr>
                <w:rFonts w:ascii="Arial" w:hAnsi="Arial"/>
                <w:sz w:val="18"/>
              </w:rPr>
            </w:pPr>
            <w:r>
              <w:rPr>
                <w:rFonts w:ascii="Arial" w:hAnsi="Arial"/>
                <w:sz w:val="18"/>
              </w:rPr>
              <w:t>Үүнээс Цэвэр борлуулалт</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8"/>
              <w:ind w:right="79"/>
              <w:jc w:val="right"/>
              <w:rPr>
                <w:rFonts w:ascii="Arial"/>
                <w:sz w:val="18"/>
              </w:rPr>
            </w:pPr>
            <w:r>
              <w:rPr>
                <w:rFonts w:ascii="Arial"/>
                <w:sz w:val="18"/>
              </w:rPr>
              <w:t>36,163,584.5</w:t>
            </w:r>
          </w:p>
        </w:tc>
        <w:tc>
          <w:tcPr>
            <w:tcW w:w="1201" w:type="dxa"/>
          </w:tcPr>
          <w:p w:rsidR="009E62D4" w:rsidRDefault="00D122B6">
            <w:pPr>
              <w:pStyle w:val="TableParagraph"/>
              <w:spacing w:before="18"/>
              <w:ind w:right="79"/>
              <w:jc w:val="right"/>
              <w:rPr>
                <w:rFonts w:ascii="Arial"/>
                <w:sz w:val="18"/>
              </w:rPr>
            </w:pPr>
            <w:r>
              <w:rPr>
                <w:rFonts w:ascii="Arial"/>
                <w:sz w:val="18"/>
              </w:rPr>
              <w:t>49,070,431.8</w:t>
            </w:r>
          </w:p>
        </w:tc>
        <w:tc>
          <w:tcPr>
            <w:tcW w:w="1201" w:type="dxa"/>
          </w:tcPr>
          <w:p w:rsidR="009E62D4" w:rsidRDefault="00D122B6">
            <w:pPr>
              <w:pStyle w:val="TableParagraph"/>
              <w:spacing w:before="18"/>
              <w:ind w:right="79"/>
              <w:jc w:val="right"/>
              <w:rPr>
                <w:rFonts w:ascii="Arial"/>
                <w:sz w:val="18"/>
              </w:rPr>
            </w:pPr>
            <w:r>
              <w:rPr>
                <w:rFonts w:ascii="Arial"/>
                <w:sz w:val="18"/>
              </w:rPr>
              <w:t>37,759,707.2</w:t>
            </w:r>
          </w:p>
        </w:tc>
        <w:tc>
          <w:tcPr>
            <w:tcW w:w="673" w:type="dxa"/>
          </w:tcPr>
          <w:p w:rsidR="009E62D4" w:rsidRDefault="00D122B6">
            <w:pPr>
              <w:pStyle w:val="TableParagraph"/>
              <w:spacing w:before="46"/>
              <w:ind w:right="68"/>
              <w:jc w:val="right"/>
              <w:rPr>
                <w:rFonts w:ascii="Arial"/>
                <w:sz w:val="15"/>
              </w:rPr>
            </w:pPr>
            <w:r>
              <w:rPr>
                <w:rFonts w:ascii="Arial"/>
                <w:sz w:val="15"/>
              </w:rPr>
              <w:t>77.0</w:t>
            </w:r>
          </w:p>
        </w:tc>
        <w:tc>
          <w:tcPr>
            <w:tcW w:w="720" w:type="dxa"/>
          </w:tcPr>
          <w:p w:rsidR="009E62D4" w:rsidRDefault="00D122B6">
            <w:pPr>
              <w:pStyle w:val="TableParagraph"/>
              <w:spacing w:before="46"/>
              <w:ind w:right="68"/>
              <w:jc w:val="right"/>
              <w:rPr>
                <w:rFonts w:ascii="Arial"/>
                <w:sz w:val="15"/>
              </w:rPr>
            </w:pPr>
            <w:r>
              <w:rPr>
                <w:rFonts w:ascii="Arial"/>
                <w:w w:val="105"/>
                <w:sz w:val="15"/>
              </w:rPr>
              <w:t>104.4</w:t>
            </w:r>
          </w:p>
        </w:tc>
      </w:tr>
      <w:tr w:rsidR="009E62D4">
        <w:trPr>
          <w:trHeight w:hRule="exact" w:val="240"/>
        </w:trPr>
        <w:tc>
          <w:tcPr>
            <w:tcW w:w="360" w:type="dxa"/>
          </w:tcPr>
          <w:p w:rsidR="009E62D4" w:rsidRDefault="009E62D4"/>
        </w:tc>
        <w:tc>
          <w:tcPr>
            <w:tcW w:w="3219" w:type="dxa"/>
          </w:tcPr>
          <w:p w:rsidR="009E62D4" w:rsidRDefault="00D122B6">
            <w:pPr>
              <w:pStyle w:val="TableParagraph"/>
              <w:spacing w:before="18"/>
              <w:ind w:left="23"/>
              <w:rPr>
                <w:rFonts w:ascii="Arial" w:hAnsi="Arial"/>
                <w:sz w:val="18"/>
              </w:rPr>
            </w:pPr>
            <w:r>
              <w:rPr>
                <w:rFonts w:ascii="Arial" w:hAnsi="Arial"/>
                <w:sz w:val="18"/>
              </w:rPr>
              <w:t xml:space="preserve">Нүүрсний </w:t>
            </w:r>
            <w:r>
              <w:rPr>
                <w:rFonts w:ascii="Arial" w:hAnsi="Arial"/>
                <w:spacing w:val="-5"/>
                <w:sz w:val="18"/>
              </w:rPr>
              <w:t xml:space="preserve">илчлэгийн </w:t>
            </w:r>
            <w:r>
              <w:rPr>
                <w:rFonts w:ascii="Arial" w:hAnsi="Arial"/>
                <w:sz w:val="18"/>
              </w:rPr>
              <w:t xml:space="preserve">зөрүүгийн </w:t>
            </w:r>
            <w:r>
              <w:rPr>
                <w:rFonts w:ascii="Arial" w:hAnsi="Arial"/>
                <w:spacing w:val="-6"/>
                <w:sz w:val="18"/>
              </w:rPr>
              <w:t>орлого</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8"/>
              <w:ind w:right="274"/>
              <w:jc w:val="right"/>
              <w:rPr>
                <w:rFonts w:ascii="Arial"/>
                <w:sz w:val="18"/>
              </w:rPr>
            </w:pPr>
            <w:r>
              <w:rPr>
                <w:rFonts w:ascii="Arial"/>
                <w:sz w:val="18"/>
              </w:rPr>
              <w:t>-</w:t>
            </w:r>
          </w:p>
        </w:tc>
        <w:tc>
          <w:tcPr>
            <w:tcW w:w="1201" w:type="dxa"/>
          </w:tcPr>
          <w:p w:rsidR="009E62D4" w:rsidRDefault="00D122B6">
            <w:pPr>
              <w:pStyle w:val="TableParagraph"/>
              <w:spacing w:before="18"/>
              <w:ind w:right="78"/>
              <w:jc w:val="right"/>
              <w:rPr>
                <w:rFonts w:ascii="Arial"/>
                <w:sz w:val="18"/>
              </w:rPr>
            </w:pPr>
            <w:r>
              <w:rPr>
                <w:rFonts w:ascii="Arial"/>
                <w:sz w:val="18"/>
              </w:rPr>
              <w:t>2.0</w:t>
            </w:r>
          </w:p>
        </w:tc>
        <w:tc>
          <w:tcPr>
            <w:tcW w:w="1201" w:type="dxa"/>
          </w:tcPr>
          <w:p w:rsidR="009E62D4" w:rsidRDefault="00D122B6">
            <w:pPr>
              <w:pStyle w:val="TableParagraph"/>
              <w:spacing w:before="18"/>
              <w:ind w:right="77"/>
              <w:jc w:val="right"/>
              <w:rPr>
                <w:rFonts w:ascii="Arial"/>
                <w:sz w:val="18"/>
              </w:rPr>
            </w:pPr>
            <w:r>
              <w:rPr>
                <w:rFonts w:ascii="Arial"/>
                <w:sz w:val="18"/>
              </w:rPr>
              <w:t>4.0</w:t>
            </w:r>
          </w:p>
        </w:tc>
        <w:tc>
          <w:tcPr>
            <w:tcW w:w="673" w:type="dxa"/>
          </w:tcPr>
          <w:p w:rsidR="009E62D4" w:rsidRDefault="00D122B6">
            <w:pPr>
              <w:pStyle w:val="TableParagraph"/>
              <w:spacing w:before="46"/>
              <w:ind w:right="68"/>
              <w:jc w:val="right"/>
              <w:rPr>
                <w:rFonts w:ascii="Arial"/>
                <w:sz w:val="15"/>
              </w:rPr>
            </w:pPr>
            <w:r>
              <w:rPr>
                <w:rFonts w:ascii="Arial"/>
                <w:w w:val="105"/>
                <w:sz w:val="15"/>
              </w:rPr>
              <w:t>200.0</w:t>
            </w:r>
          </w:p>
        </w:tc>
        <w:tc>
          <w:tcPr>
            <w:tcW w:w="720" w:type="dxa"/>
          </w:tcPr>
          <w:p w:rsidR="009E62D4" w:rsidRDefault="00D122B6">
            <w:pPr>
              <w:pStyle w:val="TableParagraph"/>
              <w:spacing w:before="46"/>
              <w:ind w:right="87"/>
              <w:jc w:val="right"/>
              <w:rPr>
                <w:rFonts w:ascii="Arial"/>
                <w:sz w:val="15"/>
              </w:rPr>
            </w:pPr>
            <w:r>
              <w:rPr>
                <w:rFonts w:ascii="Arial"/>
                <w:sz w:val="15"/>
              </w:rPr>
              <w:t>#DIV/0!</w:t>
            </w:r>
          </w:p>
        </w:tc>
      </w:tr>
      <w:tr w:rsidR="009E62D4">
        <w:trPr>
          <w:trHeight w:hRule="exact" w:val="252"/>
        </w:trPr>
        <w:tc>
          <w:tcPr>
            <w:tcW w:w="360" w:type="dxa"/>
          </w:tcPr>
          <w:p w:rsidR="009E62D4" w:rsidRDefault="00D122B6">
            <w:pPr>
              <w:pStyle w:val="TableParagraph"/>
              <w:spacing w:before="18"/>
              <w:ind w:right="17"/>
              <w:jc w:val="right"/>
              <w:rPr>
                <w:rFonts w:ascii="Arial"/>
                <w:b/>
                <w:sz w:val="18"/>
              </w:rPr>
            </w:pPr>
            <w:r>
              <w:rPr>
                <w:rFonts w:ascii="Arial"/>
                <w:b/>
                <w:sz w:val="18"/>
              </w:rPr>
              <w:t>3</w:t>
            </w:r>
          </w:p>
        </w:tc>
        <w:tc>
          <w:tcPr>
            <w:tcW w:w="3219" w:type="dxa"/>
          </w:tcPr>
          <w:p w:rsidR="009E62D4" w:rsidRDefault="00D122B6">
            <w:pPr>
              <w:pStyle w:val="TableParagraph"/>
              <w:spacing w:before="18"/>
              <w:ind w:left="23"/>
              <w:rPr>
                <w:rFonts w:ascii="Arial" w:hAnsi="Arial"/>
                <w:b/>
                <w:sz w:val="18"/>
              </w:rPr>
            </w:pPr>
            <w:r>
              <w:rPr>
                <w:rFonts w:ascii="Arial" w:hAnsi="Arial"/>
                <w:b/>
                <w:sz w:val="18"/>
              </w:rPr>
              <w:t>Нийт зардал:</w:t>
            </w:r>
          </w:p>
        </w:tc>
        <w:tc>
          <w:tcPr>
            <w:tcW w:w="708" w:type="dxa"/>
          </w:tcPr>
          <w:p w:rsidR="009E62D4" w:rsidRDefault="00D122B6">
            <w:pPr>
              <w:pStyle w:val="TableParagraph"/>
              <w:spacing w:before="18"/>
              <w:ind w:left="23" w:right="-6"/>
              <w:rPr>
                <w:rFonts w:ascii="Arial" w:hAnsi="Arial"/>
                <w:b/>
                <w:sz w:val="18"/>
              </w:rPr>
            </w:pPr>
            <w:r>
              <w:rPr>
                <w:rFonts w:ascii="Arial" w:hAnsi="Arial"/>
                <w:b/>
                <w:sz w:val="18"/>
              </w:rPr>
              <w:t>м.төг</w:t>
            </w:r>
          </w:p>
        </w:tc>
        <w:tc>
          <w:tcPr>
            <w:tcW w:w="1261" w:type="dxa"/>
          </w:tcPr>
          <w:p w:rsidR="009E62D4" w:rsidRDefault="00D122B6">
            <w:pPr>
              <w:pStyle w:val="TableParagraph"/>
              <w:spacing w:before="18"/>
              <w:ind w:right="79"/>
              <w:jc w:val="right"/>
              <w:rPr>
                <w:rFonts w:ascii="Arial"/>
                <w:b/>
                <w:sz w:val="18"/>
              </w:rPr>
            </w:pPr>
            <w:r>
              <w:rPr>
                <w:rFonts w:ascii="Arial"/>
                <w:b/>
                <w:sz w:val="18"/>
              </w:rPr>
              <w:t>36,472,259.0</w:t>
            </w:r>
          </w:p>
        </w:tc>
        <w:tc>
          <w:tcPr>
            <w:tcW w:w="1201" w:type="dxa"/>
          </w:tcPr>
          <w:p w:rsidR="009E62D4" w:rsidRDefault="00D122B6">
            <w:pPr>
              <w:pStyle w:val="TableParagraph"/>
              <w:spacing w:before="18"/>
              <w:ind w:right="79"/>
              <w:jc w:val="right"/>
              <w:rPr>
                <w:rFonts w:ascii="Arial"/>
                <w:b/>
                <w:sz w:val="18"/>
              </w:rPr>
            </w:pPr>
            <w:r>
              <w:rPr>
                <w:rFonts w:ascii="Arial"/>
                <w:b/>
                <w:sz w:val="18"/>
              </w:rPr>
              <w:t>55,897,524.8</w:t>
            </w:r>
          </w:p>
        </w:tc>
        <w:tc>
          <w:tcPr>
            <w:tcW w:w="1201" w:type="dxa"/>
          </w:tcPr>
          <w:p w:rsidR="009E62D4" w:rsidRDefault="00D122B6">
            <w:pPr>
              <w:pStyle w:val="TableParagraph"/>
              <w:spacing w:before="18"/>
              <w:ind w:right="79"/>
              <w:jc w:val="right"/>
              <w:rPr>
                <w:rFonts w:ascii="Arial"/>
                <w:b/>
                <w:sz w:val="18"/>
              </w:rPr>
            </w:pPr>
            <w:r>
              <w:rPr>
                <w:rFonts w:ascii="Arial"/>
                <w:b/>
                <w:sz w:val="18"/>
              </w:rPr>
              <w:t>41,112,848.9</w:t>
            </w:r>
          </w:p>
        </w:tc>
        <w:tc>
          <w:tcPr>
            <w:tcW w:w="673" w:type="dxa"/>
          </w:tcPr>
          <w:p w:rsidR="009E62D4" w:rsidRDefault="00D122B6">
            <w:pPr>
              <w:pStyle w:val="TableParagraph"/>
              <w:spacing w:before="46"/>
              <w:ind w:right="68"/>
              <w:jc w:val="right"/>
              <w:rPr>
                <w:rFonts w:ascii="Arial"/>
                <w:b/>
                <w:sz w:val="15"/>
              </w:rPr>
            </w:pPr>
            <w:r>
              <w:rPr>
                <w:rFonts w:ascii="Arial"/>
                <w:b/>
                <w:sz w:val="15"/>
              </w:rPr>
              <w:t>73.6</w:t>
            </w:r>
          </w:p>
        </w:tc>
        <w:tc>
          <w:tcPr>
            <w:tcW w:w="720" w:type="dxa"/>
          </w:tcPr>
          <w:p w:rsidR="009E62D4" w:rsidRDefault="00D122B6">
            <w:pPr>
              <w:pStyle w:val="TableParagraph"/>
              <w:spacing w:before="46"/>
              <w:ind w:right="68"/>
              <w:jc w:val="right"/>
              <w:rPr>
                <w:rFonts w:ascii="Arial"/>
                <w:b/>
                <w:sz w:val="15"/>
              </w:rPr>
            </w:pPr>
            <w:r>
              <w:rPr>
                <w:rFonts w:ascii="Arial"/>
                <w:b/>
                <w:w w:val="105"/>
                <w:sz w:val="15"/>
              </w:rPr>
              <w:t>112.7</w:t>
            </w:r>
          </w:p>
        </w:tc>
      </w:tr>
      <w:tr w:rsidR="009E62D4">
        <w:trPr>
          <w:trHeight w:hRule="exact" w:val="240"/>
        </w:trPr>
        <w:tc>
          <w:tcPr>
            <w:tcW w:w="360" w:type="dxa"/>
          </w:tcPr>
          <w:p w:rsidR="009E62D4" w:rsidRDefault="009E62D4"/>
        </w:tc>
        <w:tc>
          <w:tcPr>
            <w:tcW w:w="3219" w:type="dxa"/>
          </w:tcPr>
          <w:p w:rsidR="009E62D4" w:rsidRDefault="00D122B6">
            <w:pPr>
              <w:pStyle w:val="TableParagraph"/>
              <w:spacing w:before="17"/>
              <w:ind w:left="743"/>
              <w:rPr>
                <w:rFonts w:ascii="Arial" w:hAnsi="Arial"/>
                <w:sz w:val="18"/>
              </w:rPr>
            </w:pPr>
            <w:r>
              <w:rPr>
                <w:rFonts w:ascii="Arial" w:hAnsi="Arial"/>
                <w:sz w:val="18"/>
              </w:rPr>
              <w:t>Удирдлагын зардал</w:t>
            </w:r>
          </w:p>
        </w:tc>
        <w:tc>
          <w:tcPr>
            <w:tcW w:w="708" w:type="dxa"/>
          </w:tcPr>
          <w:p w:rsidR="009E62D4" w:rsidRDefault="00D122B6">
            <w:pPr>
              <w:pStyle w:val="TableParagraph"/>
              <w:spacing w:before="17"/>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7"/>
              <w:ind w:right="79"/>
              <w:jc w:val="right"/>
              <w:rPr>
                <w:rFonts w:ascii="Arial"/>
                <w:sz w:val="18"/>
              </w:rPr>
            </w:pPr>
            <w:r>
              <w:rPr>
                <w:rFonts w:ascii="Arial"/>
                <w:sz w:val="18"/>
              </w:rPr>
              <w:t>2,099,794.0</w:t>
            </w:r>
          </w:p>
        </w:tc>
        <w:tc>
          <w:tcPr>
            <w:tcW w:w="1201" w:type="dxa"/>
          </w:tcPr>
          <w:p w:rsidR="009E62D4" w:rsidRDefault="00D122B6">
            <w:pPr>
              <w:pStyle w:val="TableParagraph"/>
              <w:spacing w:before="17"/>
              <w:ind w:right="79"/>
              <w:jc w:val="right"/>
              <w:rPr>
                <w:rFonts w:ascii="Arial"/>
                <w:sz w:val="18"/>
              </w:rPr>
            </w:pPr>
            <w:r>
              <w:rPr>
                <w:rFonts w:ascii="Arial"/>
                <w:sz w:val="18"/>
              </w:rPr>
              <w:t>2,342,023.0</w:t>
            </w:r>
          </w:p>
        </w:tc>
        <w:tc>
          <w:tcPr>
            <w:tcW w:w="1201" w:type="dxa"/>
          </w:tcPr>
          <w:p w:rsidR="009E62D4" w:rsidRDefault="00D122B6">
            <w:pPr>
              <w:pStyle w:val="TableParagraph"/>
              <w:spacing w:before="17"/>
              <w:ind w:right="78"/>
              <w:jc w:val="right"/>
              <w:rPr>
                <w:rFonts w:ascii="Arial"/>
                <w:sz w:val="18"/>
              </w:rPr>
            </w:pPr>
            <w:r>
              <w:rPr>
                <w:rFonts w:ascii="Arial"/>
                <w:sz w:val="18"/>
              </w:rPr>
              <w:t>1,663,622.0</w:t>
            </w:r>
          </w:p>
        </w:tc>
        <w:tc>
          <w:tcPr>
            <w:tcW w:w="673" w:type="dxa"/>
          </w:tcPr>
          <w:p w:rsidR="009E62D4" w:rsidRDefault="00D122B6">
            <w:pPr>
              <w:pStyle w:val="TableParagraph"/>
              <w:spacing w:before="45"/>
              <w:ind w:right="68"/>
              <w:jc w:val="right"/>
              <w:rPr>
                <w:rFonts w:ascii="Arial"/>
                <w:sz w:val="15"/>
              </w:rPr>
            </w:pPr>
            <w:r>
              <w:rPr>
                <w:rFonts w:ascii="Arial"/>
                <w:sz w:val="15"/>
              </w:rPr>
              <w:t>71.0</w:t>
            </w:r>
          </w:p>
        </w:tc>
        <w:tc>
          <w:tcPr>
            <w:tcW w:w="720" w:type="dxa"/>
          </w:tcPr>
          <w:p w:rsidR="009E62D4" w:rsidRDefault="00D122B6">
            <w:pPr>
              <w:pStyle w:val="TableParagraph"/>
              <w:spacing w:before="45"/>
              <w:ind w:right="68"/>
              <w:jc w:val="right"/>
              <w:rPr>
                <w:rFonts w:ascii="Arial"/>
                <w:sz w:val="15"/>
              </w:rPr>
            </w:pPr>
            <w:r>
              <w:rPr>
                <w:rFonts w:ascii="Arial"/>
                <w:sz w:val="15"/>
              </w:rPr>
              <w:t>79.2</w:t>
            </w:r>
          </w:p>
        </w:tc>
      </w:tr>
      <w:tr w:rsidR="009E62D4">
        <w:trPr>
          <w:trHeight w:hRule="exact" w:val="252"/>
        </w:trPr>
        <w:tc>
          <w:tcPr>
            <w:tcW w:w="360" w:type="dxa"/>
          </w:tcPr>
          <w:p w:rsidR="009E62D4" w:rsidRDefault="00D122B6">
            <w:pPr>
              <w:pStyle w:val="TableParagraph"/>
              <w:spacing w:before="18"/>
              <w:ind w:right="17"/>
              <w:jc w:val="right"/>
              <w:rPr>
                <w:rFonts w:ascii="Arial"/>
                <w:b/>
                <w:sz w:val="18"/>
              </w:rPr>
            </w:pPr>
            <w:r>
              <w:rPr>
                <w:rFonts w:ascii="Arial"/>
                <w:b/>
                <w:sz w:val="18"/>
              </w:rPr>
              <w:t>4</w:t>
            </w:r>
          </w:p>
        </w:tc>
        <w:tc>
          <w:tcPr>
            <w:tcW w:w="3219" w:type="dxa"/>
          </w:tcPr>
          <w:p w:rsidR="009E62D4" w:rsidRDefault="00D122B6">
            <w:pPr>
              <w:pStyle w:val="TableParagraph"/>
              <w:spacing w:before="18"/>
              <w:ind w:left="23"/>
              <w:rPr>
                <w:rFonts w:ascii="Arial" w:hAnsi="Arial"/>
                <w:b/>
                <w:sz w:val="18"/>
              </w:rPr>
            </w:pPr>
            <w:r>
              <w:rPr>
                <w:rFonts w:ascii="Arial" w:hAnsi="Arial"/>
                <w:b/>
                <w:sz w:val="18"/>
              </w:rPr>
              <w:t>Татварын өмнөх ашиг (алдагдал)</w:t>
            </w:r>
          </w:p>
        </w:tc>
        <w:tc>
          <w:tcPr>
            <w:tcW w:w="708" w:type="dxa"/>
          </w:tcPr>
          <w:p w:rsidR="009E62D4" w:rsidRDefault="00D122B6">
            <w:pPr>
              <w:pStyle w:val="TableParagraph"/>
              <w:spacing w:before="18"/>
              <w:ind w:left="23" w:right="-6"/>
              <w:rPr>
                <w:rFonts w:ascii="Arial" w:hAnsi="Arial"/>
                <w:b/>
                <w:sz w:val="18"/>
              </w:rPr>
            </w:pPr>
            <w:r>
              <w:rPr>
                <w:rFonts w:ascii="Arial" w:hAnsi="Arial"/>
                <w:b/>
                <w:sz w:val="18"/>
              </w:rPr>
              <w:t>м.төг</w:t>
            </w:r>
          </w:p>
        </w:tc>
        <w:tc>
          <w:tcPr>
            <w:tcW w:w="1261" w:type="dxa"/>
          </w:tcPr>
          <w:p w:rsidR="009E62D4" w:rsidRDefault="00D122B6">
            <w:pPr>
              <w:pStyle w:val="TableParagraph"/>
              <w:spacing w:before="18"/>
              <w:ind w:right="79"/>
              <w:jc w:val="right"/>
              <w:rPr>
                <w:rFonts w:ascii="Arial"/>
                <w:b/>
                <w:sz w:val="18"/>
              </w:rPr>
            </w:pPr>
            <w:r>
              <w:rPr>
                <w:rFonts w:ascii="Arial"/>
                <w:b/>
                <w:sz w:val="18"/>
              </w:rPr>
              <w:t>2,048,385.5</w:t>
            </w:r>
          </w:p>
        </w:tc>
        <w:tc>
          <w:tcPr>
            <w:tcW w:w="1201" w:type="dxa"/>
          </w:tcPr>
          <w:p w:rsidR="009E62D4" w:rsidRDefault="00D122B6">
            <w:pPr>
              <w:pStyle w:val="TableParagraph"/>
              <w:spacing w:before="18"/>
              <w:ind w:right="23"/>
              <w:jc w:val="right"/>
              <w:rPr>
                <w:rFonts w:ascii="Arial"/>
                <w:b/>
                <w:sz w:val="18"/>
              </w:rPr>
            </w:pPr>
            <w:r>
              <w:rPr>
                <w:rFonts w:ascii="Arial"/>
                <w:b/>
                <w:sz w:val="18"/>
              </w:rPr>
              <w:t>(6,671,718.0)</w:t>
            </w:r>
          </w:p>
        </w:tc>
        <w:tc>
          <w:tcPr>
            <w:tcW w:w="1201" w:type="dxa"/>
          </w:tcPr>
          <w:p w:rsidR="009E62D4" w:rsidRDefault="00D122B6">
            <w:pPr>
              <w:pStyle w:val="TableParagraph"/>
              <w:spacing w:before="18"/>
              <w:ind w:right="78"/>
              <w:jc w:val="right"/>
              <w:rPr>
                <w:rFonts w:ascii="Arial"/>
                <w:b/>
                <w:sz w:val="18"/>
              </w:rPr>
            </w:pPr>
            <w:r>
              <w:rPr>
                <w:rFonts w:ascii="Arial"/>
                <w:b/>
                <w:sz w:val="18"/>
              </w:rPr>
              <w:t>650,098.1</w:t>
            </w:r>
          </w:p>
        </w:tc>
        <w:tc>
          <w:tcPr>
            <w:tcW w:w="673" w:type="dxa"/>
          </w:tcPr>
          <w:p w:rsidR="009E62D4" w:rsidRDefault="00D122B6">
            <w:pPr>
              <w:pStyle w:val="TableParagraph"/>
              <w:spacing w:before="46"/>
              <w:ind w:right="18"/>
              <w:jc w:val="right"/>
              <w:rPr>
                <w:rFonts w:ascii="Arial"/>
                <w:b/>
                <w:sz w:val="15"/>
              </w:rPr>
            </w:pPr>
            <w:r>
              <w:rPr>
                <w:rFonts w:ascii="Arial"/>
                <w:b/>
                <w:w w:val="105"/>
                <w:sz w:val="15"/>
              </w:rPr>
              <w:t>(9.7)</w:t>
            </w:r>
          </w:p>
        </w:tc>
        <w:tc>
          <w:tcPr>
            <w:tcW w:w="720" w:type="dxa"/>
          </w:tcPr>
          <w:p w:rsidR="009E62D4" w:rsidRDefault="00D122B6">
            <w:pPr>
              <w:pStyle w:val="TableParagraph"/>
              <w:spacing w:before="46"/>
              <w:ind w:right="68"/>
              <w:jc w:val="right"/>
              <w:rPr>
                <w:rFonts w:ascii="Arial"/>
                <w:b/>
                <w:sz w:val="15"/>
              </w:rPr>
            </w:pPr>
            <w:r>
              <w:rPr>
                <w:rFonts w:ascii="Arial"/>
                <w:b/>
                <w:sz w:val="15"/>
              </w:rPr>
              <w:t>31.7</w:t>
            </w:r>
          </w:p>
        </w:tc>
      </w:tr>
      <w:tr w:rsidR="009E62D4">
        <w:trPr>
          <w:trHeight w:hRule="exact" w:val="240"/>
        </w:trPr>
        <w:tc>
          <w:tcPr>
            <w:tcW w:w="360" w:type="dxa"/>
          </w:tcPr>
          <w:p w:rsidR="009E62D4" w:rsidRDefault="00D122B6">
            <w:pPr>
              <w:pStyle w:val="TableParagraph"/>
              <w:spacing w:before="18"/>
              <w:ind w:right="17"/>
              <w:jc w:val="right"/>
              <w:rPr>
                <w:rFonts w:ascii="Arial"/>
                <w:sz w:val="18"/>
              </w:rPr>
            </w:pPr>
            <w:r>
              <w:rPr>
                <w:rFonts w:ascii="Arial"/>
                <w:sz w:val="18"/>
              </w:rPr>
              <w:t>5</w:t>
            </w:r>
          </w:p>
        </w:tc>
        <w:tc>
          <w:tcPr>
            <w:tcW w:w="3219" w:type="dxa"/>
          </w:tcPr>
          <w:p w:rsidR="009E62D4" w:rsidRDefault="00D122B6">
            <w:pPr>
              <w:pStyle w:val="TableParagraph"/>
              <w:spacing w:before="18"/>
              <w:ind w:left="23"/>
              <w:rPr>
                <w:rFonts w:ascii="Arial" w:hAnsi="Arial"/>
                <w:sz w:val="18"/>
              </w:rPr>
            </w:pPr>
            <w:r>
              <w:rPr>
                <w:rFonts w:ascii="Arial" w:hAnsi="Arial"/>
                <w:sz w:val="18"/>
              </w:rPr>
              <w:t>Төсвийн төлбөрт:</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8"/>
              <w:ind w:right="79"/>
              <w:jc w:val="right"/>
              <w:rPr>
                <w:rFonts w:ascii="Arial"/>
                <w:sz w:val="18"/>
              </w:rPr>
            </w:pPr>
            <w:r>
              <w:rPr>
                <w:rFonts w:ascii="Arial"/>
                <w:sz w:val="18"/>
              </w:rPr>
              <w:t>6,379,018.6</w:t>
            </w:r>
          </w:p>
        </w:tc>
        <w:tc>
          <w:tcPr>
            <w:tcW w:w="1201" w:type="dxa"/>
          </w:tcPr>
          <w:p w:rsidR="009E62D4" w:rsidRDefault="00D122B6">
            <w:pPr>
              <w:pStyle w:val="TableParagraph"/>
              <w:spacing w:before="18"/>
              <w:ind w:right="79"/>
              <w:jc w:val="right"/>
              <w:rPr>
                <w:rFonts w:ascii="Arial"/>
                <w:sz w:val="18"/>
              </w:rPr>
            </w:pPr>
            <w:r>
              <w:rPr>
                <w:rFonts w:ascii="Arial"/>
                <w:sz w:val="18"/>
              </w:rPr>
              <w:t>8,283,492.6</w:t>
            </w:r>
          </w:p>
        </w:tc>
        <w:tc>
          <w:tcPr>
            <w:tcW w:w="1201" w:type="dxa"/>
          </w:tcPr>
          <w:p w:rsidR="009E62D4" w:rsidRDefault="00D122B6">
            <w:pPr>
              <w:pStyle w:val="TableParagraph"/>
              <w:spacing w:before="18"/>
              <w:ind w:right="78"/>
              <w:jc w:val="right"/>
              <w:rPr>
                <w:rFonts w:ascii="Arial"/>
                <w:sz w:val="18"/>
              </w:rPr>
            </w:pPr>
            <w:r>
              <w:rPr>
                <w:rFonts w:ascii="Arial"/>
                <w:sz w:val="18"/>
              </w:rPr>
              <w:t>6,383,459.6</w:t>
            </w:r>
          </w:p>
        </w:tc>
        <w:tc>
          <w:tcPr>
            <w:tcW w:w="673" w:type="dxa"/>
          </w:tcPr>
          <w:p w:rsidR="009E62D4" w:rsidRDefault="00D122B6">
            <w:pPr>
              <w:pStyle w:val="TableParagraph"/>
              <w:spacing w:before="46"/>
              <w:ind w:right="68"/>
              <w:jc w:val="right"/>
              <w:rPr>
                <w:rFonts w:ascii="Arial"/>
                <w:sz w:val="15"/>
              </w:rPr>
            </w:pPr>
            <w:r>
              <w:rPr>
                <w:rFonts w:ascii="Arial"/>
                <w:sz w:val="15"/>
              </w:rPr>
              <w:t>77.1</w:t>
            </w:r>
          </w:p>
        </w:tc>
        <w:tc>
          <w:tcPr>
            <w:tcW w:w="720" w:type="dxa"/>
          </w:tcPr>
          <w:p w:rsidR="009E62D4" w:rsidRDefault="00D122B6">
            <w:pPr>
              <w:pStyle w:val="TableParagraph"/>
              <w:spacing w:before="46"/>
              <w:ind w:right="68"/>
              <w:jc w:val="right"/>
              <w:rPr>
                <w:rFonts w:ascii="Arial"/>
                <w:sz w:val="15"/>
              </w:rPr>
            </w:pPr>
            <w:r>
              <w:rPr>
                <w:rFonts w:ascii="Arial"/>
                <w:w w:val="105"/>
                <w:sz w:val="15"/>
              </w:rPr>
              <w:t>100.1</w:t>
            </w:r>
          </w:p>
        </w:tc>
      </w:tr>
      <w:tr w:rsidR="009E62D4">
        <w:trPr>
          <w:trHeight w:hRule="exact" w:val="240"/>
        </w:trPr>
        <w:tc>
          <w:tcPr>
            <w:tcW w:w="360" w:type="dxa"/>
          </w:tcPr>
          <w:p w:rsidR="009E62D4" w:rsidRDefault="009E62D4"/>
        </w:tc>
        <w:tc>
          <w:tcPr>
            <w:tcW w:w="3219" w:type="dxa"/>
          </w:tcPr>
          <w:p w:rsidR="009E62D4" w:rsidRDefault="00D122B6">
            <w:pPr>
              <w:pStyle w:val="TableParagraph"/>
              <w:spacing w:before="18"/>
              <w:ind w:left="23"/>
              <w:rPr>
                <w:rFonts w:ascii="Arial" w:hAnsi="Arial"/>
                <w:sz w:val="18"/>
              </w:rPr>
            </w:pPr>
            <w:r>
              <w:rPr>
                <w:rFonts w:ascii="Arial" w:hAnsi="Arial"/>
                <w:sz w:val="18"/>
              </w:rPr>
              <w:t>а\ орлогын татвар</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8"/>
              <w:ind w:right="274"/>
              <w:jc w:val="right"/>
              <w:rPr>
                <w:rFonts w:ascii="Arial"/>
                <w:sz w:val="18"/>
              </w:rPr>
            </w:pPr>
            <w:r>
              <w:rPr>
                <w:rFonts w:ascii="Arial"/>
                <w:sz w:val="18"/>
              </w:rPr>
              <w:t>-</w:t>
            </w:r>
          </w:p>
        </w:tc>
        <w:tc>
          <w:tcPr>
            <w:tcW w:w="1201" w:type="dxa"/>
          </w:tcPr>
          <w:p w:rsidR="009E62D4" w:rsidRDefault="00D122B6">
            <w:pPr>
              <w:pStyle w:val="TableParagraph"/>
              <w:spacing w:before="18"/>
              <w:ind w:right="274"/>
              <w:jc w:val="right"/>
              <w:rPr>
                <w:rFonts w:ascii="Arial"/>
                <w:sz w:val="18"/>
              </w:rPr>
            </w:pPr>
            <w:r>
              <w:rPr>
                <w:rFonts w:ascii="Arial"/>
                <w:sz w:val="18"/>
              </w:rPr>
              <w:t>-</w:t>
            </w:r>
          </w:p>
        </w:tc>
        <w:tc>
          <w:tcPr>
            <w:tcW w:w="1201" w:type="dxa"/>
          </w:tcPr>
          <w:p w:rsidR="009E62D4" w:rsidRDefault="00D122B6">
            <w:pPr>
              <w:pStyle w:val="TableParagraph"/>
              <w:spacing w:before="18"/>
              <w:ind w:right="78"/>
              <w:jc w:val="right"/>
              <w:rPr>
                <w:rFonts w:ascii="Arial"/>
                <w:sz w:val="18"/>
              </w:rPr>
            </w:pPr>
            <w:r>
              <w:rPr>
                <w:rFonts w:ascii="Arial"/>
                <w:sz w:val="18"/>
              </w:rPr>
              <w:t>65,009.8</w:t>
            </w:r>
          </w:p>
        </w:tc>
        <w:tc>
          <w:tcPr>
            <w:tcW w:w="673" w:type="dxa"/>
          </w:tcPr>
          <w:p w:rsidR="009E62D4" w:rsidRDefault="00D122B6">
            <w:pPr>
              <w:pStyle w:val="TableParagraph"/>
              <w:spacing w:before="46"/>
              <w:ind w:right="63"/>
              <w:jc w:val="right"/>
              <w:rPr>
                <w:rFonts w:ascii="Arial"/>
                <w:sz w:val="15"/>
              </w:rPr>
            </w:pPr>
            <w:r>
              <w:rPr>
                <w:rFonts w:ascii="Arial"/>
                <w:sz w:val="15"/>
              </w:rPr>
              <w:t>#DIV/0!</w:t>
            </w:r>
          </w:p>
        </w:tc>
        <w:tc>
          <w:tcPr>
            <w:tcW w:w="720" w:type="dxa"/>
          </w:tcPr>
          <w:p w:rsidR="009E62D4" w:rsidRDefault="00D122B6">
            <w:pPr>
              <w:pStyle w:val="TableParagraph"/>
              <w:spacing w:before="46"/>
              <w:ind w:right="87"/>
              <w:jc w:val="right"/>
              <w:rPr>
                <w:rFonts w:ascii="Arial"/>
                <w:sz w:val="15"/>
              </w:rPr>
            </w:pPr>
            <w:r>
              <w:rPr>
                <w:rFonts w:ascii="Arial"/>
                <w:sz w:val="15"/>
              </w:rPr>
              <w:t>#DIV/0!</w:t>
            </w:r>
          </w:p>
        </w:tc>
      </w:tr>
      <w:tr w:rsidR="009E62D4">
        <w:trPr>
          <w:trHeight w:hRule="exact" w:val="240"/>
        </w:trPr>
        <w:tc>
          <w:tcPr>
            <w:tcW w:w="360" w:type="dxa"/>
          </w:tcPr>
          <w:p w:rsidR="009E62D4" w:rsidRDefault="009E62D4"/>
        </w:tc>
        <w:tc>
          <w:tcPr>
            <w:tcW w:w="3219" w:type="dxa"/>
          </w:tcPr>
          <w:p w:rsidR="009E62D4" w:rsidRDefault="00D122B6">
            <w:pPr>
              <w:pStyle w:val="TableParagraph"/>
              <w:spacing w:before="17"/>
              <w:ind w:left="23"/>
              <w:rPr>
                <w:rFonts w:ascii="Arial" w:hAnsi="Arial"/>
                <w:sz w:val="18"/>
              </w:rPr>
            </w:pPr>
            <w:r>
              <w:rPr>
                <w:rFonts w:ascii="Arial" w:hAnsi="Arial"/>
                <w:sz w:val="18"/>
              </w:rPr>
              <w:t>б\ НӨАТ</w:t>
            </w:r>
          </w:p>
        </w:tc>
        <w:tc>
          <w:tcPr>
            <w:tcW w:w="708" w:type="dxa"/>
          </w:tcPr>
          <w:p w:rsidR="009E62D4" w:rsidRDefault="00D122B6">
            <w:pPr>
              <w:pStyle w:val="TableParagraph"/>
              <w:spacing w:before="17"/>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7"/>
              <w:ind w:right="79"/>
              <w:jc w:val="right"/>
              <w:rPr>
                <w:rFonts w:ascii="Arial"/>
                <w:sz w:val="18"/>
              </w:rPr>
            </w:pPr>
            <w:r>
              <w:rPr>
                <w:rFonts w:ascii="Arial"/>
                <w:sz w:val="18"/>
              </w:rPr>
              <w:t>3,616,358.4</w:t>
            </w:r>
          </w:p>
        </w:tc>
        <w:tc>
          <w:tcPr>
            <w:tcW w:w="1201" w:type="dxa"/>
          </w:tcPr>
          <w:p w:rsidR="009E62D4" w:rsidRDefault="00D122B6">
            <w:pPr>
              <w:pStyle w:val="TableParagraph"/>
              <w:spacing w:before="17"/>
              <w:ind w:right="79"/>
              <w:jc w:val="right"/>
              <w:rPr>
                <w:rFonts w:ascii="Arial"/>
                <w:sz w:val="18"/>
              </w:rPr>
            </w:pPr>
            <w:r>
              <w:rPr>
                <w:rFonts w:ascii="Arial"/>
                <w:sz w:val="18"/>
              </w:rPr>
              <w:t>4,907,043.2</w:t>
            </w:r>
          </w:p>
        </w:tc>
        <w:tc>
          <w:tcPr>
            <w:tcW w:w="1201" w:type="dxa"/>
          </w:tcPr>
          <w:p w:rsidR="009E62D4" w:rsidRDefault="00D122B6">
            <w:pPr>
              <w:pStyle w:val="TableParagraph"/>
              <w:spacing w:before="17"/>
              <w:ind w:right="78"/>
              <w:jc w:val="right"/>
              <w:rPr>
                <w:rFonts w:ascii="Arial"/>
                <w:sz w:val="18"/>
              </w:rPr>
            </w:pPr>
            <w:r>
              <w:rPr>
                <w:rFonts w:ascii="Arial"/>
                <w:sz w:val="18"/>
              </w:rPr>
              <w:t>3,786,064.2</w:t>
            </w:r>
          </w:p>
        </w:tc>
        <w:tc>
          <w:tcPr>
            <w:tcW w:w="673" w:type="dxa"/>
          </w:tcPr>
          <w:p w:rsidR="009E62D4" w:rsidRDefault="00D122B6">
            <w:pPr>
              <w:pStyle w:val="TableParagraph"/>
              <w:spacing w:before="45"/>
              <w:ind w:right="68"/>
              <w:jc w:val="right"/>
              <w:rPr>
                <w:rFonts w:ascii="Arial"/>
                <w:sz w:val="15"/>
              </w:rPr>
            </w:pPr>
            <w:r>
              <w:rPr>
                <w:rFonts w:ascii="Arial"/>
                <w:sz w:val="15"/>
              </w:rPr>
              <w:t>77.2</w:t>
            </w:r>
          </w:p>
        </w:tc>
        <w:tc>
          <w:tcPr>
            <w:tcW w:w="720" w:type="dxa"/>
          </w:tcPr>
          <w:p w:rsidR="009E62D4" w:rsidRDefault="00D122B6">
            <w:pPr>
              <w:pStyle w:val="TableParagraph"/>
              <w:spacing w:before="45"/>
              <w:ind w:right="68"/>
              <w:jc w:val="right"/>
              <w:rPr>
                <w:rFonts w:ascii="Arial"/>
                <w:sz w:val="15"/>
              </w:rPr>
            </w:pPr>
            <w:r>
              <w:rPr>
                <w:rFonts w:ascii="Arial"/>
                <w:w w:val="105"/>
                <w:sz w:val="15"/>
              </w:rPr>
              <w:t>104.7</w:t>
            </w:r>
          </w:p>
        </w:tc>
      </w:tr>
      <w:tr w:rsidR="009E62D4">
        <w:trPr>
          <w:trHeight w:hRule="exact" w:val="240"/>
        </w:trPr>
        <w:tc>
          <w:tcPr>
            <w:tcW w:w="360" w:type="dxa"/>
          </w:tcPr>
          <w:p w:rsidR="009E62D4" w:rsidRDefault="009E62D4"/>
        </w:tc>
        <w:tc>
          <w:tcPr>
            <w:tcW w:w="3219" w:type="dxa"/>
          </w:tcPr>
          <w:p w:rsidR="009E62D4" w:rsidRDefault="00D122B6">
            <w:pPr>
              <w:pStyle w:val="TableParagraph"/>
              <w:spacing w:before="17"/>
              <w:ind w:left="23"/>
              <w:rPr>
                <w:rFonts w:ascii="Arial" w:hAnsi="Arial"/>
                <w:sz w:val="18"/>
              </w:rPr>
            </w:pPr>
            <w:r>
              <w:rPr>
                <w:rFonts w:ascii="Arial" w:hAnsi="Arial"/>
                <w:sz w:val="18"/>
              </w:rPr>
              <w:t>в\ Бусад татвар, төлбөрүүд</w:t>
            </w:r>
          </w:p>
        </w:tc>
        <w:tc>
          <w:tcPr>
            <w:tcW w:w="708" w:type="dxa"/>
          </w:tcPr>
          <w:p w:rsidR="009E62D4" w:rsidRDefault="00D122B6">
            <w:pPr>
              <w:pStyle w:val="TableParagraph"/>
              <w:spacing w:before="17"/>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7"/>
              <w:ind w:right="79"/>
              <w:jc w:val="right"/>
              <w:rPr>
                <w:rFonts w:ascii="Arial"/>
                <w:sz w:val="18"/>
              </w:rPr>
            </w:pPr>
            <w:r>
              <w:rPr>
                <w:rFonts w:ascii="Arial"/>
                <w:sz w:val="18"/>
              </w:rPr>
              <w:t>2,762,660.1</w:t>
            </w:r>
          </w:p>
        </w:tc>
        <w:tc>
          <w:tcPr>
            <w:tcW w:w="1201" w:type="dxa"/>
          </w:tcPr>
          <w:p w:rsidR="009E62D4" w:rsidRDefault="00D122B6">
            <w:pPr>
              <w:pStyle w:val="TableParagraph"/>
              <w:spacing w:before="17"/>
              <w:ind w:right="79"/>
              <w:jc w:val="right"/>
              <w:rPr>
                <w:rFonts w:ascii="Arial"/>
                <w:sz w:val="18"/>
              </w:rPr>
            </w:pPr>
            <w:r>
              <w:rPr>
                <w:rFonts w:ascii="Arial"/>
                <w:sz w:val="18"/>
              </w:rPr>
              <w:t>3,376,449.4</w:t>
            </w:r>
          </w:p>
        </w:tc>
        <w:tc>
          <w:tcPr>
            <w:tcW w:w="1201" w:type="dxa"/>
          </w:tcPr>
          <w:p w:rsidR="009E62D4" w:rsidRDefault="00D122B6">
            <w:pPr>
              <w:pStyle w:val="TableParagraph"/>
              <w:spacing w:before="17"/>
              <w:ind w:right="78"/>
              <w:jc w:val="right"/>
              <w:rPr>
                <w:rFonts w:ascii="Arial"/>
                <w:sz w:val="18"/>
              </w:rPr>
            </w:pPr>
            <w:r>
              <w:rPr>
                <w:rFonts w:ascii="Arial"/>
                <w:sz w:val="18"/>
              </w:rPr>
              <w:t>2,532,385.6</w:t>
            </w:r>
          </w:p>
        </w:tc>
        <w:tc>
          <w:tcPr>
            <w:tcW w:w="673" w:type="dxa"/>
          </w:tcPr>
          <w:p w:rsidR="009E62D4" w:rsidRDefault="00D122B6">
            <w:pPr>
              <w:pStyle w:val="TableParagraph"/>
              <w:spacing w:before="45"/>
              <w:ind w:right="68"/>
              <w:jc w:val="right"/>
              <w:rPr>
                <w:rFonts w:ascii="Arial"/>
                <w:sz w:val="15"/>
              </w:rPr>
            </w:pPr>
            <w:r>
              <w:rPr>
                <w:rFonts w:ascii="Arial"/>
                <w:sz w:val="15"/>
              </w:rPr>
              <w:t>75.0</w:t>
            </w:r>
          </w:p>
        </w:tc>
        <w:tc>
          <w:tcPr>
            <w:tcW w:w="720" w:type="dxa"/>
          </w:tcPr>
          <w:p w:rsidR="009E62D4" w:rsidRDefault="00D122B6">
            <w:pPr>
              <w:pStyle w:val="TableParagraph"/>
              <w:spacing w:before="45"/>
              <w:ind w:right="68"/>
              <w:jc w:val="right"/>
              <w:rPr>
                <w:rFonts w:ascii="Arial"/>
                <w:sz w:val="15"/>
              </w:rPr>
            </w:pPr>
            <w:r>
              <w:rPr>
                <w:rFonts w:ascii="Arial"/>
                <w:sz w:val="15"/>
              </w:rPr>
              <w:t>91.7</w:t>
            </w:r>
          </w:p>
        </w:tc>
      </w:tr>
      <w:tr w:rsidR="009E62D4">
        <w:trPr>
          <w:trHeight w:hRule="exact" w:val="240"/>
        </w:trPr>
        <w:tc>
          <w:tcPr>
            <w:tcW w:w="360" w:type="dxa"/>
          </w:tcPr>
          <w:p w:rsidR="009E62D4" w:rsidRDefault="00D122B6">
            <w:pPr>
              <w:pStyle w:val="TableParagraph"/>
              <w:spacing w:before="18"/>
              <w:ind w:right="17"/>
              <w:jc w:val="right"/>
              <w:rPr>
                <w:rFonts w:ascii="Arial"/>
                <w:sz w:val="18"/>
              </w:rPr>
            </w:pPr>
            <w:r>
              <w:rPr>
                <w:rFonts w:ascii="Arial"/>
                <w:sz w:val="18"/>
              </w:rPr>
              <w:t>6</w:t>
            </w:r>
          </w:p>
        </w:tc>
        <w:tc>
          <w:tcPr>
            <w:tcW w:w="3219" w:type="dxa"/>
          </w:tcPr>
          <w:p w:rsidR="009E62D4" w:rsidRDefault="00D122B6">
            <w:pPr>
              <w:pStyle w:val="TableParagraph"/>
              <w:spacing w:before="18"/>
              <w:ind w:left="23"/>
              <w:rPr>
                <w:rFonts w:ascii="Arial" w:hAnsi="Arial"/>
                <w:sz w:val="18"/>
              </w:rPr>
            </w:pPr>
            <w:r>
              <w:rPr>
                <w:rFonts w:ascii="Arial" w:hAnsi="Arial"/>
                <w:sz w:val="18"/>
              </w:rPr>
              <w:t>Нийт авлага</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8"/>
              <w:ind w:right="79"/>
              <w:jc w:val="right"/>
              <w:rPr>
                <w:rFonts w:ascii="Arial"/>
                <w:sz w:val="18"/>
              </w:rPr>
            </w:pPr>
            <w:r>
              <w:rPr>
                <w:rFonts w:ascii="Arial"/>
                <w:sz w:val="18"/>
              </w:rPr>
              <w:t>4,544,806.2</w:t>
            </w:r>
          </w:p>
        </w:tc>
        <w:tc>
          <w:tcPr>
            <w:tcW w:w="1201" w:type="dxa"/>
          </w:tcPr>
          <w:p w:rsidR="009E62D4" w:rsidRDefault="00D122B6">
            <w:pPr>
              <w:pStyle w:val="TableParagraph"/>
              <w:spacing w:before="18"/>
              <w:ind w:right="79"/>
              <w:jc w:val="right"/>
              <w:rPr>
                <w:rFonts w:ascii="Arial"/>
                <w:sz w:val="18"/>
              </w:rPr>
            </w:pPr>
            <w:r>
              <w:rPr>
                <w:rFonts w:ascii="Arial"/>
                <w:sz w:val="18"/>
              </w:rPr>
              <w:t>7,375,493.5</w:t>
            </w:r>
          </w:p>
        </w:tc>
        <w:tc>
          <w:tcPr>
            <w:tcW w:w="1201" w:type="dxa"/>
          </w:tcPr>
          <w:p w:rsidR="009E62D4" w:rsidRDefault="00D122B6">
            <w:pPr>
              <w:pStyle w:val="TableParagraph"/>
              <w:spacing w:before="18"/>
              <w:ind w:right="78"/>
              <w:jc w:val="right"/>
              <w:rPr>
                <w:rFonts w:ascii="Arial"/>
                <w:sz w:val="18"/>
              </w:rPr>
            </w:pPr>
            <w:r>
              <w:rPr>
                <w:rFonts w:ascii="Arial"/>
                <w:sz w:val="18"/>
              </w:rPr>
              <w:t>3,484,263.0</w:t>
            </w:r>
          </w:p>
        </w:tc>
        <w:tc>
          <w:tcPr>
            <w:tcW w:w="673" w:type="dxa"/>
          </w:tcPr>
          <w:p w:rsidR="009E62D4" w:rsidRDefault="00D122B6">
            <w:pPr>
              <w:pStyle w:val="TableParagraph"/>
              <w:spacing w:before="46"/>
              <w:ind w:right="68"/>
              <w:jc w:val="right"/>
              <w:rPr>
                <w:rFonts w:ascii="Arial"/>
                <w:sz w:val="15"/>
              </w:rPr>
            </w:pPr>
            <w:r>
              <w:rPr>
                <w:rFonts w:ascii="Arial"/>
                <w:sz w:val="15"/>
              </w:rPr>
              <w:t>47.2</w:t>
            </w:r>
          </w:p>
        </w:tc>
        <w:tc>
          <w:tcPr>
            <w:tcW w:w="720" w:type="dxa"/>
          </w:tcPr>
          <w:p w:rsidR="009E62D4" w:rsidRDefault="00D122B6">
            <w:pPr>
              <w:pStyle w:val="TableParagraph"/>
              <w:spacing w:before="46"/>
              <w:ind w:right="68"/>
              <w:jc w:val="right"/>
              <w:rPr>
                <w:rFonts w:ascii="Arial"/>
                <w:sz w:val="15"/>
              </w:rPr>
            </w:pPr>
            <w:r>
              <w:rPr>
                <w:rFonts w:ascii="Arial"/>
                <w:sz w:val="15"/>
              </w:rPr>
              <w:t>76.7</w:t>
            </w:r>
          </w:p>
        </w:tc>
      </w:tr>
      <w:tr w:rsidR="009E62D4">
        <w:trPr>
          <w:trHeight w:hRule="exact" w:val="240"/>
        </w:trPr>
        <w:tc>
          <w:tcPr>
            <w:tcW w:w="360" w:type="dxa"/>
          </w:tcPr>
          <w:p w:rsidR="009E62D4" w:rsidRDefault="00D122B6">
            <w:pPr>
              <w:pStyle w:val="TableParagraph"/>
              <w:spacing w:before="18"/>
              <w:ind w:right="17"/>
              <w:jc w:val="right"/>
              <w:rPr>
                <w:rFonts w:ascii="Arial"/>
                <w:sz w:val="18"/>
              </w:rPr>
            </w:pPr>
            <w:r>
              <w:rPr>
                <w:rFonts w:ascii="Arial"/>
                <w:sz w:val="18"/>
              </w:rPr>
              <w:t>7</w:t>
            </w:r>
          </w:p>
        </w:tc>
        <w:tc>
          <w:tcPr>
            <w:tcW w:w="3219" w:type="dxa"/>
          </w:tcPr>
          <w:p w:rsidR="009E62D4" w:rsidRDefault="00D122B6">
            <w:pPr>
              <w:pStyle w:val="TableParagraph"/>
              <w:spacing w:before="18"/>
              <w:ind w:left="23"/>
              <w:rPr>
                <w:rFonts w:ascii="Arial" w:hAnsi="Arial"/>
                <w:sz w:val="18"/>
              </w:rPr>
            </w:pPr>
            <w:r>
              <w:rPr>
                <w:rFonts w:ascii="Arial" w:hAnsi="Arial"/>
                <w:sz w:val="18"/>
              </w:rPr>
              <w:t>Нийт өглөг</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8"/>
              <w:ind w:right="79"/>
              <w:jc w:val="right"/>
              <w:rPr>
                <w:rFonts w:ascii="Arial"/>
                <w:sz w:val="18"/>
              </w:rPr>
            </w:pPr>
            <w:r>
              <w:rPr>
                <w:rFonts w:ascii="Arial"/>
                <w:sz w:val="18"/>
              </w:rPr>
              <w:t>88,822,629.0</w:t>
            </w:r>
          </w:p>
        </w:tc>
        <w:tc>
          <w:tcPr>
            <w:tcW w:w="1201" w:type="dxa"/>
          </w:tcPr>
          <w:p w:rsidR="009E62D4" w:rsidRDefault="00D122B6">
            <w:pPr>
              <w:pStyle w:val="TableParagraph"/>
              <w:spacing w:before="18"/>
              <w:ind w:right="79"/>
              <w:jc w:val="right"/>
              <w:rPr>
                <w:rFonts w:ascii="Arial"/>
                <w:sz w:val="18"/>
              </w:rPr>
            </w:pPr>
            <w:r>
              <w:rPr>
                <w:rFonts w:ascii="Arial"/>
                <w:sz w:val="18"/>
              </w:rPr>
              <w:t>84,501,262.9</w:t>
            </w:r>
          </w:p>
        </w:tc>
        <w:tc>
          <w:tcPr>
            <w:tcW w:w="1201" w:type="dxa"/>
          </w:tcPr>
          <w:p w:rsidR="009E62D4" w:rsidRDefault="00D122B6">
            <w:pPr>
              <w:pStyle w:val="TableParagraph"/>
              <w:spacing w:before="18"/>
              <w:ind w:right="79"/>
              <w:jc w:val="right"/>
              <w:rPr>
                <w:rFonts w:ascii="Arial"/>
                <w:sz w:val="18"/>
              </w:rPr>
            </w:pPr>
            <w:r>
              <w:rPr>
                <w:rFonts w:ascii="Arial"/>
                <w:sz w:val="18"/>
              </w:rPr>
              <w:t>93,872,175.4</w:t>
            </w:r>
          </w:p>
        </w:tc>
        <w:tc>
          <w:tcPr>
            <w:tcW w:w="673" w:type="dxa"/>
          </w:tcPr>
          <w:p w:rsidR="009E62D4" w:rsidRDefault="00D122B6">
            <w:pPr>
              <w:pStyle w:val="TableParagraph"/>
              <w:spacing w:before="46"/>
              <w:ind w:right="68"/>
              <w:jc w:val="right"/>
              <w:rPr>
                <w:rFonts w:ascii="Arial"/>
                <w:sz w:val="15"/>
              </w:rPr>
            </w:pPr>
            <w:r>
              <w:rPr>
                <w:rFonts w:ascii="Arial"/>
                <w:w w:val="105"/>
                <w:sz w:val="15"/>
              </w:rPr>
              <w:t>111.1</w:t>
            </w:r>
          </w:p>
        </w:tc>
        <w:tc>
          <w:tcPr>
            <w:tcW w:w="720" w:type="dxa"/>
          </w:tcPr>
          <w:p w:rsidR="009E62D4" w:rsidRDefault="00D122B6">
            <w:pPr>
              <w:pStyle w:val="TableParagraph"/>
              <w:spacing w:before="46"/>
              <w:ind w:right="68"/>
              <w:jc w:val="right"/>
              <w:rPr>
                <w:rFonts w:ascii="Arial"/>
                <w:sz w:val="15"/>
              </w:rPr>
            </w:pPr>
            <w:r>
              <w:rPr>
                <w:rFonts w:ascii="Arial"/>
                <w:w w:val="105"/>
                <w:sz w:val="15"/>
              </w:rPr>
              <w:t>105.7</w:t>
            </w:r>
          </w:p>
        </w:tc>
      </w:tr>
      <w:tr w:rsidR="009E62D4">
        <w:trPr>
          <w:trHeight w:hRule="exact" w:val="240"/>
        </w:trPr>
        <w:tc>
          <w:tcPr>
            <w:tcW w:w="360" w:type="dxa"/>
          </w:tcPr>
          <w:p w:rsidR="009E62D4" w:rsidRDefault="009E62D4"/>
        </w:tc>
        <w:tc>
          <w:tcPr>
            <w:tcW w:w="3219" w:type="dxa"/>
          </w:tcPr>
          <w:p w:rsidR="009E62D4" w:rsidRDefault="00D122B6">
            <w:pPr>
              <w:pStyle w:val="TableParagraph"/>
              <w:spacing w:before="17"/>
              <w:ind w:left="71"/>
              <w:rPr>
                <w:rFonts w:ascii="Arial" w:hAnsi="Arial"/>
                <w:sz w:val="18"/>
              </w:rPr>
            </w:pPr>
            <w:r>
              <w:rPr>
                <w:rFonts w:ascii="Arial" w:hAnsi="Arial"/>
                <w:sz w:val="18"/>
              </w:rPr>
              <w:t>Үүнээс богино хугацаат өглөг</w:t>
            </w:r>
          </w:p>
        </w:tc>
        <w:tc>
          <w:tcPr>
            <w:tcW w:w="708" w:type="dxa"/>
          </w:tcPr>
          <w:p w:rsidR="009E62D4" w:rsidRDefault="00D122B6">
            <w:pPr>
              <w:pStyle w:val="TableParagraph"/>
              <w:spacing w:before="17"/>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7"/>
              <w:ind w:right="79"/>
              <w:jc w:val="right"/>
              <w:rPr>
                <w:rFonts w:ascii="Arial"/>
                <w:sz w:val="18"/>
              </w:rPr>
            </w:pPr>
            <w:r>
              <w:rPr>
                <w:rFonts w:ascii="Arial"/>
                <w:sz w:val="18"/>
              </w:rPr>
              <w:t>38,861,359.2</w:t>
            </w:r>
          </w:p>
        </w:tc>
        <w:tc>
          <w:tcPr>
            <w:tcW w:w="1201" w:type="dxa"/>
          </w:tcPr>
          <w:p w:rsidR="009E62D4" w:rsidRDefault="00D122B6">
            <w:pPr>
              <w:pStyle w:val="TableParagraph"/>
              <w:spacing w:before="17"/>
              <w:ind w:right="79"/>
              <w:jc w:val="right"/>
              <w:rPr>
                <w:rFonts w:ascii="Arial"/>
                <w:sz w:val="18"/>
              </w:rPr>
            </w:pPr>
            <w:r>
              <w:rPr>
                <w:rFonts w:ascii="Arial"/>
                <w:sz w:val="18"/>
              </w:rPr>
              <w:t>30,789,384.8</w:t>
            </w:r>
          </w:p>
        </w:tc>
        <w:tc>
          <w:tcPr>
            <w:tcW w:w="1201" w:type="dxa"/>
          </w:tcPr>
          <w:p w:rsidR="009E62D4" w:rsidRDefault="00D122B6">
            <w:pPr>
              <w:pStyle w:val="TableParagraph"/>
              <w:spacing w:before="17"/>
              <w:ind w:right="79"/>
              <w:jc w:val="right"/>
              <w:rPr>
                <w:rFonts w:ascii="Arial"/>
                <w:sz w:val="18"/>
              </w:rPr>
            </w:pPr>
            <w:r>
              <w:rPr>
                <w:rFonts w:ascii="Arial"/>
                <w:sz w:val="18"/>
              </w:rPr>
              <w:t>49,386,086.3</w:t>
            </w:r>
          </w:p>
        </w:tc>
        <w:tc>
          <w:tcPr>
            <w:tcW w:w="673" w:type="dxa"/>
          </w:tcPr>
          <w:p w:rsidR="009E62D4" w:rsidRDefault="00D122B6">
            <w:pPr>
              <w:pStyle w:val="TableParagraph"/>
              <w:spacing w:before="45"/>
              <w:ind w:right="68"/>
              <w:jc w:val="right"/>
              <w:rPr>
                <w:rFonts w:ascii="Arial"/>
                <w:sz w:val="15"/>
              </w:rPr>
            </w:pPr>
            <w:r>
              <w:rPr>
                <w:rFonts w:ascii="Arial"/>
                <w:w w:val="105"/>
                <w:sz w:val="15"/>
              </w:rPr>
              <w:t>160.4</w:t>
            </w:r>
          </w:p>
        </w:tc>
        <w:tc>
          <w:tcPr>
            <w:tcW w:w="720" w:type="dxa"/>
          </w:tcPr>
          <w:p w:rsidR="009E62D4" w:rsidRDefault="00D122B6">
            <w:pPr>
              <w:pStyle w:val="TableParagraph"/>
              <w:spacing w:before="45"/>
              <w:ind w:right="68"/>
              <w:jc w:val="right"/>
              <w:rPr>
                <w:rFonts w:ascii="Arial"/>
                <w:sz w:val="15"/>
              </w:rPr>
            </w:pPr>
            <w:r>
              <w:rPr>
                <w:rFonts w:ascii="Arial"/>
                <w:w w:val="105"/>
                <w:sz w:val="15"/>
              </w:rPr>
              <w:t>127.1</w:t>
            </w:r>
          </w:p>
        </w:tc>
      </w:tr>
      <w:tr w:rsidR="009E62D4">
        <w:trPr>
          <w:trHeight w:hRule="exact" w:val="240"/>
        </w:trPr>
        <w:tc>
          <w:tcPr>
            <w:tcW w:w="360" w:type="dxa"/>
          </w:tcPr>
          <w:p w:rsidR="009E62D4" w:rsidRDefault="00D122B6">
            <w:pPr>
              <w:pStyle w:val="TableParagraph"/>
              <w:spacing w:before="17"/>
              <w:ind w:right="17"/>
              <w:jc w:val="right"/>
              <w:rPr>
                <w:rFonts w:ascii="Arial"/>
                <w:sz w:val="18"/>
              </w:rPr>
            </w:pPr>
            <w:r>
              <w:rPr>
                <w:rFonts w:ascii="Arial"/>
                <w:sz w:val="18"/>
              </w:rPr>
              <w:t>8</w:t>
            </w:r>
          </w:p>
        </w:tc>
        <w:tc>
          <w:tcPr>
            <w:tcW w:w="3219" w:type="dxa"/>
          </w:tcPr>
          <w:p w:rsidR="009E62D4" w:rsidRDefault="00D122B6">
            <w:pPr>
              <w:pStyle w:val="TableParagraph"/>
              <w:spacing w:before="17"/>
              <w:ind w:left="23"/>
              <w:rPr>
                <w:rFonts w:ascii="Arial" w:hAnsi="Arial"/>
                <w:sz w:val="18"/>
              </w:rPr>
            </w:pPr>
            <w:r>
              <w:rPr>
                <w:rFonts w:ascii="Arial" w:hAnsi="Arial"/>
                <w:sz w:val="18"/>
              </w:rPr>
              <w:t>Сарын дундаж цалин</w:t>
            </w:r>
          </w:p>
        </w:tc>
        <w:tc>
          <w:tcPr>
            <w:tcW w:w="708" w:type="dxa"/>
          </w:tcPr>
          <w:p w:rsidR="009E62D4" w:rsidRDefault="00D122B6">
            <w:pPr>
              <w:pStyle w:val="TableParagraph"/>
              <w:spacing w:before="17"/>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7"/>
              <w:ind w:right="78"/>
              <w:jc w:val="right"/>
              <w:rPr>
                <w:rFonts w:ascii="Arial"/>
                <w:sz w:val="18"/>
              </w:rPr>
            </w:pPr>
            <w:r>
              <w:rPr>
                <w:rFonts w:ascii="Arial"/>
                <w:sz w:val="18"/>
              </w:rPr>
              <w:t>1,176.4</w:t>
            </w:r>
          </w:p>
        </w:tc>
        <w:tc>
          <w:tcPr>
            <w:tcW w:w="1201" w:type="dxa"/>
          </w:tcPr>
          <w:p w:rsidR="009E62D4" w:rsidRDefault="00D122B6">
            <w:pPr>
              <w:pStyle w:val="TableParagraph"/>
              <w:spacing w:before="17"/>
              <w:ind w:right="78"/>
              <w:jc w:val="right"/>
              <w:rPr>
                <w:rFonts w:ascii="Arial"/>
                <w:sz w:val="18"/>
              </w:rPr>
            </w:pPr>
            <w:r>
              <w:rPr>
                <w:rFonts w:ascii="Arial"/>
                <w:sz w:val="18"/>
              </w:rPr>
              <w:t>1,562.7</w:t>
            </w:r>
          </w:p>
        </w:tc>
        <w:tc>
          <w:tcPr>
            <w:tcW w:w="1201" w:type="dxa"/>
          </w:tcPr>
          <w:p w:rsidR="009E62D4" w:rsidRDefault="00D122B6">
            <w:pPr>
              <w:pStyle w:val="TableParagraph"/>
              <w:spacing w:before="17"/>
              <w:ind w:right="78"/>
              <w:jc w:val="right"/>
              <w:rPr>
                <w:rFonts w:ascii="Arial"/>
                <w:sz w:val="18"/>
              </w:rPr>
            </w:pPr>
            <w:r>
              <w:rPr>
                <w:rFonts w:ascii="Arial"/>
                <w:sz w:val="18"/>
              </w:rPr>
              <w:t>1,072.6</w:t>
            </w:r>
          </w:p>
        </w:tc>
        <w:tc>
          <w:tcPr>
            <w:tcW w:w="673" w:type="dxa"/>
          </w:tcPr>
          <w:p w:rsidR="009E62D4" w:rsidRDefault="00D122B6">
            <w:pPr>
              <w:pStyle w:val="TableParagraph"/>
              <w:spacing w:before="45"/>
              <w:ind w:right="68"/>
              <w:jc w:val="right"/>
              <w:rPr>
                <w:rFonts w:ascii="Arial"/>
                <w:sz w:val="15"/>
              </w:rPr>
            </w:pPr>
            <w:r>
              <w:rPr>
                <w:rFonts w:ascii="Arial"/>
                <w:sz w:val="15"/>
              </w:rPr>
              <w:t>68.6</w:t>
            </w:r>
          </w:p>
        </w:tc>
        <w:tc>
          <w:tcPr>
            <w:tcW w:w="720" w:type="dxa"/>
          </w:tcPr>
          <w:p w:rsidR="009E62D4" w:rsidRDefault="00D122B6">
            <w:pPr>
              <w:pStyle w:val="TableParagraph"/>
              <w:spacing w:before="45"/>
              <w:ind w:right="68"/>
              <w:jc w:val="right"/>
              <w:rPr>
                <w:rFonts w:ascii="Arial"/>
                <w:sz w:val="15"/>
              </w:rPr>
            </w:pPr>
            <w:r>
              <w:rPr>
                <w:rFonts w:ascii="Arial"/>
                <w:sz w:val="15"/>
              </w:rPr>
              <w:t>91.2</w:t>
            </w:r>
          </w:p>
        </w:tc>
      </w:tr>
      <w:tr w:rsidR="009E62D4">
        <w:trPr>
          <w:trHeight w:hRule="exact" w:val="240"/>
        </w:trPr>
        <w:tc>
          <w:tcPr>
            <w:tcW w:w="360" w:type="dxa"/>
          </w:tcPr>
          <w:p w:rsidR="009E62D4" w:rsidRDefault="00D122B6">
            <w:pPr>
              <w:pStyle w:val="TableParagraph"/>
              <w:spacing w:before="18"/>
              <w:ind w:right="17"/>
              <w:jc w:val="right"/>
              <w:rPr>
                <w:rFonts w:ascii="Arial"/>
                <w:sz w:val="18"/>
              </w:rPr>
            </w:pPr>
            <w:r>
              <w:rPr>
                <w:rFonts w:ascii="Arial"/>
                <w:sz w:val="18"/>
              </w:rPr>
              <w:t>9</w:t>
            </w:r>
          </w:p>
        </w:tc>
        <w:tc>
          <w:tcPr>
            <w:tcW w:w="3219" w:type="dxa"/>
          </w:tcPr>
          <w:p w:rsidR="009E62D4" w:rsidRDefault="00D122B6">
            <w:pPr>
              <w:pStyle w:val="TableParagraph"/>
              <w:spacing w:before="18"/>
              <w:ind w:left="23"/>
              <w:rPr>
                <w:rFonts w:ascii="Arial" w:hAnsi="Arial"/>
                <w:sz w:val="18"/>
              </w:rPr>
            </w:pPr>
            <w:r>
              <w:rPr>
                <w:rFonts w:ascii="Arial" w:hAnsi="Arial"/>
                <w:sz w:val="18"/>
              </w:rPr>
              <w:t>1тн нүүрсний өөрийн өртөг</w:t>
            </w:r>
          </w:p>
        </w:tc>
        <w:tc>
          <w:tcPr>
            <w:tcW w:w="708" w:type="dxa"/>
          </w:tcPr>
          <w:p w:rsidR="009E62D4" w:rsidRDefault="00D122B6">
            <w:pPr>
              <w:pStyle w:val="TableParagraph"/>
              <w:spacing w:before="18"/>
              <w:ind w:left="23" w:right="-6"/>
              <w:rPr>
                <w:rFonts w:ascii="Arial" w:hAnsi="Arial"/>
                <w:sz w:val="18"/>
              </w:rPr>
            </w:pPr>
            <w:r>
              <w:rPr>
                <w:rFonts w:ascii="Arial" w:hAnsi="Arial"/>
                <w:sz w:val="18"/>
              </w:rPr>
              <w:t>төг</w:t>
            </w:r>
          </w:p>
        </w:tc>
        <w:tc>
          <w:tcPr>
            <w:tcW w:w="1261" w:type="dxa"/>
          </w:tcPr>
          <w:p w:rsidR="009E62D4" w:rsidRDefault="00D122B6">
            <w:pPr>
              <w:pStyle w:val="TableParagraph"/>
              <w:spacing w:before="18"/>
              <w:ind w:right="78"/>
              <w:jc w:val="right"/>
              <w:rPr>
                <w:rFonts w:ascii="Arial"/>
                <w:sz w:val="18"/>
              </w:rPr>
            </w:pPr>
            <w:r>
              <w:rPr>
                <w:rFonts w:ascii="Arial"/>
                <w:sz w:val="18"/>
              </w:rPr>
              <w:t>14,415.1</w:t>
            </w:r>
          </w:p>
        </w:tc>
        <w:tc>
          <w:tcPr>
            <w:tcW w:w="1201" w:type="dxa"/>
          </w:tcPr>
          <w:p w:rsidR="009E62D4" w:rsidRDefault="00D122B6">
            <w:pPr>
              <w:pStyle w:val="TableParagraph"/>
              <w:spacing w:before="18"/>
              <w:ind w:right="80"/>
              <w:jc w:val="right"/>
              <w:rPr>
                <w:rFonts w:ascii="Arial"/>
                <w:sz w:val="18"/>
              </w:rPr>
            </w:pPr>
            <w:r>
              <w:rPr>
                <w:rFonts w:ascii="Arial"/>
                <w:sz w:val="18"/>
              </w:rPr>
              <w:t>23,706.5</w:t>
            </w:r>
          </w:p>
        </w:tc>
        <w:tc>
          <w:tcPr>
            <w:tcW w:w="1201" w:type="dxa"/>
          </w:tcPr>
          <w:p w:rsidR="009E62D4" w:rsidRDefault="00D122B6">
            <w:pPr>
              <w:pStyle w:val="TableParagraph"/>
              <w:spacing w:before="18"/>
              <w:ind w:right="78"/>
              <w:jc w:val="right"/>
              <w:rPr>
                <w:rFonts w:ascii="Arial"/>
                <w:sz w:val="18"/>
              </w:rPr>
            </w:pPr>
            <w:r>
              <w:rPr>
                <w:rFonts w:ascii="Arial"/>
                <w:sz w:val="18"/>
              </w:rPr>
              <w:t>18,663.5</w:t>
            </w:r>
          </w:p>
        </w:tc>
        <w:tc>
          <w:tcPr>
            <w:tcW w:w="673" w:type="dxa"/>
          </w:tcPr>
          <w:p w:rsidR="009E62D4" w:rsidRDefault="00D122B6">
            <w:pPr>
              <w:pStyle w:val="TableParagraph"/>
              <w:spacing w:before="46"/>
              <w:ind w:right="68"/>
              <w:jc w:val="right"/>
              <w:rPr>
                <w:rFonts w:ascii="Arial"/>
                <w:sz w:val="15"/>
              </w:rPr>
            </w:pPr>
            <w:r>
              <w:rPr>
                <w:rFonts w:ascii="Arial"/>
                <w:sz w:val="15"/>
              </w:rPr>
              <w:t>78.7</w:t>
            </w:r>
          </w:p>
        </w:tc>
        <w:tc>
          <w:tcPr>
            <w:tcW w:w="720" w:type="dxa"/>
          </w:tcPr>
          <w:p w:rsidR="009E62D4" w:rsidRDefault="00D122B6">
            <w:pPr>
              <w:pStyle w:val="TableParagraph"/>
              <w:spacing w:before="46"/>
              <w:ind w:right="68"/>
              <w:jc w:val="right"/>
              <w:rPr>
                <w:rFonts w:ascii="Arial"/>
                <w:sz w:val="15"/>
              </w:rPr>
            </w:pPr>
            <w:r>
              <w:rPr>
                <w:rFonts w:ascii="Arial"/>
                <w:w w:val="105"/>
                <w:sz w:val="15"/>
              </w:rPr>
              <w:t>129.5</w:t>
            </w:r>
          </w:p>
        </w:tc>
      </w:tr>
      <w:tr w:rsidR="009E62D4">
        <w:trPr>
          <w:trHeight w:hRule="exact" w:val="240"/>
        </w:trPr>
        <w:tc>
          <w:tcPr>
            <w:tcW w:w="360" w:type="dxa"/>
          </w:tcPr>
          <w:p w:rsidR="009E62D4" w:rsidRDefault="00D122B6">
            <w:pPr>
              <w:pStyle w:val="TableParagraph"/>
              <w:spacing w:before="18"/>
              <w:ind w:right="22"/>
              <w:jc w:val="right"/>
              <w:rPr>
                <w:rFonts w:ascii="Arial"/>
                <w:sz w:val="18"/>
              </w:rPr>
            </w:pPr>
            <w:r>
              <w:rPr>
                <w:rFonts w:ascii="Arial"/>
                <w:sz w:val="18"/>
              </w:rPr>
              <w:t>10</w:t>
            </w:r>
          </w:p>
        </w:tc>
        <w:tc>
          <w:tcPr>
            <w:tcW w:w="3219" w:type="dxa"/>
          </w:tcPr>
          <w:p w:rsidR="009E62D4" w:rsidRDefault="00D122B6">
            <w:pPr>
              <w:pStyle w:val="TableParagraph"/>
              <w:spacing w:before="18"/>
              <w:ind w:left="23"/>
              <w:rPr>
                <w:rFonts w:ascii="Arial" w:hAnsi="Arial"/>
                <w:sz w:val="18"/>
              </w:rPr>
            </w:pPr>
            <w:r>
              <w:rPr>
                <w:rFonts w:ascii="Arial" w:hAnsi="Arial"/>
                <w:sz w:val="18"/>
              </w:rPr>
              <w:t>1тн нүүрсний дундаж үнэ</w:t>
            </w:r>
          </w:p>
        </w:tc>
        <w:tc>
          <w:tcPr>
            <w:tcW w:w="708" w:type="dxa"/>
          </w:tcPr>
          <w:p w:rsidR="009E62D4" w:rsidRDefault="00D122B6">
            <w:pPr>
              <w:pStyle w:val="TableParagraph"/>
              <w:spacing w:before="18"/>
              <w:ind w:left="23" w:right="-6"/>
              <w:rPr>
                <w:rFonts w:ascii="Arial" w:hAnsi="Arial"/>
                <w:sz w:val="18"/>
              </w:rPr>
            </w:pPr>
            <w:r>
              <w:rPr>
                <w:rFonts w:ascii="Arial" w:hAnsi="Arial"/>
                <w:sz w:val="18"/>
              </w:rPr>
              <w:t>төг</w:t>
            </w:r>
          </w:p>
        </w:tc>
        <w:tc>
          <w:tcPr>
            <w:tcW w:w="1261" w:type="dxa"/>
          </w:tcPr>
          <w:p w:rsidR="009E62D4" w:rsidRDefault="00D122B6">
            <w:pPr>
              <w:pStyle w:val="TableParagraph"/>
              <w:spacing w:before="18"/>
              <w:ind w:right="78"/>
              <w:jc w:val="right"/>
              <w:rPr>
                <w:rFonts w:ascii="Arial"/>
                <w:sz w:val="18"/>
              </w:rPr>
            </w:pPr>
            <w:r>
              <w:rPr>
                <w:rFonts w:ascii="Arial"/>
                <w:sz w:val="18"/>
              </w:rPr>
              <w:t>17,959.1</w:t>
            </w:r>
          </w:p>
        </w:tc>
        <w:tc>
          <w:tcPr>
            <w:tcW w:w="1201" w:type="dxa"/>
          </w:tcPr>
          <w:p w:rsidR="009E62D4" w:rsidRDefault="00D122B6">
            <w:pPr>
              <w:pStyle w:val="TableParagraph"/>
              <w:spacing w:before="18"/>
              <w:ind w:right="80"/>
              <w:jc w:val="right"/>
              <w:rPr>
                <w:rFonts w:ascii="Arial"/>
                <w:sz w:val="18"/>
              </w:rPr>
            </w:pPr>
            <w:r>
              <w:rPr>
                <w:rFonts w:ascii="Arial"/>
                <w:sz w:val="18"/>
              </w:rPr>
              <w:t>21,212.3</w:t>
            </w:r>
          </w:p>
        </w:tc>
        <w:tc>
          <w:tcPr>
            <w:tcW w:w="1201" w:type="dxa"/>
          </w:tcPr>
          <w:p w:rsidR="009E62D4" w:rsidRDefault="00D122B6">
            <w:pPr>
              <w:pStyle w:val="TableParagraph"/>
              <w:spacing w:before="18"/>
              <w:ind w:right="78"/>
              <w:jc w:val="right"/>
              <w:rPr>
                <w:rFonts w:ascii="Arial"/>
                <w:sz w:val="18"/>
              </w:rPr>
            </w:pPr>
            <w:r>
              <w:rPr>
                <w:rFonts w:ascii="Arial"/>
                <w:sz w:val="18"/>
              </w:rPr>
              <w:t>20,772.6</w:t>
            </w:r>
          </w:p>
        </w:tc>
        <w:tc>
          <w:tcPr>
            <w:tcW w:w="673" w:type="dxa"/>
          </w:tcPr>
          <w:p w:rsidR="009E62D4" w:rsidRDefault="00D122B6">
            <w:pPr>
              <w:pStyle w:val="TableParagraph"/>
              <w:spacing w:before="46"/>
              <w:ind w:right="68"/>
              <w:jc w:val="right"/>
              <w:rPr>
                <w:rFonts w:ascii="Arial"/>
                <w:sz w:val="15"/>
              </w:rPr>
            </w:pPr>
            <w:r>
              <w:rPr>
                <w:rFonts w:ascii="Arial"/>
                <w:sz w:val="15"/>
              </w:rPr>
              <w:t>97.9</w:t>
            </w:r>
          </w:p>
        </w:tc>
        <w:tc>
          <w:tcPr>
            <w:tcW w:w="720" w:type="dxa"/>
          </w:tcPr>
          <w:p w:rsidR="009E62D4" w:rsidRDefault="00D122B6">
            <w:pPr>
              <w:pStyle w:val="TableParagraph"/>
              <w:spacing w:before="46"/>
              <w:ind w:right="68"/>
              <w:jc w:val="right"/>
              <w:rPr>
                <w:rFonts w:ascii="Arial"/>
                <w:sz w:val="15"/>
              </w:rPr>
            </w:pPr>
            <w:r>
              <w:rPr>
                <w:rFonts w:ascii="Arial"/>
                <w:w w:val="105"/>
                <w:sz w:val="15"/>
              </w:rPr>
              <w:t>115.7</w:t>
            </w:r>
          </w:p>
        </w:tc>
      </w:tr>
      <w:tr w:rsidR="009E62D4">
        <w:trPr>
          <w:trHeight w:hRule="exact" w:val="252"/>
        </w:trPr>
        <w:tc>
          <w:tcPr>
            <w:tcW w:w="360" w:type="dxa"/>
          </w:tcPr>
          <w:p w:rsidR="009E62D4" w:rsidRDefault="00D122B6">
            <w:pPr>
              <w:pStyle w:val="TableParagraph"/>
              <w:spacing w:before="17"/>
              <w:ind w:right="22"/>
              <w:jc w:val="right"/>
              <w:rPr>
                <w:rFonts w:ascii="Arial"/>
                <w:sz w:val="18"/>
              </w:rPr>
            </w:pPr>
            <w:r>
              <w:rPr>
                <w:rFonts w:ascii="Arial"/>
                <w:sz w:val="18"/>
              </w:rPr>
              <w:t>11</w:t>
            </w:r>
          </w:p>
        </w:tc>
        <w:tc>
          <w:tcPr>
            <w:tcW w:w="3219" w:type="dxa"/>
          </w:tcPr>
          <w:p w:rsidR="009E62D4" w:rsidRDefault="00D122B6">
            <w:pPr>
              <w:pStyle w:val="TableParagraph"/>
              <w:spacing w:before="15"/>
              <w:ind w:left="23"/>
              <w:rPr>
                <w:rFonts w:ascii="Arial" w:hAnsi="Arial"/>
                <w:sz w:val="18"/>
              </w:rPr>
            </w:pPr>
            <w:r>
              <w:rPr>
                <w:rFonts w:ascii="Arial" w:hAnsi="Arial"/>
                <w:sz w:val="18"/>
              </w:rPr>
              <w:t>1м</w:t>
            </w:r>
            <w:r>
              <w:rPr>
                <w:rFonts w:ascii="Calibri" w:hAnsi="Calibri"/>
                <w:sz w:val="18"/>
              </w:rPr>
              <w:t xml:space="preserve">³ </w:t>
            </w:r>
            <w:r>
              <w:rPr>
                <w:rFonts w:ascii="Arial" w:hAnsi="Arial"/>
                <w:sz w:val="18"/>
              </w:rPr>
              <w:t>уулын цулын өртөг</w:t>
            </w:r>
          </w:p>
        </w:tc>
        <w:tc>
          <w:tcPr>
            <w:tcW w:w="708" w:type="dxa"/>
          </w:tcPr>
          <w:p w:rsidR="009E62D4" w:rsidRDefault="00D122B6">
            <w:pPr>
              <w:pStyle w:val="TableParagraph"/>
              <w:spacing w:before="17"/>
              <w:ind w:left="23" w:right="-6"/>
              <w:rPr>
                <w:rFonts w:ascii="Arial" w:hAnsi="Arial"/>
                <w:sz w:val="18"/>
              </w:rPr>
            </w:pPr>
            <w:r>
              <w:rPr>
                <w:rFonts w:ascii="Arial" w:hAnsi="Arial"/>
                <w:sz w:val="18"/>
              </w:rPr>
              <w:t>төг</w:t>
            </w:r>
          </w:p>
        </w:tc>
        <w:tc>
          <w:tcPr>
            <w:tcW w:w="1261" w:type="dxa"/>
          </w:tcPr>
          <w:p w:rsidR="009E62D4" w:rsidRDefault="00D122B6">
            <w:pPr>
              <w:pStyle w:val="TableParagraph"/>
              <w:spacing w:before="17"/>
              <w:ind w:right="78"/>
              <w:jc w:val="right"/>
              <w:rPr>
                <w:rFonts w:ascii="Arial"/>
                <w:sz w:val="18"/>
              </w:rPr>
            </w:pPr>
            <w:r>
              <w:rPr>
                <w:rFonts w:ascii="Arial"/>
                <w:sz w:val="18"/>
              </w:rPr>
              <w:t>3,128.1</w:t>
            </w:r>
          </w:p>
        </w:tc>
        <w:tc>
          <w:tcPr>
            <w:tcW w:w="1201" w:type="dxa"/>
          </w:tcPr>
          <w:p w:rsidR="009E62D4" w:rsidRDefault="00D122B6">
            <w:pPr>
              <w:pStyle w:val="TableParagraph"/>
              <w:spacing w:before="17"/>
              <w:ind w:right="78"/>
              <w:jc w:val="right"/>
              <w:rPr>
                <w:rFonts w:ascii="Arial"/>
                <w:sz w:val="18"/>
              </w:rPr>
            </w:pPr>
            <w:r>
              <w:rPr>
                <w:rFonts w:ascii="Arial"/>
                <w:sz w:val="18"/>
              </w:rPr>
              <w:t>3,480.8</w:t>
            </w:r>
          </w:p>
        </w:tc>
        <w:tc>
          <w:tcPr>
            <w:tcW w:w="1201" w:type="dxa"/>
          </w:tcPr>
          <w:p w:rsidR="009E62D4" w:rsidRDefault="00D122B6">
            <w:pPr>
              <w:pStyle w:val="TableParagraph"/>
              <w:spacing w:before="17"/>
              <w:ind w:right="78"/>
              <w:jc w:val="right"/>
              <w:rPr>
                <w:rFonts w:ascii="Arial"/>
                <w:sz w:val="18"/>
              </w:rPr>
            </w:pPr>
            <w:r>
              <w:rPr>
                <w:rFonts w:ascii="Arial"/>
                <w:sz w:val="18"/>
              </w:rPr>
              <w:t>3,426.4</w:t>
            </w:r>
          </w:p>
        </w:tc>
        <w:tc>
          <w:tcPr>
            <w:tcW w:w="673" w:type="dxa"/>
          </w:tcPr>
          <w:p w:rsidR="009E62D4" w:rsidRDefault="00D122B6">
            <w:pPr>
              <w:pStyle w:val="TableParagraph"/>
              <w:spacing w:before="45"/>
              <w:ind w:right="68"/>
              <w:jc w:val="right"/>
              <w:rPr>
                <w:rFonts w:ascii="Arial"/>
                <w:sz w:val="15"/>
              </w:rPr>
            </w:pPr>
            <w:r>
              <w:rPr>
                <w:rFonts w:ascii="Arial"/>
                <w:sz w:val="15"/>
              </w:rPr>
              <w:t>98.4</w:t>
            </w:r>
          </w:p>
        </w:tc>
        <w:tc>
          <w:tcPr>
            <w:tcW w:w="720" w:type="dxa"/>
          </w:tcPr>
          <w:p w:rsidR="009E62D4" w:rsidRDefault="00D122B6">
            <w:pPr>
              <w:pStyle w:val="TableParagraph"/>
              <w:spacing w:before="45"/>
              <w:ind w:right="68"/>
              <w:jc w:val="right"/>
              <w:rPr>
                <w:rFonts w:ascii="Arial"/>
                <w:sz w:val="15"/>
              </w:rPr>
            </w:pPr>
            <w:r>
              <w:rPr>
                <w:rFonts w:ascii="Arial"/>
                <w:w w:val="105"/>
                <w:sz w:val="15"/>
              </w:rPr>
              <w:t>109.5</w:t>
            </w:r>
          </w:p>
        </w:tc>
      </w:tr>
      <w:tr w:rsidR="009E62D4">
        <w:trPr>
          <w:trHeight w:hRule="exact" w:val="240"/>
        </w:trPr>
        <w:tc>
          <w:tcPr>
            <w:tcW w:w="360" w:type="dxa"/>
          </w:tcPr>
          <w:p w:rsidR="009E62D4" w:rsidRDefault="00D122B6">
            <w:pPr>
              <w:pStyle w:val="TableParagraph"/>
              <w:spacing w:before="17"/>
              <w:ind w:right="22"/>
              <w:jc w:val="right"/>
              <w:rPr>
                <w:rFonts w:ascii="Arial"/>
                <w:sz w:val="18"/>
              </w:rPr>
            </w:pPr>
            <w:r>
              <w:rPr>
                <w:rFonts w:ascii="Arial"/>
                <w:sz w:val="18"/>
              </w:rPr>
              <w:t>12</w:t>
            </w:r>
          </w:p>
        </w:tc>
        <w:tc>
          <w:tcPr>
            <w:tcW w:w="3219" w:type="dxa"/>
          </w:tcPr>
          <w:p w:rsidR="009E62D4" w:rsidRDefault="00D122B6">
            <w:pPr>
              <w:pStyle w:val="TableParagraph"/>
              <w:spacing w:before="17"/>
              <w:ind w:left="23"/>
              <w:rPr>
                <w:rFonts w:ascii="Arial" w:hAnsi="Arial"/>
                <w:sz w:val="18"/>
              </w:rPr>
            </w:pPr>
            <w:r>
              <w:rPr>
                <w:rFonts w:ascii="Arial" w:hAnsi="Arial"/>
                <w:sz w:val="18"/>
              </w:rPr>
              <w:t>Нийт цалингийн сан</w:t>
            </w:r>
          </w:p>
        </w:tc>
        <w:tc>
          <w:tcPr>
            <w:tcW w:w="708" w:type="dxa"/>
          </w:tcPr>
          <w:p w:rsidR="009E62D4" w:rsidRDefault="00D122B6">
            <w:pPr>
              <w:pStyle w:val="TableParagraph"/>
              <w:spacing w:before="17"/>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7"/>
              <w:ind w:right="79"/>
              <w:jc w:val="right"/>
              <w:rPr>
                <w:rFonts w:ascii="Arial"/>
                <w:sz w:val="18"/>
              </w:rPr>
            </w:pPr>
            <w:r>
              <w:rPr>
                <w:rFonts w:ascii="Arial"/>
                <w:sz w:val="18"/>
              </w:rPr>
              <w:t>7,270,151.4</w:t>
            </w:r>
          </w:p>
        </w:tc>
        <w:tc>
          <w:tcPr>
            <w:tcW w:w="1201" w:type="dxa"/>
          </w:tcPr>
          <w:p w:rsidR="009E62D4" w:rsidRDefault="00D122B6">
            <w:pPr>
              <w:pStyle w:val="TableParagraph"/>
              <w:spacing w:before="17"/>
              <w:ind w:right="79"/>
              <w:jc w:val="right"/>
              <w:rPr>
                <w:rFonts w:ascii="Arial"/>
                <w:sz w:val="18"/>
              </w:rPr>
            </w:pPr>
            <w:r>
              <w:rPr>
                <w:rFonts w:ascii="Arial"/>
                <w:sz w:val="18"/>
              </w:rPr>
              <w:t>10,782,541.1</w:t>
            </w:r>
          </w:p>
        </w:tc>
        <w:tc>
          <w:tcPr>
            <w:tcW w:w="1201" w:type="dxa"/>
          </w:tcPr>
          <w:p w:rsidR="009E62D4" w:rsidRDefault="00D122B6">
            <w:pPr>
              <w:pStyle w:val="TableParagraph"/>
              <w:spacing w:before="17"/>
              <w:ind w:right="78"/>
              <w:jc w:val="right"/>
              <w:rPr>
                <w:rFonts w:ascii="Arial"/>
                <w:sz w:val="18"/>
              </w:rPr>
            </w:pPr>
            <w:r>
              <w:rPr>
                <w:rFonts w:ascii="Arial"/>
                <w:sz w:val="18"/>
              </w:rPr>
              <w:t>6,821,853.9</w:t>
            </w:r>
          </w:p>
        </w:tc>
        <w:tc>
          <w:tcPr>
            <w:tcW w:w="673" w:type="dxa"/>
          </w:tcPr>
          <w:p w:rsidR="009E62D4" w:rsidRDefault="00D122B6">
            <w:pPr>
              <w:pStyle w:val="TableParagraph"/>
              <w:spacing w:before="45"/>
              <w:ind w:right="68"/>
              <w:jc w:val="right"/>
              <w:rPr>
                <w:rFonts w:ascii="Arial"/>
                <w:sz w:val="15"/>
              </w:rPr>
            </w:pPr>
            <w:r>
              <w:rPr>
                <w:rFonts w:ascii="Arial"/>
                <w:sz w:val="15"/>
              </w:rPr>
              <w:t>63.3</w:t>
            </w:r>
          </w:p>
        </w:tc>
        <w:tc>
          <w:tcPr>
            <w:tcW w:w="720" w:type="dxa"/>
          </w:tcPr>
          <w:p w:rsidR="009E62D4" w:rsidRDefault="00D122B6">
            <w:pPr>
              <w:pStyle w:val="TableParagraph"/>
              <w:spacing w:before="45"/>
              <w:ind w:right="68"/>
              <w:jc w:val="right"/>
              <w:rPr>
                <w:rFonts w:ascii="Arial"/>
                <w:sz w:val="15"/>
              </w:rPr>
            </w:pPr>
            <w:r>
              <w:rPr>
                <w:rFonts w:ascii="Arial"/>
                <w:sz w:val="15"/>
              </w:rPr>
              <w:t>93.8</w:t>
            </w:r>
          </w:p>
        </w:tc>
      </w:tr>
      <w:tr w:rsidR="009E62D4">
        <w:trPr>
          <w:trHeight w:hRule="exact" w:val="240"/>
        </w:trPr>
        <w:tc>
          <w:tcPr>
            <w:tcW w:w="360" w:type="dxa"/>
          </w:tcPr>
          <w:p w:rsidR="009E62D4" w:rsidRDefault="00D122B6">
            <w:pPr>
              <w:pStyle w:val="TableParagraph"/>
              <w:spacing w:before="18"/>
              <w:ind w:right="22"/>
              <w:jc w:val="right"/>
              <w:rPr>
                <w:rFonts w:ascii="Arial"/>
                <w:sz w:val="18"/>
              </w:rPr>
            </w:pPr>
            <w:r>
              <w:rPr>
                <w:rFonts w:ascii="Arial"/>
                <w:sz w:val="18"/>
              </w:rPr>
              <w:t>13</w:t>
            </w:r>
          </w:p>
        </w:tc>
        <w:tc>
          <w:tcPr>
            <w:tcW w:w="3219" w:type="dxa"/>
          </w:tcPr>
          <w:p w:rsidR="009E62D4" w:rsidRDefault="00D122B6">
            <w:pPr>
              <w:pStyle w:val="TableParagraph"/>
              <w:spacing w:before="18"/>
              <w:ind w:left="23"/>
              <w:rPr>
                <w:rFonts w:ascii="Arial" w:hAnsi="Arial"/>
                <w:sz w:val="18"/>
              </w:rPr>
            </w:pPr>
            <w:r>
              <w:rPr>
                <w:rFonts w:ascii="Arial" w:hAnsi="Arial"/>
                <w:sz w:val="18"/>
              </w:rPr>
              <w:t>Ажиллагчдын тоо</w:t>
            </w:r>
          </w:p>
        </w:tc>
        <w:tc>
          <w:tcPr>
            <w:tcW w:w="708" w:type="dxa"/>
          </w:tcPr>
          <w:p w:rsidR="009E62D4" w:rsidRDefault="00D122B6">
            <w:pPr>
              <w:pStyle w:val="TableParagraph"/>
              <w:spacing w:before="18"/>
              <w:ind w:left="23" w:right="-6"/>
              <w:rPr>
                <w:rFonts w:ascii="Arial" w:hAnsi="Arial"/>
                <w:sz w:val="18"/>
              </w:rPr>
            </w:pPr>
            <w:r>
              <w:rPr>
                <w:rFonts w:ascii="Arial" w:hAnsi="Arial"/>
                <w:sz w:val="18"/>
              </w:rPr>
              <w:t>хүн</w:t>
            </w:r>
          </w:p>
        </w:tc>
        <w:tc>
          <w:tcPr>
            <w:tcW w:w="1261" w:type="dxa"/>
          </w:tcPr>
          <w:p w:rsidR="009E62D4" w:rsidRDefault="00D122B6">
            <w:pPr>
              <w:pStyle w:val="TableParagraph"/>
              <w:spacing w:before="18"/>
              <w:ind w:right="82"/>
              <w:jc w:val="right"/>
              <w:rPr>
                <w:rFonts w:ascii="Arial"/>
                <w:sz w:val="18"/>
              </w:rPr>
            </w:pPr>
            <w:r>
              <w:rPr>
                <w:rFonts w:ascii="Arial"/>
                <w:sz w:val="18"/>
              </w:rPr>
              <w:t>515</w:t>
            </w:r>
          </w:p>
        </w:tc>
        <w:tc>
          <w:tcPr>
            <w:tcW w:w="1201" w:type="dxa"/>
          </w:tcPr>
          <w:p w:rsidR="009E62D4" w:rsidRDefault="00D122B6">
            <w:pPr>
              <w:pStyle w:val="TableParagraph"/>
              <w:spacing w:before="18"/>
              <w:ind w:right="82"/>
              <w:jc w:val="right"/>
              <w:rPr>
                <w:rFonts w:ascii="Arial"/>
                <w:sz w:val="18"/>
              </w:rPr>
            </w:pPr>
            <w:r>
              <w:rPr>
                <w:rFonts w:ascii="Arial"/>
                <w:sz w:val="18"/>
              </w:rPr>
              <w:t>595</w:t>
            </w:r>
          </w:p>
        </w:tc>
        <w:tc>
          <w:tcPr>
            <w:tcW w:w="1201" w:type="dxa"/>
          </w:tcPr>
          <w:p w:rsidR="009E62D4" w:rsidRDefault="00D122B6">
            <w:pPr>
              <w:pStyle w:val="TableParagraph"/>
              <w:spacing w:before="18"/>
              <w:ind w:right="82"/>
              <w:jc w:val="right"/>
              <w:rPr>
                <w:rFonts w:ascii="Arial"/>
                <w:sz w:val="18"/>
              </w:rPr>
            </w:pPr>
            <w:r>
              <w:rPr>
                <w:rFonts w:ascii="Arial"/>
                <w:sz w:val="18"/>
              </w:rPr>
              <w:t>530</w:t>
            </w:r>
          </w:p>
        </w:tc>
        <w:tc>
          <w:tcPr>
            <w:tcW w:w="673" w:type="dxa"/>
          </w:tcPr>
          <w:p w:rsidR="009E62D4" w:rsidRDefault="00D122B6">
            <w:pPr>
              <w:pStyle w:val="TableParagraph"/>
              <w:spacing w:before="46"/>
              <w:ind w:right="68"/>
              <w:jc w:val="right"/>
              <w:rPr>
                <w:rFonts w:ascii="Arial"/>
                <w:sz w:val="15"/>
              </w:rPr>
            </w:pPr>
            <w:r>
              <w:rPr>
                <w:rFonts w:ascii="Arial"/>
                <w:sz w:val="15"/>
              </w:rPr>
              <w:t>89.1</w:t>
            </w:r>
          </w:p>
        </w:tc>
        <w:tc>
          <w:tcPr>
            <w:tcW w:w="720" w:type="dxa"/>
          </w:tcPr>
          <w:p w:rsidR="009E62D4" w:rsidRDefault="00D122B6">
            <w:pPr>
              <w:pStyle w:val="TableParagraph"/>
              <w:spacing w:before="46"/>
              <w:ind w:right="68"/>
              <w:jc w:val="right"/>
              <w:rPr>
                <w:rFonts w:ascii="Arial"/>
                <w:sz w:val="15"/>
              </w:rPr>
            </w:pPr>
            <w:r>
              <w:rPr>
                <w:rFonts w:ascii="Arial"/>
                <w:w w:val="105"/>
                <w:sz w:val="15"/>
              </w:rPr>
              <w:t>102.9</w:t>
            </w:r>
          </w:p>
        </w:tc>
      </w:tr>
      <w:tr w:rsidR="009E62D4">
        <w:trPr>
          <w:trHeight w:hRule="exact" w:val="240"/>
        </w:trPr>
        <w:tc>
          <w:tcPr>
            <w:tcW w:w="360" w:type="dxa"/>
          </w:tcPr>
          <w:p w:rsidR="009E62D4" w:rsidRDefault="00D122B6">
            <w:pPr>
              <w:pStyle w:val="TableParagraph"/>
              <w:spacing w:before="18"/>
              <w:ind w:right="22"/>
              <w:jc w:val="right"/>
              <w:rPr>
                <w:rFonts w:ascii="Arial"/>
                <w:sz w:val="18"/>
              </w:rPr>
            </w:pPr>
            <w:r>
              <w:rPr>
                <w:rFonts w:ascii="Arial"/>
                <w:sz w:val="18"/>
              </w:rPr>
              <w:t>14</w:t>
            </w:r>
          </w:p>
        </w:tc>
        <w:tc>
          <w:tcPr>
            <w:tcW w:w="3219" w:type="dxa"/>
          </w:tcPr>
          <w:p w:rsidR="009E62D4" w:rsidRDefault="00D122B6">
            <w:pPr>
              <w:pStyle w:val="TableParagraph"/>
              <w:spacing w:before="18"/>
              <w:ind w:left="23"/>
              <w:rPr>
                <w:rFonts w:ascii="Arial" w:hAnsi="Arial"/>
                <w:sz w:val="18"/>
              </w:rPr>
            </w:pPr>
            <w:r>
              <w:rPr>
                <w:rFonts w:ascii="Arial" w:hAnsi="Arial"/>
                <w:sz w:val="18"/>
              </w:rPr>
              <w:t>Борлуулалтын 1 төг-т ногдох зардал</w:t>
            </w:r>
          </w:p>
        </w:tc>
        <w:tc>
          <w:tcPr>
            <w:tcW w:w="708" w:type="dxa"/>
          </w:tcPr>
          <w:p w:rsidR="009E62D4" w:rsidRDefault="00D122B6">
            <w:pPr>
              <w:pStyle w:val="TableParagraph"/>
              <w:spacing w:before="18"/>
              <w:ind w:left="23" w:right="-6"/>
              <w:rPr>
                <w:rFonts w:ascii="Arial" w:hAnsi="Arial"/>
                <w:sz w:val="18"/>
              </w:rPr>
            </w:pPr>
            <w:r>
              <w:rPr>
                <w:rFonts w:ascii="Arial" w:hAnsi="Arial"/>
                <w:sz w:val="18"/>
              </w:rPr>
              <w:t>төг</w:t>
            </w:r>
          </w:p>
        </w:tc>
        <w:tc>
          <w:tcPr>
            <w:tcW w:w="1261" w:type="dxa"/>
          </w:tcPr>
          <w:p w:rsidR="009E62D4" w:rsidRDefault="00D122B6">
            <w:pPr>
              <w:pStyle w:val="TableParagraph"/>
              <w:spacing w:before="18"/>
              <w:ind w:right="78"/>
              <w:jc w:val="right"/>
              <w:rPr>
                <w:rFonts w:ascii="Arial"/>
                <w:sz w:val="18"/>
              </w:rPr>
            </w:pPr>
            <w:r>
              <w:rPr>
                <w:rFonts w:ascii="Arial"/>
                <w:sz w:val="18"/>
              </w:rPr>
              <w:t>1.12</w:t>
            </w:r>
          </w:p>
        </w:tc>
        <w:tc>
          <w:tcPr>
            <w:tcW w:w="1201" w:type="dxa"/>
          </w:tcPr>
          <w:p w:rsidR="009E62D4" w:rsidRDefault="00D122B6">
            <w:pPr>
              <w:pStyle w:val="TableParagraph"/>
              <w:spacing w:before="18"/>
              <w:ind w:right="78"/>
              <w:jc w:val="right"/>
              <w:rPr>
                <w:rFonts w:ascii="Arial"/>
                <w:sz w:val="18"/>
              </w:rPr>
            </w:pPr>
            <w:r>
              <w:rPr>
                <w:rFonts w:ascii="Arial"/>
                <w:sz w:val="18"/>
              </w:rPr>
              <w:t>1.12</w:t>
            </w:r>
          </w:p>
        </w:tc>
        <w:tc>
          <w:tcPr>
            <w:tcW w:w="1201" w:type="dxa"/>
          </w:tcPr>
          <w:p w:rsidR="009E62D4" w:rsidRDefault="00D122B6">
            <w:pPr>
              <w:pStyle w:val="TableParagraph"/>
              <w:spacing w:before="18"/>
              <w:ind w:right="78"/>
              <w:jc w:val="right"/>
              <w:rPr>
                <w:rFonts w:ascii="Arial"/>
                <w:sz w:val="18"/>
              </w:rPr>
            </w:pPr>
            <w:r>
              <w:rPr>
                <w:rFonts w:ascii="Arial"/>
                <w:sz w:val="18"/>
              </w:rPr>
              <w:t>0.93</w:t>
            </w:r>
          </w:p>
        </w:tc>
        <w:tc>
          <w:tcPr>
            <w:tcW w:w="673" w:type="dxa"/>
          </w:tcPr>
          <w:p w:rsidR="009E62D4" w:rsidRDefault="00D122B6">
            <w:pPr>
              <w:pStyle w:val="TableParagraph"/>
              <w:spacing w:before="46"/>
              <w:ind w:right="68"/>
              <w:jc w:val="right"/>
              <w:rPr>
                <w:rFonts w:ascii="Arial"/>
                <w:sz w:val="15"/>
              </w:rPr>
            </w:pPr>
            <w:r>
              <w:rPr>
                <w:rFonts w:ascii="Arial"/>
                <w:sz w:val="15"/>
              </w:rPr>
              <w:t>83.2</w:t>
            </w:r>
          </w:p>
        </w:tc>
        <w:tc>
          <w:tcPr>
            <w:tcW w:w="720" w:type="dxa"/>
          </w:tcPr>
          <w:p w:rsidR="009E62D4" w:rsidRDefault="00D122B6">
            <w:pPr>
              <w:pStyle w:val="TableParagraph"/>
              <w:spacing w:before="46"/>
              <w:ind w:right="68"/>
              <w:jc w:val="right"/>
              <w:rPr>
                <w:rFonts w:ascii="Arial"/>
                <w:sz w:val="15"/>
              </w:rPr>
            </w:pPr>
            <w:r>
              <w:rPr>
                <w:rFonts w:ascii="Arial"/>
                <w:sz w:val="15"/>
              </w:rPr>
              <w:t>82.7</w:t>
            </w:r>
          </w:p>
        </w:tc>
      </w:tr>
      <w:tr w:rsidR="009E62D4">
        <w:trPr>
          <w:trHeight w:hRule="exact" w:val="240"/>
        </w:trPr>
        <w:tc>
          <w:tcPr>
            <w:tcW w:w="360" w:type="dxa"/>
          </w:tcPr>
          <w:p w:rsidR="009E62D4" w:rsidRDefault="00D122B6">
            <w:pPr>
              <w:pStyle w:val="TableParagraph"/>
              <w:spacing w:before="18"/>
              <w:ind w:right="22"/>
              <w:jc w:val="right"/>
              <w:rPr>
                <w:rFonts w:ascii="Arial"/>
                <w:sz w:val="18"/>
              </w:rPr>
            </w:pPr>
            <w:r>
              <w:rPr>
                <w:rFonts w:ascii="Arial"/>
                <w:sz w:val="18"/>
              </w:rPr>
              <w:t>15</w:t>
            </w:r>
          </w:p>
        </w:tc>
        <w:tc>
          <w:tcPr>
            <w:tcW w:w="3219" w:type="dxa"/>
          </w:tcPr>
          <w:p w:rsidR="009E62D4" w:rsidRDefault="00D122B6">
            <w:pPr>
              <w:pStyle w:val="TableParagraph"/>
              <w:spacing w:before="18"/>
              <w:ind w:left="23"/>
              <w:rPr>
                <w:rFonts w:ascii="Arial" w:hAnsi="Arial"/>
                <w:sz w:val="18"/>
              </w:rPr>
            </w:pPr>
            <w:r>
              <w:rPr>
                <w:rFonts w:ascii="Arial" w:hAnsi="Arial"/>
                <w:sz w:val="18"/>
              </w:rPr>
              <w:t>ХО ба ТЗБАХэмжээ</w:t>
            </w:r>
          </w:p>
        </w:tc>
        <w:tc>
          <w:tcPr>
            <w:tcW w:w="708" w:type="dxa"/>
          </w:tcPr>
          <w:p w:rsidR="009E62D4" w:rsidRDefault="00D122B6">
            <w:pPr>
              <w:pStyle w:val="TableParagraph"/>
              <w:spacing w:before="18"/>
              <w:ind w:left="23" w:right="-6"/>
              <w:rPr>
                <w:rFonts w:ascii="Arial" w:hAnsi="Arial"/>
                <w:sz w:val="18"/>
              </w:rPr>
            </w:pPr>
            <w:r>
              <w:rPr>
                <w:rFonts w:ascii="Arial" w:hAnsi="Arial"/>
                <w:sz w:val="18"/>
              </w:rPr>
              <w:t>м.төг</w:t>
            </w:r>
          </w:p>
        </w:tc>
        <w:tc>
          <w:tcPr>
            <w:tcW w:w="1261" w:type="dxa"/>
          </w:tcPr>
          <w:p w:rsidR="009E62D4" w:rsidRDefault="00D122B6">
            <w:pPr>
              <w:pStyle w:val="TableParagraph"/>
              <w:spacing w:before="18"/>
              <w:ind w:right="79"/>
              <w:jc w:val="right"/>
              <w:rPr>
                <w:rFonts w:ascii="Arial"/>
                <w:sz w:val="18"/>
              </w:rPr>
            </w:pPr>
            <w:r>
              <w:rPr>
                <w:rFonts w:ascii="Arial"/>
                <w:sz w:val="18"/>
              </w:rPr>
              <w:t>4,196,830.0</w:t>
            </w:r>
          </w:p>
        </w:tc>
        <w:tc>
          <w:tcPr>
            <w:tcW w:w="1201" w:type="dxa"/>
          </w:tcPr>
          <w:p w:rsidR="009E62D4" w:rsidRDefault="00D122B6">
            <w:pPr>
              <w:pStyle w:val="TableParagraph"/>
              <w:spacing w:before="18"/>
              <w:ind w:right="79"/>
              <w:jc w:val="right"/>
              <w:rPr>
                <w:rFonts w:ascii="Arial"/>
                <w:sz w:val="18"/>
              </w:rPr>
            </w:pPr>
            <w:r>
              <w:rPr>
                <w:rFonts w:ascii="Arial"/>
                <w:sz w:val="18"/>
              </w:rPr>
              <w:t>28,118,504.0</w:t>
            </w:r>
          </w:p>
        </w:tc>
        <w:tc>
          <w:tcPr>
            <w:tcW w:w="1201" w:type="dxa"/>
          </w:tcPr>
          <w:p w:rsidR="009E62D4" w:rsidRDefault="00D122B6">
            <w:pPr>
              <w:pStyle w:val="TableParagraph"/>
              <w:spacing w:before="18"/>
              <w:ind w:right="78"/>
              <w:jc w:val="right"/>
              <w:rPr>
                <w:rFonts w:ascii="Arial"/>
                <w:sz w:val="18"/>
              </w:rPr>
            </w:pPr>
            <w:r>
              <w:rPr>
                <w:rFonts w:ascii="Arial"/>
                <w:sz w:val="18"/>
              </w:rPr>
              <w:t>2,948,514.5</w:t>
            </w:r>
          </w:p>
        </w:tc>
        <w:tc>
          <w:tcPr>
            <w:tcW w:w="673" w:type="dxa"/>
          </w:tcPr>
          <w:p w:rsidR="009E62D4" w:rsidRDefault="00D122B6">
            <w:pPr>
              <w:pStyle w:val="TableParagraph"/>
              <w:spacing w:before="46"/>
              <w:ind w:right="68"/>
              <w:jc w:val="right"/>
              <w:rPr>
                <w:rFonts w:ascii="Arial"/>
                <w:sz w:val="15"/>
              </w:rPr>
            </w:pPr>
            <w:r>
              <w:rPr>
                <w:rFonts w:ascii="Arial"/>
                <w:sz w:val="15"/>
              </w:rPr>
              <w:t>10.5</w:t>
            </w:r>
          </w:p>
        </w:tc>
        <w:tc>
          <w:tcPr>
            <w:tcW w:w="720" w:type="dxa"/>
          </w:tcPr>
          <w:p w:rsidR="009E62D4" w:rsidRDefault="00D122B6">
            <w:pPr>
              <w:pStyle w:val="TableParagraph"/>
              <w:spacing w:before="46"/>
              <w:ind w:right="68"/>
              <w:jc w:val="right"/>
              <w:rPr>
                <w:rFonts w:ascii="Arial"/>
                <w:sz w:val="15"/>
              </w:rPr>
            </w:pPr>
            <w:r>
              <w:rPr>
                <w:rFonts w:ascii="Arial"/>
                <w:sz w:val="15"/>
              </w:rPr>
              <w:t>70.3</w:t>
            </w:r>
          </w:p>
        </w:tc>
      </w:tr>
      <w:tr w:rsidR="009E62D4">
        <w:trPr>
          <w:trHeight w:hRule="exact" w:val="252"/>
        </w:trPr>
        <w:tc>
          <w:tcPr>
            <w:tcW w:w="360" w:type="dxa"/>
          </w:tcPr>
          <w:p w:rsidR="009E62D4" w:rsidRDefault="00D122B6">
            <w:pPr>
              <w:pStyle w:val="TableParagraph"/>
              <w:spacing w:before="17"/>
              <w:ind w:left="131"/>
              <w:rPr>
                <w:rFonts w:ascii="Arial"/>
                <w:b/>
                <w:sz w:val="18"/>
              </w:rPr>
            </w:pPr>
            <w:r>
              <w:rPr>
                <w:rFonts w:ascii="Arial"/>
                <w:b/>
                <w:sz w:val="18"/>
              </w:rPr>
              <w:t>II</w:t>
            </w:r>
          </w:p>
        </w:tc>
        <w:tc>
          <w:tcPr>
            <w:tcW w:w="3927" w:type="dxa"/>
            <w:gridSpan w:val="2"/>
          </w:tcPr>
          <w:p w:rsidR="009E62D4" w:rsidRDefault="00D122B6">
            <w:pPr>
              <w:pStyle w:val="TableParagraph"/>
              <w:spacing w:before="17"/>
              <w:ind w:left="23"/>
              <w:rPr>
                <w:rFonts w:ascii="Arial" w:hAnsi="Arial"/>
                <w:b/>
                <w:sz w:val="18"/>
              </w:rPr>
            </w:pPr>
            <w:r>
              <w:rPr>
                <w:rFonts w:ascii="Arial" w:hAnsi="Arial"/>
                <w:b/>
                <w:sz w:val="18"/>
              </w:rPr>
              <w:t>Түлш эрчим хүчний найдвартай байдал</w:t>
            </w:r>
          </w:p>
        </w:tc>
        <w:tc>
          <w:tcPr>
            <w:tcW w:w="1261" w:type="dxa"/>
          </w:tcPr>
          <w:p w:rsidR="009E62D4" w:rsidRDefault="009E62D4"/>
        </w:tc>
        <w:tc>
          <w:tcPr>
            <w:tcW w:w="1201" w:type="dxa"/>
          </w:tcPr>
          <w:p w:rsidR="009E62D4" w:rsidRDefault="009E62D4"/>
        </w:tc>
        <w:tc>
          <w:tcPr>
            <w:tcW w:w="1201" w:type="dxa"/>
          </w:tcPr>
          <w:p w:rsidR="009E62D4" w:rsidRDefault="009E62D4"/>
        </w:tc>
        <w:tc>
          <w:tcPr>
            <w:tcW w:w="673" w:type="dxa"/>
          </w:tcPr>
          <w:p w:rsidR="009E62D4" w:rsidRDefault="009E62D4"/>
        </w:tc>
        <w:tc>
          <w:tcPr>
            <w:tcW w:w="720" w:type="dxa"/>
          </w:tcPr>
          <w:p w:rsidR="009E62D4" w:rsidRDefault="009E62D4"/>
        </w:tc>
      </w:tr>
      <w:tr w:rsidR="009E62D4">
        <w:trPr>
          <w:trHeight w:hRule="exact" w:val="240"/>
        </w:trPr>
        <w:tc>
          <w:tcPr>
            <w:tcW w:w="360" w:type="dxa"/>
          </w:tcPr>
          <w:p w:rsidR="009E62D4" w:rsidRDefault="00D122B6">
            <w:pPr>
              <w:pStyle w:val="TableParagraph"/>
              <w:spacing w:before="18"/>
              <w:ind w:right="17"/>
              <w:jc w:val="right"/>
              <w:rPr>
                <w:rFonts w:ascii="Arial"/>
                <w:sz w:val="18"/>
              </w:rPr>
            </w:pPr>
            <w:r>
              <w:rPr>
                <w:rFonts w:ascii="Arial"/>
                <w:sz w:val="18"/>
              </w:rPr>
              <w:t>1</w:t>
            </w:r>
          </w:p>
        </w:tc>
        <w:tc>
          <w:tcPr>
            <w:tcW w:w="3219" w:type="dxa"/>
          </w:tcPr>
          <w:p w:rsidR="009E62D4" w:rsidRDefault="00D122B6">
            <w:pPr>
              <w:pStyle w:val="TableParagraph"/>
              <w:spacing w:before="18"/>
              <w:ind w:left="23"/>
              <w:rPr>
                <w:rFonts w:ascii="Arial" w:hAnsi="Arial"/>
                <w:sz w:val="18"/>
              </w:rPr>
            </w:pPr>
            <w:r>
              <w:rPr>
                <w:rFonts w:ascii="Arial" w:hAnsi="Arial"/>
                <w:sz w:val="18"/>
              </w:rPr>
              <w:t>Аваар, осол / техникийн /</w:t>
            </w:r>
          </w:p>
        </w:tc>
        <w:tc>
          <w:tcPr>
            <w:tcW w:w="708" w:type="dxa"/>
          </w:tcPr>
          <w:p w:rsidR="009E62D4" w:rsidRDefault="00D122B6">
            <w:pPr>
              <w:pStyle w:val="TableParagraph"/>
              <w:spacing w:before="18"/>
              <w:ind w:left="23" w:right="-6"/>
              <w:rPr>
                <w:rFonts w:ascii="Arial" w:hAnsi="Arial"/>
                <w:sz w:val="18"/>
              </w:rPr>
            </w:pPr>
            <w:r>
              <w:rPr>
                <w:rFonts w:ascii="Arial" w:hAnsi="Arial"/>
                <w:sz w:val="18"/>
              </w:rPr>
              <w:t>тоо</w:t>
            </w:r>
          </w:p>
        </w:tc>
        <w:tc>
          <w:tcPr>
            <w:tcW w:w="1261" w:type="dxa"/>
          </w:tcPr>
          <w:p w:rsidR="009E62D4" w:rsidRDefault="00D122B6">
            <w:pPr>
              <w:pStyle w:val="TableParagraph"/>
              <w:spacing w:before="18"/>
              <w:ind w:right="274"/>
              <w:jc w:val="right"/>
              <w:rPr>
                <w:rFonts w:ascii="Arial"/>
                <w:sz w:val="18"/>
              </w:rPr>
            </w:pPr>
            <w:r>
              <w:rPr>
                <w:rFonts w:ascii="Arial"/>
                <w:sz w:val="18"/>
              </w:rPr>
              <w:t>-</w:t>
            </w:r>
          </w:p>
        </w:tc>
        <w:tc>
          <w:tcPr>
            <w:tcW w:w="1201" w:type="dxa"/>
          </w:tcPr>
          <w:p w:rsidR="009E62D4" w:rsidRDefault="00D122B6">
            <w:pPr>
              <w:pStyle w:val="TableParagraph"/>
              <w:spacing w:before="18"/>
              <w:ind w:right="274"/>
              <w:jc w:val="right"/>
              <w:rPr>
                <w:rFonts w:ascii="Arial"/>
                <w:sz w:val="18"/>
              </w:rPr>
            </w:pPr>
            <w:r>
              <w:rPr>
                <w:rFonts w:ascii="Arial"/>
                <w:sz w:val="18"/>
              </w:rPr>
              <w:t>-</w:t>
            </w:r>
          </w:p>
        </w:tc>
        <w:tc>
          <w:tcPr>
            <w:tcW w:w="1201" w:type="dxa"/>
          </w:tcPr>
          <w:p w:rsidR="009E62D4" w:rsidRDefault="00D122B6">
            <w:pPr>
              <w:pStyle w:val="TableParagraph"/>
              <w:spacing w:before="18"/>
              <w:ind w:right="274"/>
              <w:jc w:val="right"/>
              <w:rPr>
                <w:rFonts w:ascii="Arial"/>
                <w:sz w:val="18"/>
              </w:rPr>
            </w:pPr>
            <w:r>
              <w:rPr>
                <w:rFonts w:ascii="Arial"/>
                <w:sz w:val="18"/>
              </w:rPr>
              <w:t>-</w:t>
            </w:r>
          </w:p>
        </w:tc>
        <w:tc>
          <w:tcPr>
            <w:tcW w:w="673" w:type="dxa"/>
          </w:tcPr>
          <w:p w:rsidR="009E62D4" w:rsidRDefault="00D122B6">
            <w:pPr>
              <w:pStyle w:val="TableParagraph"/>
              <w:spacing w:before="46"/>
              <w:ind w:right="63"/>
              <w:jc w:val="right"/>
              <w:rPr>
                <w:rFonts w:ascii="Arial"/>
                <w:sz w:val="15"/>
              </w:rPr>
            </w:pPr>
            <w:r>
              <w:rPr>
                <w:rFonts w:ascii="Arial"/>
                <w:sz w:val="15"/>
              </w:rPr>
              <w:t>#DIV/0!</w:t>
            </w:r>
          </w:p>
        </w:tc>
        <w:tc>
          <w:tcPr>
            <w:tcW w:w="720" w:type="dxa"/>
          </w:tcPr>
          <w:p w:rsidR="009E62D4" w:rsidRDefault="00D122B6">
            <w:pPr>
              <w:pStyle w:val="TableParagraph"/>
              <w:spacing w:before="46"/>
              <w:ind w:right="87"/>
              <w:jc w:val="right"/>
              <w:rPr>
                <w:rFonts w:ascii="Arial"/>
                <w:sz w:val="15"/>
              </w:rPr>
            </w:pPr>
            <w:r>
              <w:rPr>
                <w:rFonts w:ascii="Arial"/>
                <w:sz w:val="15"/>
              </w:rPr>
              <w:t>#DIV/0!</w:t>
            </w:r>
          </w:p>
        </w:tc>
      </w:tr>
      <w:tr w:rsidR="009E62D4">
        <w:trPr>
          <w:trHeight w:hRule="exact" w:val="252"/>
        </w:trPr>
        <w:tc>
          <w:tcPr>
            <w:tcW w:w="360" w:type="dxa"/>
          </w:tcPr>
          <w:p w:rsidR="009E62D4" w:rsidRDefault="00D122B6">
            <w:pPr>
              <w:pStyle w:val="TableParagraph"/>
              <w:spacing w:before="18"/>
              <w:ind w:right="17"/>
              <w:jc w:val="right"/>
              <w:rPr>
                <w:rFonts w:ascii="Arial"/>
                <w:sz w:val="18"/>
              </w:rPr>
            </w:pPr>
            <w:r>
              <w:rPr>
                <w:rFonts w:ascii="Arial"/>
                <w:sz w:val="18"/>
              </w:rPr>
              <w:t>2</w:t>
            </w:r>
          </w:p>
        </w:tc>
        <w:tc>
          <w:tcPr>
            <w:tcW w:w="3219" w:type="dxa"/>
          </w:tcPr>
          <w:p w:rsidR="009E62D4" w:rsidRDefault="00D122B6">
            <w:pPr>
              <w:pStyle w:val="TableParagraph"/>
              <w:spacing w:before="18"/>
              <w:ind w:left="23"/>
              <w:rPr>
                <w:rFonts w:ascii="Arial" w:hAnsi="Arial"/>
                <w:sz w:val="18"/>
              </w:rPr>
            </w:pPr>
            <w:r>
              <w:rPr>
                <w:rFonts w:ascii="Arial" w:hAnsi="Arial"/>
                <w:sz w:val="18"/>
              </w:rPr>
              <w:t>Хөрс хуулалтын коэффициент</w:t>
            </w:r>
          </w:p>
        </w:tc>
        <w:tc>
          <w:tcPr>
            <w:tcW w:w="708" w:type="dxa"/>
          </w:tcPr>
          <w:p w:rsidR="009E62D4" w:rsidRDefault="00D122B6">
            <w:pPr>
              <w:pStyle w:val="TableParagraph"/>
              <w:spacing w:before="15"/>
              <w:ind w:left="23" w:right="-6"/>
              <w:rPr>
                <w:rFonts w:ascii="Arial" w:hAnsi="Arial"/>
                <w:sz w:val="18"/>
              </w:rPr>
            </w:pPr>
            <w:r>
              <w:rPr>
                <w:rFonts w:ascii="Arial" w:hAnsi="Arial"/>
                <w:sz w:val="18"/>
              </w:rPr>
              <w:t>м</w:t>
            </w:r>
            <w:r>
              <w:rPr>
                <w:rFonts w:ascii="Calibri" w:hAnsi="Calibri"/>
                <w:sz w:val="18"/>
              </w:rPr>
              <w:t>³</w:t>
            </w:r>
            <w:r>
              <w:rPr>
                <w:rFonts w:ascii="Arial" w:hAnsi="Arial"/>
                <w:sz w:val="18"/>
              </w:rPr>
              <w:t>/тн</w:t>
            </w:r>
          </w:p>
        </w:tc>
        <w:tc>
          <w:tcPr>
            <w:tcW w:w="1261" w:type="dxa"/>
          </w:tcPr>
          <w:p w:rsidR="009E62D4" w:rsidRDefault="00D122B6">
            <w:pPr>
              <w:pStyle w:val="TableParagraph"/>
              <w:spacing w:before="18"/>
              <w:ind w:right="78"/>
              <w:jc w:val="right"/>
              <w:rPr>
                <w:rFonts w:ascii="Arial"/>
                <w:sz w:val="18"/>
              </w:rPr>
            </w:pPr>
            <w:r>
              <w:rPr>
                <w:rFonts w:ascii="Arial"/>
                <w:sz w:val="18"/>
              </w:rPr>
              <w:t>0.1</w:t>
            </w:r>
          </w:p>
        </w:tc>
        <w:tc>
          <w:tcPr>
            <w:tcW w:w="1201" w:type="dxa"/>
          </w:tcPr>
          <w:p w:rsidR="009E62D4" w:rsidRDefault="00D122B6">
            <w:pPr>
              <w:pStyle w:val="TableParagraph"/>
              <w:spacing w:before="18"/>
              <w:ind w:right="78"/>
              <w:jc w:val="right"/>
              <w:rPr>
                <w:rFonts w:ascii="Arial"/>
                <w:sz w:val="18"/>
              </w:rPr>
            </w:pPr>
            <w:r>
              <w:rPr>
                <w:rFonts w:ascii="Arial"/>
                <w:sz w:val="18"/>
              </w:rPr>
              <w:t>2.1</w:t>
            </w:r>
          </w:p>
        </w:tc>
        <w:tc>
          <w:tcPr>
            <w:tcW w:w="1201" w:type="dxa"/>
          </w:tcPr>
          <w:p w:rsidR="009E62D4" w:rsidRDefault="00D122B6">
            <w:pPr>
              <w:pStyle w:val="TableParagraph"/>
              <w:spacing w:before="18"/>
              <w:ind w:right="77"/>
              <w:jc w:val="right"/>
              <w:rPr>
                <w:rFonts w:ascii="Arial"/>
                <w:sz w:val="18"/>
              </w:rPr>
            </w:pPr>
            <w:r>
              <w:rPr>
                <w:rFonts w:ascii="Arial"/>
                <w:sz w:val="18"/>
              </w:rPr>
              <w:t>4.1</w:t>
            </w:r>
          </w:p>
        </w:tc>
        <w:tc>
          <w:tcPr>
            <w:tcW w:w="673" w:type="dxa"/>
          </w:tcPr>
          <w:p w:rsidR="009E62D4" w:rsidRDefault="00D122B6">
            <w:pPr>
              <w:pStyle w:val="TableParagraph"/>
              <w:spacing w:before="46"/>
              <w:ind w:right="68"/>
              <w:jc w:val="right"/>
              <w:rPr>
                <w:rFonts w:ascii="Arial"/>
                <w:sz w:val="15"/>
              </w:rPr>
            </w:pPr>
            <w:r>
              <w:rPr>
                <w:rFonts w:ascii="Arial"/>
                <w:w w:val="105"/>
                <w:sz w:val="15"/>
              </w:rPr>
              <w:t>197.3</w:t>
            </w:r>
          </w:p>
        </w:tc>
        <w:tc>
          <w:tcPr>
            <w:tcW w:w="720" w:type="dxa"/>
          </w:tcPr>
          <w:p w:rsidR="009E62D4" w:rsidRDefault="00D122B6">
            <w:pPr>
              <w:pStyle w:val="TableParagraph"/>
              <w:spacing w:before="46"/>
              <w:ind w:right="68"/>
              <w:jc w:val="right"/>
              <w:rPr>
                <w:rFonts w:ascii="Arial"/>
                <w:sz w:val="15"/>
              </w:rPr>
            </w:pPr>
            <w:r>
              <w:rPr>
                <w:rFonts w:ascii="Arial"/>
                <w:sz w:val="15"/>
              </w:rPr>
              <w:t>7,343.2</w:t>
            </w:r>
          </w:p>
        </w:tc>
      </w:tr>
      <w:tr w:rsidR="009E62D4">
        <w:trPr>
          <w:trHeight w:hRule="exact" w:val="240"/>
        </w:trPr>
        <w:tc>
          <w:tcPr>
            <w:tcW w:w="360" w:type="dxa"/>
          </w:tcPr>
          <w:p w:rsidR="009E62D4" w:rsidRDefault="00D122B6">
            <w:pPr>
              <w:pStyle w:val="TableParagraph"/>
              <w:spacing w:before="18"/>
              <w:ind w:right="17"/>
              <w:jc w:val="right"/>
              <w:rPr>
                <w:rFonts w:ascii="Arial"/>
                <w:sz w:val="18"/>
              </w:rPr>
            </w:pPr>
            <w:r>
              <w:rPr>
                <w:rFonts w:ascii="Arial"/>
                <w:sz w:val="18"/>
              </w:rPr>
              <w:t>3</w:t>
            </w:r>
          </w:p>
        </w:tc>
        <w:tc>
          <w:tcPr>
            <w:tcW w:w="3219" w:type="dxa"/>
          </w:tcPr>
          <w:p w:rsidR="009E62D4" w:rsidRDefault="00D122B6">
            <w:pPr>
              <w:pStyle w:val="TableParagraph"/>
              <w:spacing w:before="18"/>
              <w:ind w:left="23"/>
              <w:rPr>
                <w:rFonts w:ascii="Arial" w:hAnsi="Arial"/>
                <w:sz w:val="18"/>
              </w:rPr>
            </w:pPr>
            <w:r>
              <w:rPr>
                <w:rFonts w:ascii="Arial" w:hAnsi="Arial"/>
                <w:sz w:val="18"/>
              </w:rPr>
              <w:t>Ус шүүрүүлэлт</w:t>
            </w:r>
          </w:p>
        </w:tc>
        <w:tc>
          <w:tcPr>
            <w:tcW w:w="708" w:type="dxa"/>
          </w:tcPr>
          <w:p w:rsidR="009E62D4" w:rsidRDefault="00D122B6">
            <w:pPr>
              <w:pStyle w:val="TableParagraph"/>
              <w:spacing w:before="18"/>
              <w:ind w:left="23" w:right="-6"/>
              <w:rPr>
                <w:rFonts w:ascii="Arial" w:hAnsi="Arial"/>
                <w:sz w:val="18"/>
              </w:rPr>
            </w:pPr>
            <w:r>
              <w:rPr>
                <w:rFonts w:ascii="Arial" w:hAnsi="Arial"/>
                <w:sz w:val="18"/>
              </w:rPr>
              <w:t>м.куб</w:t>
            </w:r>
          </w:p>
        </w:tc>
        <w:tc>
          <w:tcPr>
            <w:tcW w:w="1261" w:type="dxa"/>
          </w:tcPr>
          <w:p w:rsidR="009E62D4" w:rsidRDefault="00D122B6">
            <w:pPr>
              <w:pStyle w:val="TableParagraph"/>
              <w:spacing w:before="18"/>
              <w:ind w:right="78"/>
              <w:jc w:val="right"/>
              <w:rPr>
                <w:rFonts w:ascii="Arial"/>
                <w:sz w:val="18"/>
              </w:rPr>
            </w:pPr>
            <w:r>
              <w:rPr>
                <w:rFonts w:ascii="Arial"/>
                <w:sz w:val="18"/>
              </w:rPr>
              <w:t>3,725.5</w:t>
            </w:r>
          </w:p>
        </w:tc>
        <w:tc>
          <w:tcPr>
            <w:tcW w:w="1201" w:type="dxa"/>
          </w:tcPr>
          <w:p w:rsidR="009E62D4" w:rsidRDefault="00D122B6">
            <w:pPr>
              <w:pStyle w:val="TableParagraph"/>
              <w:spacing w:before="18"/>
              <w:ind w:right="78"/>
              <w:jc w:val="right"/>
              <w:rPr>
                <w:rFonts w:ascii="Arial"/>
                <w:sz w:val="18"/>
              </w:rPr>
            </w:pPr>
            <w:r>
              <w:rPr>
                <w:rFonts w:ascii="Arial"/>
                <w:sz w:val="18"/>
              </w:rPr>
              <w:t>4,300.0</w:t>
            </w:r>
          </w:p>
        </w:tc>
        <w:tc>
          <w:tcPr>
            <w:tcW w:w="1201" w:type="dxa"/>
          </w:tcPr>
          <w:p w:rsidR="009E62D4" w:rsidRDefault="00D122B6">
            <w:pPr>
              <w:pStyle w:val="TableParagraph"/>
              <w:spacing w:before="18"/>
              <w:ind w:right="78"/>
              <w:jc w:val="right"/>
              <w:rPr>
                <w:rFonts w:ascii="Arial"/>
                <w:sz w:val="18"/>
              </w:rPr>
            </w:pPr>
            <w:r>
              <w:rPr>
                <w:rFonts w:ascii="Arial"/>
                <w:sz w:val="18"/>
              </w:rPr>
              <w:t>3,487.8</w:t>
            </w:r>
          </w:p>
        </w:tc>
        <w:tc>
          <w:tcPr>
            <w:tcW w:w="673" w:type="dxa"/>
          </w:tcPr>
          <w:p w:rsidR="009E62D4" w:rsidRDefault="00D122B6">
            <w:pPr>
              <w:pStyle w:val="TableParagraph"/>
              <w:spacing w:before="46"/>
              <w:ind w:right="68"/>
              <w:jc w:val="right"/>
              <w:rPr>
                <w:rFonts w:ascii="Arial"/>
                <w:sz w:val="15"/>
              </w:rPr>
            </w:pPr>
            <w:r>
              <w:rPr>
                <w:rFonts w:ascii="Arial"/>
                <w:sz w:val="15"/>
              </w:rPr>
              <w:t>81.1</w:t>
            </w:r>
          </w:p>
        </w:tc>
        <w:tc>
          <w:tcPr>
            <w:tcW w:w="720" w:type="dxa"/>
          </w:tcPr>
          <w:p w:rsidR="009E62D4" w:rsidRDefault="00D122B6">
            <w:pPr>
              <w:pStyle w:val="TableParagraph"/>
              <w:spacing w:before="46"/>
              <w:ind w:right="68"/>
              <w:jc w:val="right"/>
              <w:rPr>
                <w:rFonts w:ascii="Arial"/>
                <w:sz w:val="15"/>
              </w:rPr>
            </w:pPr>
            <w:r>
              <w:rPr>
                <w:rFonts w:ascii="Arial"/>
                <w:sz w:val="15"/>
              </w:rPr>
              <w:t>93.6</w:t>
            </w:r>
          </w:p>
        </w:tc>
      </w:tr>
      <w:tr w:rsidR="009E62D4">
        <w:trPr>
          <w:trHeight w:hRule="exact" w:val="240"/>
        </w:trPr>
        <w:tc>
          <w:tcPr>
            <w:tcW w:w="360" w:type="dxa"/>
            <w:tcBorders>
              <w:bottom w:val="single" w:sz="5" w:space="0" w:color="000000"/>
            </w:tcBorders>
          </w:tcPr>
          <w:p w:rsidR="009E62D4" w:rsidRDefault="00D122B6">
            <w:pPr>
              <w:pStyle w:val="TableParagraph"/>
              <w:spacing w:before="17"/>
              <w:ind w:right="17"/>
              <w:jc w:val="right"/>
              <w:rPr>
                <w:rFonts w:ascii="Arial"/>
                <w:sz w:val="18"/>
              </w:rPr>
            </w:pPr>
            <w:r>
              <w:rPr>
                <w:rFonts w:ascii="Arial"/>
                <w:sz w:val="18"/>
              </w:rPr>
              <w:t>4</w:t>
            </w:r>
          </w:p>
        </w:tc>
        <w:tc>
          <w:tcPr>
            <w:tcW w:w="3219" w:type="dxa"/>
            <w:tcBorders>
              <w:bottom w:val="single" w:sz="5" w:space="0" w:color="000000"/>
            </w:tcBorders>
          </w:tcPr>
          <w:p w:rsidR="009E62D4" w:rsidRDefault="00D122B6">
            <w:pPr>
              <w:pStyle w:val="TableParagraph"/>
              <w:spacing w:before="17"/>
              <w:ind w:left="23"/>
              <w:rPr>
                <w:rFonts w:ascii="Arial" w:hAnsi="Arial"/>
                <w:sz w:val="18"/>
              </w:rPr>
            </w:pPr>
            <w:r>
              <w:rPr>
                <w:rFonts w:ascii="Arial" w:hAnsi="Arial"/>
                <w:sz w:val="18"/>
              </w:rPr>
              <w:t>Нөхөн сэргээлтийн зардал</w:t>
            </w:r>
          </w:p>
        </w:tc>
        <w:tc>
          <w:tcPr>
            <w:tcW w:w="708" w:type="dxa"/>
            <w:tcBorders>
              <w:bottom w:val="single" w:sz="5" w:space="0" w:color="000000"/>
            </w:tcBorders>
          </w:tcPr>
          <w:p w:rsidR="009E62D4" w:rsidRDefault="00D122B6">
            <w:pPr>
              <w:pStyle w:val="TableParagraph"/>
              <w:spacing w:before="17"/>
              <w:ind w:left="23" w:right="-6"/>
              <w:rPr>
                <w:rFonts w:ascii="Arial" w:hAnsi="Arial"/>
                <w:sz w:val="18"/>
              </w:rPr>
            </w:pPr>
            <w:r>
              <w:rPr>
                <w:rFonts w:ascii="Arial" w:hAnsi="Arial"/>
                <w:sz w:val="18"/>
              </w:rPr>
              <w:t>м.төг</w:t>
            </w:r>
          </w:p>
        </w:tc>
        <w:tc>
          <w:tcPr>
            <w:tcW w:w="1261" w:type="dxa"/>
            <w:tcBorders>
              <w:bottom w:val="single" w:sz="5" w:space="0" w:color="000000"/>
            </w:tcBorders>
          </w:tcPr>
          <w:p w:rsidR="009E62D4" w:rsidRDefault="00D122B6">
            <w:pPr>
              <w:pStyle w:val="TableParagraph"/>
              <w:spacing w:before="17"/>
              <w:ind w:right="78"/>
              <w:jc w:val="right"/>
              <w:rPr>
                <w:rFonts w:ascii="Arial"/>
                <w:sz w:val="18"/>
              </w:rPr>
            </w:pPr>
            <w:r>
              <w:rPr>
                <w:rFonts w:ascii="Arial"/>
                <w:sz w:val="18"/>
              </w:rPr>
              <w:t>15,892.1</w:t>
            </w:r>
          </w:p>
        </w:tc>
        <w:tc>
          <w:tcPr>
            <w:tcW w:w="1201" w:type="dxa"/>
            <w:tcBorders>
              <w:bottom w:val="single" w:sz="5" w:space="0" w:color="000000"/>
            </w:tcBorders>
          </w:tcPr>
          <w:p w:rsidR="009E62D4" w:rsidRDefault="00D122B6">
            <w:pPr>
              <w:pStyle w:val="TableParagraph"/>
              <w:spacing w:before="17"/>
              <w:ind w:right="80"/>
              <w:jc w:val="right"/>
              <w:rPr>
                <w:rFonts w:ascii="Arial"/>
                <w:sz w:val="18"/>
              </w:rPr>
            </w:pPr>
            <w:r>
              <w:rPr>
                <w:rFonts w:ascii="Arial"/>
                <w:sz w:val="18"/>
              </w:rPr>
              <w:t>44,364.0</w:t>
            </w:r>
          </w:p>
        </w:tc>
        <w:tc>
          <w:tcPr>
            <w:tcW w:w="1201" w:type="dxa"/>
            <w:tcBorders>
              <w:bottom w:val="single" w:sz="5" w:space="0" w:color="000000"/>
            </w:tcBorders>
          </w:tcPr>
          <w:p w:rsidR="009E62D4" w:rsidRDefault="00D122B6">
            <w:pPr>
              <w:pStyle w:val="TableParagraph"/>
              <w:spacing w:before="17"/>
              <w:ind w:right="78"/>
              <w:jc w:val="right"/>
              <w:rPr>
                <w:rFonts w:ascii="Arial"/>
                <w:sz w:val="18"/>
              </w:rPr>
            </w:pPr>
            <w:r>
              <w:rPr>
                <w:rFonts w:ascii="Arial"/>
                <w:sz w:val="18"/>
              </w:rPr>
              <w:t>56,366.0</w:t>
            </w:r>
          </w:p>
        </w:tc>
        <w:tc>
          <w:tcPr>
            <w:tcW w:w="673" w:type="dxa"/>
            <w:tcBorders>
              <w:bottom w:val="single" w:sz="5" w:space="0" w:color="000000"/>
            </w:tcBorders>
          </w:tcPr>
          <w:p w:rsidR="009E62D4" w:rsidRDefault="00D122B6">
            <w:pPr>
              <w:pStyle w:val="TableParagraph"/>
              <w:spacing w:before="45"/>
              <w:ind w:right="68"/>
              <w:jc w:val="right"/>
              <w:rPr>
                <w:rFonts w:ascii="Arial"/>
                <w:sz w:val="15"/>
              </w:rPr>
            </w:pPr>
            <w:r>
              <w:rPr>
                <w:rFonts w:ascii="Arial"/>
                <w:w w:val="105"/>
                <w:sz w:val="15"/>
              </w:rPr>
              <w:t>127.1</w:t>
            </w:r>
          </w:p>
        </w:tc>
        <w:tc>
          <w:tcPr>
            <w:tcW w:w="720" w:type="dxa"/>
            <w:tcBorders>
              <w:bottom w:val="single" w:sz="5" w:space="0" w:color="000000"/>
            </w:tcBorders>
          </w:tcPr>
          <w:p w:rsidR="009E62D4" w:rsidRDefault="00D122B6">
            <w:pPr>
              <w:pStyle w:val="TableParagraph"/>
              <w:spacing w:before="45"/>
              <w:ind w:right="68"/>
              <w:jc w:val="right"/>
              <w:rPr>
                <w:rFonts w:ascii="Arial"/>
                <w:sz w:val="15"/>
              </w:rPr>
            </w:pPr>
            <w:r>
              <w:rPr>
                <w:rFonts w:ascii="Arial"/>
                <w:w w:val="105"/>
                <w:sz w:val="15"/>
              </w:rPr>
              <w:t>354.7</w:t>
            </w:r>
          </w:p>
        </w:tc>
      </w:tr>
    </w:tbl>
    <w:p w:rsidR="009E62D4" w:rsidRDefault="009E62D4">
      <w:pPr>
        <w:pStyle w:val="BodyText"/>
        <w:spacing w:before="4"/>
        <w:rPr>
          <w:rFonts w:ascii="Times New Roman"/>
          <w:b/>
          <w:sz w:val="18"/>
        </w:rPr>
      </w:pPr>
    </w:p>
    <w:p w:rsidR="009E62D4" w:rsidRDefault="00D122B6">
      <w:pPr>
        <w:pStyle w:val="Heading1"/>
        <w:numPr>
          <w:ilvl w:val="0"/>
          <w:numId w:val="21"/>
        </w:numPr>
        <w:tabs>
          <w:tab w:val="left" w:pos="822"/>
        </w:tabs>
        <w:spacing w:before="73"/>
        <w:ind w:right="104" w:hanging="360"/>
      </w:pPr>
      <w:r>
        <w:t>Компанийн удирдлага зохион байгуулалт, хүний нөөц, техник технологийн талаар:</w:t>
      </w:r>
    </w:p>
    <w:p w:rsidR="009E62D4" w:rsidRDefault="00D122B6">
      <w:pPr>
        <w:pStyle w:val="BodyText"/>
        <w:spacing w:before="122"/>
        <w:ind w:left="102" w:right="101" w:firstLine="566"/>
        <w:jc w:val="both"/>
      </w:pPr>
      <w:r>
        <w:t>“Шивээ-Овоо” ХК нь төлөөлөн удирдах зөвлөлийн 2014 оны 01 дүгээр сарын 09-ний өдрийн хурлын шийдвэрээр компанийн бүтэц 6 хэлтэс, 3 алба, 8 хэсэг, 1 охин компани,595 ажилтантайгаар үйл ажиллагаагаа явуулахаар батлагдсанаас 2015 онд 537 ажилтантайгаар үйл ажиллагаа явуулсан.</w:t>
      </w:r>
    </w:p>
    <w:p w:rsidR="009E62D4" w:rsidRDefault="00D122B6">
      <w:pPr>
        <w:pStyle w:val="BodyText"/>
        <w:spacing w:before="119"/>
        <w:ind w:left="102" w:right="104" w:firstLine="719"/>
        <w:jc w:val="both"/>
      </w:pPr>
      <w:proofErr w:type="gramStart"/>
      <w:r>
        <w:t>2015 онд байнгын ажлын байранд нийт 69 иргэнтэй хөдөлмөрийн гэрээ шинээр байгуулсан.</w:t>
      </w:r>
      <w:proofErr w:type="gramEnd"/>
      <w:r>
        <w:t xml:space="preserve"> </w:t>
      </w:r>
      <w:proofErr w:type="gramStart"/>
      <w:r>
        <w:t>Мөн онд 55 ажилтантай байгуулсан хөдөлмөрийн гэрээг хуулийн дагуу цуцалсан байна.</w:t>
      </w:r>
      <w:proofErr w:type="gramEnd"/>
      <w:r>
        <w:t xml:space="preserve"> Говь сүмбэр аймаг дахь Уул уурхайн жишиг сургууль Политехникийн коллежтэй</w:t>
      </w:r>
      <w:r>
        <w:rPr>
          <w:spacing w:val="-11"/>
        </w:rPr>
        <w:t xml:space="preserve"> </w:t>
      </w:r>
      <w:r>
        <w:t>хамтран</w:t>
      </w:r>
      <w:r>
        <w:rPr>
          <w:spacing w:val="-10"/>
        </w:rPr>
        <w:t xml:space="preserve"> </w:t>
      </w:r>
      <w:r>
        <w:t>ажиллах</w:t>
      </w:r>
      <w:r>
        <w:rPr>
          <w:spacing w:val="-13"/>
        </w:rPr>
        <w:t xml:space="preserve"> </w:t>
      </w:r>
      <w:r>
        <w:t>гэрээний</w:t>
      </w:r>
      <w:r>
        <w:rPr>
          <w:spacing w:val="-11"/>
        </w:rPr>
        <w:t xml:space="preserve"> </w:t>
      </w:r>
      <w:r>
        <w:t>дагуу</w:t>
      </w:r>
      <w:r>
        <w:rPr>
          <w:spacing w:val="-12"/>
        </w:rPr>
        <w:t xml:space="preserve"> </w:t>
      </w:r>
      <w:r>
        <w:t>ажлын</w:t>
      </w:r>
      <w:r>
        <w:rPr>
          <w:spacing w:val="-12"/>
        </w:rPr>
        <w:t xml:space="preserve"> </w:t>
      </w:r>
      <w:r>
        <w:t>байранд</w:t>
      </w:r>
      <w:r>
        <w:rPr>
          <w:spacing w:val="-11"/>
        </w:rPr>
        <w:t xml:space="preserve"> </w:t>
      </w:r>
      <w:r>
        <w:t>шаардагдах</w:t>
      </w:r>
      <w:r>
        <w:rPr>
          <w:spacing w:val="-13"/>
        </w:rPr>
        <w:t xml:space="preserve"> </w:t>
      </w:r>
      <w:r>
        <w:t>онолын</w:t>
      </w:r>
      <w:r>
        <w:rPr>
          <w:spacing w:val="-10"/>
        </w:rPr>
        <w:t xml:space="preserve"> </w:t>
      </w:r>
      <w:r>
        <w:t>мэдлэг,</w:t>
      </w:r>
      <w:r>
        <w:rPr>
          <w:spacing w:val="-9"/>
        </w:rPr>
        <w:t xml:space="preserve"> </w:t>
      </w:r>
      <w:r>
        <w:t>ур чадварыг дээшлүүлэх зорилгоор 23 залуу ажилтанд “Уулын цахилгаан механик” мэргэжил эзэмшүүлсэн.</w:t>
      </w:r>
    </w:p>
    <w:p w:rsidR="009E62D4" w:rsidRDefault="009E62D4">
      <w:pPr>
        <w:pStyle w:val="BodyText"/>
      </w:pPr>
    </w:p>
    <w:p w:rsidR="009E62D4" w:rsidRDefault="00D122B6">
      <w:pPr>
        <w:pStyle w:val="BodyText"/>
        <w:ind w:left="102" w:right="106" w:firstLine="719"/>
        <w:jc w:val="both"/>
      </w:pPr>
      <w:proofErr w:type="gramStart"/>
      <w:r>
        <w:t>2015 оны 12 дугаар сарын сүүлээр өөрийн хөрөнгөөр 12-р байрны засварын ажлыг дуусган нийт 48 ажилтныг хувийн орон сууцаар ханган ажиллаж байна.</w:t>
      </w:r>
      <w:proofErr w:type="gramEnd"/>
      <w:r>
        <w:t xml:space="preserve"> </w:t>
      </w:r>
      <w:proofErr w:type="gramStart"/>
      <w:r>
        <w:t>2015 онд орон сууцны хангамжийн асуудлаар 31 уурхайчинд орон сууц олгож, 57 уурхайчны орон сууцны нөхцөлийг</w:t>
      </w:r>
      <w:r>
        <w:rPr>
          <w:spacing w:val="-13"/>
        </w:rPr>
        <w:t xml:space="preserve"> </w:t>
      </w:r>
      <w:r>
        <w:t>сайжруулсан.</w:t>
      </w:r>
      <w:proofErr w:type="gramEnd"/>
      <w:r>
        <w:rPr>
          <w:spacing w:val="33"/>
        </w:rPr>
        <w:t xml:space="preserve"> </w:t>
      </w:r>
      <w:proofErr w:type="gramStart"/>
      <w:r>
        <w:t>Ингэснээр</w:t>
      </w:r>
      <w:r>
        <w:rPr>
          <w:spacing w:val="-14"/>
        </w:rPr>
        <w:t xml:space="preserve"> </w:t>
      </w:r>
      <w:r>
        <w:t>2-оос</w:t>
      </w:r>
      <w:r>
        <w:rPr>
          <w:spacing w:val="-16"/>
        </w:rPr>
        <w:t xml:space="preserve"> </w:t>
      </w:r>
      <w:r>
        <w:t>дээш</w:t>
      </w:r>
      <w:r>
        <w:rPr>
          <w:spacing w:val="-15"/>
        </w:rPr>
        <w:t xml:space="preserve"> </w:t>
      </w:r>
      <w:r>
        <w:t>жил</w:t>
      </w:r>
      <w:r>
        <w:rPr>
          <w:spacing w:val="-14"/>
        </w:rPr>
        <w:t xml:space="preserve"> </w:t>
      </w:r>
      <w:r>
        <w:t>ажиллаж</w:t>
      </w:r>
      <w:r>
        <w:rPr>
          <w:spacing w:val="-15"/>
        </w:rPr>
        <w:t xml:space="preserve"> </w:t>
      </w:r>
      <w:r>
        <w:t>байгаа</w:t>
      </w:r>
      <w:r>
        <w:rPr>
          <w:spacing w:val="-16"/>
        </w:rPr>
        <w:t xml:space="preserve"> </w:t>
      </w:r>
      <w:r>
        <w:t>бүх</w:t>
      </w:r>
      <w:r>
        <w:rPr>
          <w:spacing w:val="-16"/>
        </w:rPr>
        <w:t xml:space="preserve"> </w:t>
      </w:r>
      <w:r>
        <w:t>ажилтнууд</w:t>
      </w:r>
      <w:r>
        <w:rPr>
          <w:spacing w:val="-14"/>
        </w:rPr>
        <w:t xml:space="preserve"> </w:t>
      </w:r>
      <w:r>
        <w:t>тохилог орон сууцаар</w:t>
      </w:r>
      <w:r>
        <w:rPr>
          <w:spacing w:val="-6"/>
        </w:rPr>
        <w:t xml:space="preserve"> </w:t>
      </w:r>
      <w:r>
        <w:t>хангагдсан.</w:t>
      </w:r>
      <w:proofErr w:type="gramEnd"/>
    </w:p>
    <w:p w:rsidR="009E62D4" w:rsidRDefault="009E62D4">
      <w:pPr>
        <w:jc w:val="both"/>
        <w:sectPr w:rsidR="009E62D4">
          <w:pgSz w:w="11910" w:h="16840"/>
          <w:pgMar w:top="1120" w:right="740" w:bottom="1180" w:left="1600" w:header="0" w:footer="939" w:gutter="0"/>
          <w:cols w:space="720"/>
        </w:sectPr>
      </w:pPr>
    </w:p>
    <w:p w:rsidR="009E62D4" w:rsidRDefault="00D122B6">
      <w:pPr>
        <w:pStyle w:val="BodyText"/>
        <w:spacing w:before="46"/>
        <w:ind w:left="122" w:right="113" w:firstLine="719"/>
        <w:jc w:val="both"/>
      </w:pPr>
      <w:r>
        <w:lastRenderedPageBreak/>
        <w:t>Тус компани 2015 онд иргэд болон ажилтнуудаас нийт 659 өргөдөл хүлээн хуулийн хугацаанд шийдвэрлэснээс 426 өргөдөл буюу 64.6 %-ийг хүсэлтийн дагуу шийдвэрлэсэн.</w:t>
      </w:r>
    </w:p>
    <w:p w:rsidR="009E62D4" w:rsidRDefault="009E62D4">
      <w:pPr>
        <w:pStyle w:val="BodyText"/>
        <w:spacing w:before="5"/>
        <w:rPr>
          <w:sz w:val="32"/>
        </w:rPr>
      </w:pPr>
    </w:p>
    <w:p w:rsidR="009E62D4" w:rsidRDefault="00A306F8">
      <w:pPr>
        <w:pStyle w:val="BodyText"/>
        <w:ind w:left="122" w:right="106" w:firstLine="719"/>
        <w:jc w:val="both"/>
      </w:pPr>
      <w:r>
        <w:pict>
          <v:group id="_x0000_s1057" style="position:absolute;left:0;text-align:left;margin-left:84.85pt;margin-top:81.55pt;width:242.45pt;height:409.95pt;z-index:-251651072;mso-position-horizontal-relative:page" coordorigin="1697,1631" coordsize="4849,8199">
            <v:shape id="_x0000_s1063" type="#_x0000_t75" style="position:absolute;left:2921;top:2572;width:3401;height:5138">
              <v:imagedata r:id="rId16" o:title=""/>
            </v:shape>
            <v:rect id="_x0000_s1062" style="position:absolute;left:2153;top:8992;width:120;height:120" fillcolor="#5b9bd4" stroked="f"/>
            <v:rect id="_x0000_s1061" style="position:absolute;left:2153;top:9336;width:120;height:120" fillcolor="#ec7c30" stroked="f"/>
            <v:rect id="_x0000_s1060" style="position:absolute;left:1702;top:1636;width:4838;height:8189" filled="f" strokecolor="#888" strokeweight=".48pt"/>
            <v:shape id="_x0000_s1059" type="#_x0000_t202" style="position:absolute;left:3794;top:1853;width:653;height:320" filled="f" stroked="f">
              <v:textbox inset="0,0,0,0">
                <w:txbxContent>
                  <w:p w:rsidR="009E62D4" w:rsidRDefault="00D122B6">
                    <w:pPr>
                      <w:spacing w:line="319" w:lineRule="exact"/>
                      <w:rPr>
                        <w:rFonts w:ascii="Calibri" w:hAnsi="Calibri"/>
                        <w:b/>
                        <w:sz w:val="32"/>
                      </w:rPr>
                    </w:pPr>
                    <w:r>
                      <w:rPr>
                        <w:rFonts w:ascii="Calibri" w:hAnsi="Calibri"/>
                        <w:b/>
                        <w:w w:val="95"/>
                        <w:sz w:val="32"/>
                      </w:rPr>
                      <w:t>Хөрс</w:t>
                    </w:r>
                  </w:p>
                </w:txbxContent>
              </v:textbox>
            </v:shape>
            <v:shape id="_x0000_s1058" type="#_x0000_t202" style="position:absolute;left:2278;top:2644;width:445;height:4689" filled="f" stroked="f">
              <v:textbox inset="0,0,0,0">
                <w:txbxContent>
                  <w:p w:rsidR="009E62D4" w:rsidRDefault="00D122B6">
                    <w:pPr>
                      <w:spacing w:line="287" w:lineRule="exact"/>
                      <w:ind w:left="93" w:right="-18"/>
                      <w:rPr>
                        <w:rFonts w:ascii="Times New Roman"/>
                        <w:sz w:val="28"/>
                      </w:rPr>
                    </w:pPr>
                    <w:r>
                      <w:rPr>
                        <w:rFonts w:ascii="Times New Roman"/>
                        <w:sz w:val="28"/>
                      </w:rPr>
                      <w:t>0.8</w:t>
                    </w:r>
                  </w:p>
                  <w:p w:rsidR="009E62D4" w:rsidRDefault="00D122B6">
                    <w:pPr>
                      <w:spacing w:before="167"/>
                      <w:ind w:left="93" w:right="-18"/>
                      <w:rPr>
                        <w:rFonts w:ascii="Times New Roman"/>
                        <w:sz w:val="28"/>
                      </w:rPr>
                    </w:pPr>
                    <w:r>
                      <w:rPr>
                        <w:rFonts w:ascii="Times New Roman"/>
                        <w:sz w:val="28"/>
                      </w:rPr>
                      <w:t>0.7</w:t>
                    </w:r>
                  </w:p>
                  <w:p w:rsidR="009E62D4" w:rsidRDefault="00D122B6">
                    <w:pPr>
                      <w:spacing w:before="168"/>
                      <w:ind w:left="93" w:right="-18"/>
                      <w:rPr>
                        <w:rFonts w:ascii="Times New Roman"/>
                        <w:sz w:val="28"/>
                      </w:rPr>
                    </w:pPr>
                    <w:r>
                      <w:rPr>
                        <w:rFonts w:ascii="Times New Roman"/>
                        <w:sz w:val="28"/>
                      </w:rPr>
                      <w:t>0.6</w:t>
                    </w:r>
                  </w:p>
                  <w:p w:rsidR="009E62D4" w:rsidRDefault="00D122B6">
                    <w:pPr>
                      <w:spacing w:before="167"/>
                      <w:ind w:left="93" w:right="-18"/>
                      <w:rPr>
                        <w:rFonts w:ascii="Times New Roman"/>
                        <w:sz w:val="28"/>
                      </w:rPr>
                    </w:pPr>
                    <w:r>
                      <w:rPr>
                        <w:rFonts w:ascii="Times New Roman"/>
                        <w:sz w:val="28"/>
                      </w:rPr>
                      <w:t>0.5</w:t>
                    </w:r>
                  </w:p>
                  <w:p w:rsidR="009E62D4" w:rsidRDefault="00D122B6">
                    <w:pPr>
                      <w:spacing w:before="168"/>
                      <w:ind w:left="93" w:right="-18"/>
                      <w:rPr>
                        <w:rFonts w:ascii="Times New Roman"/>
                        <w:sz w:val="28"/>
                      </w:rPr>
                    </w:pPr>
                    <w:r>
                      <w:rPr>
                        <w:rFonts w:ascii="Times New Roman"/>
                        <w:sz w:val="28"/>
                      </w:rPr>
                      <w:t>0.4</w:t>
                    </w:r>
                  </w:p>
                  <w:p w:rsidR="009E62D4" w:rsidRDefault="00D122B6">
                    <w:pPr>
                      <w:spacing w:before="167"/>
                      <w:ind w:left="93" w:right="-18"/>
                      <w:rPr>
                        <w:rFonts w:ascii="Times New Roman"/>
                        <w:sz w:val="28"/>
                      </w:rPr>
                    </w:pPr>
                    <w:r>
                      <w:rPr>
                        <w:rFonts w:ascii="Times New Roman"/>
                        <w:sz w:val="28"/>
                      </w:rPr>
                      <w:t>0.3</w:t>
                    </w:r>
                  </w:p>
                  <w:p w:rsidR="009E62D4" w:rsidRDefault="00D122B6">
                    <w:pPr>
                      <w:spacing w:before="168"/>
                      <w:ind w:left="93" w:right="-18"/>
                      <w:rPr>
                        <w:rFonts w:ascii="Times New Roman"/>
                        <w:sz w:val="28"/>
                      </w:rPr>
                    </w:pPr>
                    <w:r>
                      <w:rPr>
                        <w:rFonts w:ascii="Times New Roman"/>
                        <w:sz w:val="28"/>
                      </w:rPr>
                      <w:t>0.2</w:t>
                    </w:r>
                  </w:p>
                  <w:p w:rsidR="009E62D4" w:rsidRDefault="00D122B6">
                    <w:pPr>
                      <w:spacing w:before="167"/>
                      <w:ind w:left="93" w:right="-18"/>
                      <w:rPr>
                        <w:rFonts w:ascii="Times New Roman"/>
                        <w:sz w:val="28"/>
                      </w:rPr>
                    </w:pPr>
                    <w:r>
                      <w:rPr>
                        <w:rFonts w:ascii="Times New Roman"/>
                        <w:sz w:val="28"/>
                      </w:rPr>
                      <w:t>0.1</w:t>
                    </w:r>
                  </w:p>
                  <w:p w:rsidR="009E62D4" w:rsidRDefault="00D122B6">
                    <w:pPr>
                      <w:spacing w:before="168"/>
                      <w:jc w:val="right"/>
                      <w:rPr>
                        <w:rFonts w:ascii="Times New Roman"/>
                        <w:sz w:val="28"/>
                      </w:rPr>
                    </w:pPr>
                    <w:r>
                      <w:rPr>
                        <w:rFonts w:ascii="Times New Roman"/>
                        <w:sz w:val="28"/>
                      </w:rPr>
                      <w:t>0</w:t>
                    </w:r>
                  </w:p>
                  <w:p w:rsidR="009E62D4" w:rsidRDefault="00D122B6">
                    <w:pPr>
                      <w:spacing w:before="167" w:line="316" w:lineRule="exact"/>
                      <w:ind w:right="-19"/>
                      <w:rPr>
                        <w:rFonts w:ascii="Times New Roman"/>
                        <w:sz w:val="28"/>
                      </w:rPr>
                    </w:pPr>
                    <w:r>
                      <w:rPr>
                        <w:rFonts w:ascii="Times New Roman"/>
                        <w:sz w:val="28"/>
                      </w:rPr>
                      <w:t>-0.1</w:t>
                    </w:r>
                  </w:p>
                </w:txbxContent>
              </v:textbox>
            </v:shape>
            <w10:wrap anchorx="page"/>
          </v:group>
        </w:pict>
      </w:r>
      <w:r>
        <w:pict>
          <v:group id="_x0000_s1044" style="position:absolute;left:0;text-align:left;margin-left:333.6pt;margin-top:83.35pt;width:218.1pt;height:406.5pt;z-index:-251650048;mso-position-horizontal-relative:page" coordorigin="6672,1667" coordsize="4362,8130">
            <v:shape id="_x0000_s1056" type="#_x0000_t75" style="position:absolute;left:7795;top:2241;width:3235;height:5551">
              <v:imagedata r:id="rId17" o:title=""/>
            </v:shape>
            <v:rect id="_x0000_s1055" style="position:absolute;left:7027;top:9031;width:120;height:120" fillcolor="#5b9bd4" stroked="f"/>
            <v:rect id="_x0000_s1054" style="position:absolute;left:7027;top:9374;width:120;height:120" fillcolor="#ec7c30" stroked="f"/>
            <v:rect id="_x0000_s1053" style="position:absolute;left:6677;top:1672;width:4351;height:8119" filled="f" strokecolor="#888" strokeweight=".48pt"/>
            <v:shape id="_x0000_s1052" type="#_x0000_t202" style="position:absolute;left:8454;top:1859;width:800;height:288" filled="f" stroked="f">
              <v:textbox inset="0,0,0,0">
                <w:txbxContent>
                  <w:p w:rsidR="009E62D4" w:rsidRDefault="00D122B6">
                    <w:pPr>
                      <w:spacing w:line="288" w:lineRule="exact"/>
                      <w:rPr>
                        <w:rFonts w:ascii="Times New Roman" w:hAnsi="Times New Roman"/>
                        <w:b/>
                        <w:sz w:val="28"/>
                      </w:rPr>
                    </w:pPr>
                    <w:r>
                      <w:rPr>
                        <w:rFonts w:ascii="Times New Roman" w:hAnsi="Times New Roman"/>
                        <w:b/>
                        <w:sz w:val="28"/>
                      </w:rPr>
                      <w:t>Нүүрс</w:t>
                    </w:r>
                  </w:p>
                </w:txbxContent>
              </v:textbox>
            </v:shape>
            <v:shape id="_x0000_s1051" type="#_x0000_t202" style="position:absolute;left:7211;top:2324;width:420;height:240" filled="f" stroked="f">
              <v:textbox inset="0,0,0,0">
                <w:txbxContent>
                  <w:p w:rsidR="009E62D4" w:rsidRDefault="00D122B6">
                    <w:pPr>
                      <w:spacing w:line="240" w:lineRule="exact"/>
                      <w:ind w:right="-20"/>
                      <w:rPr>
                        <w:rFonts w:ascii="Times New Roman"/>
                        <w:sz w:val="24"/>
                      </w:rPr>
                    </w:pPr>
                    <w:r>
                      <w:rPr>
                        <w:rFonts w:ascii="Times New Roman"/>
                        <w:sz w:val="24"/>
                      </w:rPr>
                      <w:t>0.79</w:t>
                    </w:r>
                  </w:p>
                </w:txbxContent>
              </v:textbox>
            </v:shape>
            <v:shape id="_x0000_s1050" type="#_x0000_t202" style="position:absolute;left:7091;top:3211;width:540;height:240" filled="f" stroked="f">
              <v:textbox inset="0,0,0,0">
                <w:txbxContent>
                  <w:p w:rsidR="009E62D4" w:rsidRDefault="00D122B6">
                    <w:pPr>
                      <w:spacing w:line="240" w:lineRule="exact"/>
                      <w:ind w:right="-20"/>
                      <w:rPr>
                        <w:rFonts w:ascii="Times New Roman"/>
                        <w:sz w:val="24"/>
                      </w:rPr>
                    </w:pPr>
                    <w:r>
                      <w:rPr>
                        <w:rFonts w:ascii="Times New Roman"/>
                        <w:sz w:val="24"/>
                      </w:rPr>
                      <w:t>0.785</w:t>
                    </w:r>
                  </w:p>
                </w:txbxContent>
              </v:textbox>
            </v:shape>
            <v:shape id="_x0000_s1049" type="#_x0000_t202" style="position:absolute;left:7211;top:4097;width:420;height:240" filled="f" stroked="f">
              <v:textbox inset="0,0,0,0">
                <w:txbxContent>
                  <w:p w:rsidR="009E62D4" w:rsidRDefault="00D122B6">
                    <w:pPr>
                      <w:spacing w:line="240" w:lineRule="exact"/>
                      <w:ind w:right="-20"/>
                      <w:rPr>
                        <w:rFonts w:ascii="Times New Roman"/>
                        <w:sz w:val="24"/>
                      </w:rPr>
                    </w:pPr>
                    <w:r>
                      <w:rPr>
                        <w:rFonts w:ascii="Times New Roman"/>
                        <w:sz w:val="24"/>
                      </w:rPr>
                      <w:t>0.78</w:t>
                    </w:r>
                  </w:p>
                </w:txbxContent>
              </v:textbox>
            </v:shape>
            <v:shape id="_x0000_s1048" type="#_x0000_t202" style="position:absolute;left:7091;top:4984;width:540;height:240" filled="f" stroked="f">
              <v:textbox inset="0,0,0,0">
                <w:txbxContent>
                  <w:p w:rsidR="009E62D4" w:rsidRDefault="00D122B6">
                    <w:pPr>
                      <w:spacing w:line="240" w:lineRule="exact"/>
                      <w:ind w:right="-20"/>
                      <w:rPr>
                        <w:rFonts w:ascii="Times New Roman"/>
                        <w:sz w:val="24"/>
                      </w:rPr>
                    </w:pPr>
                    <w:r>
                      <w:rPr>
                        <w:rFonts w:ascii="Times New Roman"/>
                        <w:sz w:val="24"/>
                      </w:rPr>
                      <w:t>0.775</w:t>
                    </w:r>
                  </w:p>
                </w:txbxContent>
              </v:textbox>
            </v:shape>
            <v:shape id="_x0000_s1047" type="#_x0000_t202" style="position:absolute;left:7211;top:5870;width:420;height:240" filled="f" stroked="f">
              <v:textbox inset="0,0,0,0">
                <w:txbxContent>
                  <w:p w:rsidR="009E62D4" w:rsidRDefault="00D122B6">
                    <w:pPr>
                      <w:spacing w:line="240" w:lineRule="exact"/>
                      <w:ind w:right="-20"/>
                      <w:rPr>
                        <w:rFonts w:ascii="Times New Roman"/>
                        <w:sz w:val="24"/>
                      </w:rPr>
                    </w:pPr>
                    <w:r>
                      <w:rPr>
                        <w:rFonts w:ascii="Times New Roman"/>
                        <w:sz w:val="24"/>
                      </w:rPr>
                      <w:t>0.77</w:t>
                    </w:r>
                  </w:p>
                </w:txbxContent>
              </v:textbox>
            </v:shape>
            <v:shape id="_x0000_s1046" type="#_x0000_t202" style="position:absolute;left:7091;top:6757;width:540;height:240" filled="f" stroked="f">
              <v:textbox inset="0,0,0,0">
                <w:txbxContent>
                  <w:p w:rsidR="009E62D4" w:rsidRDefault="00D122B6">
                    <w:pPr>
                      <w:spacing w:line="240" w:lineRule="exact"/>
                      <w:ind w:right="-20"/>
                      <w:rPr>
                        <w:rFonts w:ascii="Times New Roman"/>
                        <w:sz w:val="24"/>
                      </w:rPr>
                    </w:pPr>
                    <w:r>
                      <w:rPr>
                        <w:rFonts w:ascii="Times New Roman"/>
                        <w:sz w:val="24"/>
                      </w:rPr>
                      <w:t>0.765</w:t>
                    </w:r>
                  </w:p>
                </w:txbxContent>
              </v:textbox>
            </v:shape>
            <v:shape id="_x0000_s1045" type="#_x0000_t202" style="position:absolute;left:7211;top:7643;width:420;height:240" filled="f" stroked="f">
              <v:textbox inset="0,0,0,0">
                <w:txbxContent>
                  <w:p w:rsidR="009E62D4" w:rsidRDefault="00D122B6">
                    <w:pPr>
                      <w:spacing w:line="240" w:lineRule="exact"/>
                      <w:ind w:right="-20"/>
                      <w:rPr>
                        <w:rFonts w:ascii="Times New Roman"/>
                        <w:sz w:val="24"/>
                      </w:rPr>
                    </w:pPr>
                    <w:r>
                      <w:rPr>
                        <w:rFonts w:ascii="Times New Roman"/>
                        <w:sz w:val="24"/>
                      </w:rPr>
                      <w:t>0.76</w:t>
                    </w:r>
                  </w:p>
                </w:txbxContent>
              </v:textbox>
            </v:shape>
            <w10:wrap anchorx="page"/>
          </v:group>
        </w:pict>
      </w:r>
      <w:r w:rsidR="00D122B6">
        <w:t xml:space="preserve">Компанийн техникийн шинэчлэлийг уул уурхайн зориулалт бүхий өндөр бүтээлт уулын болон тээврийн хэрэгслүүдээр хэрэгжүүлэх, борлуулалтын дараах үйлчилгээ болон засвар үйлчилгээний зардлууд, ашиглалтын явц дахь зардал, сэлбэг хэрэгслийн нийлүүлэлт зэрэг үйлчилгээ нөхцлүүдийг харгалзан парк бүрдүүлэлтийг нэг төрлийн буюу нэг улс, брендийн техник хэрэгсэл, тоног төхөөрөмжүүдээр хийх бодлогыг баримтлан ажиллаж байна. </w:t>
      </w:r>
      <w:proofErr w:type="gramStart"/>
      <w:r w:rsidR="00D122B6">
        <w:t>Машин механизмын ашиглалтьн байдлыг дараах хүснэгтээр үзүүлэв.</w:t>
      </w:r>
      <w:proofErr w:type="gramEnd"/>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A306F8">
      <w:pPr>
        <w:pStyle w:val="BodyText"/>
        <w:spacing w:before="9"/>
        <w:rPr>
          <w:sz w:val="11"/>
        </w:rPr>
      </w:pPr>
      <w:r>
        <w:pict>
          <v:shape id="_x0000_s1043" type="#_x0000_t202" style="position:absolute;margin-left:103.7pt;margin-top:8.75pt;width:200.2pt;height:95.55pt;z-index:251649024;mso-wrap-distance-left:0;mso-wrap-distance-right:0;mso-position-horizontal-relative:page" filled="f" stroked="f">
            <v:textbox inset="0,0,0,0">
              <w:txbxContent>
                <w:tbl>
                  <w:tblPr>
                    <w:tblW w:w="0" w:type="auto"/>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ayout w:type="fixed"/>
                    <w:tblCellMar>
                      <w:left w:w="0" w:type="dxa"/>
                      <w:right w:w="0" w:type="dxa"/>
                    </w:tblCellMar>
                    <w:tblLook w:val="01E0" w:firstRow="1" w:lastRow="1" w:firstColumn="1" w:lastColumn="1" w:noHBand="0" w:noVBand="0"/>
                  </w:tblPr>
                  <w:tblGrid>
                    <w:gridCol w:w="881"/>
                    <w:gridCol w:w="778"/>
                    <w:gridCol w:w="775"/>
                    <w:gridCol w:w="778"/>
                    <w:gridCol w:w="778"/>
                  </w:tblGrid>
                  <w:tr w:rsidR="009E62D4">
                    <w:trPr>
                      <w:trHeight w:hRule="exact" w:val="1219"/>
                    </w:trPr>
                    <w:tc>
                      <w:tcPr>
                        <w:tcW w:w="881" w:type="dxa"/>
                        <w:tcBorders>
                          <w:top w:val="nil"/>
                          <w:left w:val="nil"/>
                        </w:tcBorders>
                      </w:tcPr>
                      <w:p w:rsidR="009E62D4" w:rsidRDefault="00D122B6">
                        <w:pPr>
                          <w:pStyle w:val="TableParagraph"/>
                          <w:spacing w:line="156" w:lineRule="exact"/>
                          <w:ind w:left="199"/>
                          <w:rPr>
                            <w:sz w:val="28"/>
                          </w:rPr>
                        </w:pPr>
                        <w:r>
                          <w:rPr>
                            <w:sz w:val="28"/>
                          </w:rPr>
                          <w:t>-0.2</w:t>
                        </w:r>
                      </w:p>
                    </w:tc>
                    <w:tc>
                      <w:tcPr>
                        <w:tcW w:w="778" w:type="dxa"/>
                        <w:tcBorders>
                          <w:top w:val="nil"/>
                        </w:tcBorders>
                      </w:tcPr>
                      <w:p w:rsidR="009E62D4" w:rsidRDefault="00D122B6">
                        <w:pPr>
                          <w:pStyle w:val="TableParagraph"/>
                          <w:spacing w:before="105"/>
                          <w:ind w:left="144"/>
                          <w:rPr>
                            <w:sz w:val="24"/>
                          </w:rPr>
                        </w:pPr>
                        <w:r>
                          <w:rPr>
                            <w:sz w:val="24"/>
                          </w:rPr>
                          <w:t>2013</w:t>
                        </w:r>
                      </w:p>
                    </w:tc>
                    <w:tc>
                      <w:tcPr>
                        <w:tcW w:w="775" w:type="dxa"/>
                        <w:tcBorders>
                          <w:top w:val="nil"/>
                        </w:tcBorders>
                      </w:tcPr>
                      <w:p w:rsidR="009E62D4" w:rsidRDefault="00D122B6">
                        <w:pPr>
                          <w:pStyle w:val="TableParagraph"/>
                          <w:spacing w:before="105"/>
                          <w:ind w:left="123" w:right="122"/>
                          <w:jc w:val="center"/>
                          <w:rPr>
                            <w:sz w:val="24"/>
                          </w:rPr>
                        </w:pPr>
                        <w:r>
                          <w:rPr>
                            <w:sz w:val="24"/>
                          </w:rPr>
                          <w:t>2014</w:t>
                        </w:r>
                      </w:p>
                    </w:tc>
                    <w:tc>
                      <w:tcPr>
                        <w:tcW w:w="778" w:type="dxa"/>
                        <w:tcBorders>
                          <w:top w:val="nil"/>
                        </w:tcBorders>
                      </w:tcPr>
                      <w:p w:rsidR="009E62D4" w:rsidRDefault="00D122B6">
                        <w:pPr>
                          <w:pStyle w:val="TableParagraph"/>
                          <w:spacing w:before="105"/>
                          <w:ind w:left="125" w:right="123"/>
                          <w:jc w:val="center"/>
                          <w:rPr>
                            <w:sz w:val="24"/>
                          </w:rPr>
                        </w:pPr>
                        <w:r>
                          <w:rPr>
                            <w:sz w:val="24"/>
                          </w:rPr>
                          <w:t>2015</w:t>
                        </w:r>
                      </w:p>
                    </w:tc>
                    <w:tc>
                      <w:tcPr>
                        <w:tcW w:w="778" w:type="dxa"/>
                        <w:tcBorders>
                          <w:top w:val="nil"/>
                        </w:tcBorders>
                      </w:tcPr>
                      <w:p w:rsidR="009E62D4" w:rsidRDefault="00D122B6">
                        <w:pPr>
                          <w:pStyle w:val="TableParagraph"/>
                          <w:spacing w:before="114"/>
                          <w:ind w:left="123" w:right="123"/>
                          <w:jc w:val="center"/>
                          <w:rPr>
                            <w:sz w:val="24"/>
                          </w:rPr>
                        </w:pPr>
                        <w:r>
                          <w:rPr>
                            <w:sz w:val="24"/>
                          </w:rPr>
                          <w:t>өсөл т  буур алт</w:t>
                        </w:r>
                      </w:p>
                    </w:tc>
                  </w:tr>
                  <w:tr w:rsidR="009E62D4">
                    <w:trPr>
                      <w:trHeight w:hRule="exact" w:val="343"/>
                    </w:trPr>
                    <w:tc>
                      <w:tcPr>
                        <w:tcW w:w="881" w:type="dxa"/>
                      </w:tcPr>
                      <w:p w:rsidR="009E62D4" w:rsidRDefault="00D122B6">
                        <w:pPr>
                          <w:pStyle w:val="TableParagraph"/>
                          <w:spacing w:before="17"/>
                          <w:ind w:left="242"/>
                          <w:rPr>
                            <w:sz w:val="24"/>
                          </w:rPr>
                        </w:pPr>
                        <w:r>
                          <w:rPr>
                            <w:sz w:val="24"/>
                          </w:rPr>
                          <w:t>ТББК</w:t>
                        </w:r>
                      </w:p>
                    </w:tc>
                    <w:tc>
                      <w:tcPr>
                        <w:tcW w:w="778" w:type="dxa"/>
                      </w:tcPr>
                      <w:p w:rsidR="009E62D4" w:rsidRDefault="00D122B6">
                        <w:pPr>
                          <w:pStyle w:val="TableParagraph"/>
                          <w:spacing w:before="18"/>
                          <w:ind w:left="174"/>
                          <w:rPr>
                            <w:sz w:val="24"/>
                          </w:rPr>
                        </w:pPr>
                        <w:r>
                          <w:rPr>
                            <w:sz w:val="24"/>
                          </w:rPr>
                          <w:t>0.73</w:t>
                        </w:r>
                      </w:p>
                    </w:tc>
                    <w:tc>
                      <w:tcPr>
                        <w:tcW w:w="775" w:type="dxa"/>
                      </w:tcPr>
                      <w:p w:rsidR="009E62D4" w:rsidRDefault="00D122B6">
                        <w:pPr>
                          <w:pStyle w:val="TableParagraph"/>
                          <w:spacing w:before="18"/>
                          <w:ind w:left="123" w:right="121"/>
                          <w:jc w:val="center"/>
                          <w:rPr>
                            <w:sz w:val="24"/>
                          </w:rPr>
                        </w:pPr>
                        <w:r>
                          <w:rPr>
                            <w:sz w:val="24"/>
                          </w:rPr>
                          <w:t>0.71</w:t>
                        </w:r>
                      </w:p>
                    </w:tc>
                    <w:tc>
                      <w:tcPr>
                        <w:tcW w:w="778" w:type="dxa"/>
                      </w:tcPr>
                      <w:p w:rsidR="009E62D4" w:rsidRDefault="00D122B6">
                        <w:pPr>
                          <w:pStyle w:val="TableParagraph"/>
                          <w:spacing w:before="18"/>
                          <w:ind w:left="125" w:right="123"/>
                          <w:jc w:val="center"/>
                          <w:rPr>
                            <w:sz w:val="24"/>
                          </w:rPr>
                        </w:pPr>
                        <w:r>
                          <w:rPr>
                            <w:sz w:val="24"/>
                          </w:rPr>
                          <w:t>0.64</w:t>
                        </w:r>
                      </w:p>
                    </w:tc>
                    <w:tc>
                      <w:tcPr>
                        <w:tcW w:w="778" w:type="dxa"/>
                      </w:tcPr>
                      <w:p w:rsidR="009E62D4" w:rsidRDefault="00D122B6">
                        <w:pPr>
                          <w:pStyle w:val="TableParagraph"/>
                          <w:spacing w:before="18"/>
                          <w:ind w:left="14" w:right="13"/>
                          <w:jc w:val="center"/>
                          <w:rPr>
                            <w:sz w:val="24"/>
                          </w:rPr>
                        </w:pPr>
                        <w:r>
                          <w:rPr>
                            <w:sz w:val="24"/>
                          </w:rPr>
                          <w:t>-9.9%</w:t>
                        </w:r>
                      </w:p>
                    </w:tc>
                  </w:tr>
                  <w:tr w:rsidR="009E62D4">
                    <w:trPr>
                      <w:trHeight w:hRule="exact" w:val="343"/>
                    </w:trPr>
                    <w:tc>
                      <w:tcPr>
                        <w:tcW w:w="881" w:type="dxa"/>
                      </w:tcPr>
                      <w:p w:rsidR="009E62D4" w:rsidRDefault="00D122B6">
                        <w:pPr>
                          <w:pStyle w:val="TableParagraph"/>
                          <w:spacing w:before="17"/>
                          <w:ind w:left="240"/>
                          <w:rPr>
                            <w:sz w:val="24"/>
                          </w:rPr>
                        </w:pPr>
                        <w:r>
                          <w:rPr>
                            <w:sz w:val="24"/>
                          </w:rPr>
                          <w:t>ТАК</w:t>
                        </w:r>
                      </w:p>
                    </w:tc>
                    <w:tc>
                      <w:tcPr>
                        <w:tcW w:w="778" w:type="dxa"/>
                      </w:tcPr>
                      <w:p w:rsidR="009E62D4" w:rsidRDefault="00D122B6">
                        <w:pPr>
                          <w:pStyle w:val="TableParagraph"/>
                          <w:spacing w:before="18"/>
                          <w:ind w:left="174"/>
                          <w:rPr>
                            <w:sz w:val="24"/>
                          </w:rPr>
                        </w:pPr>
                        <w:r>
                          <w:rPr>
                            <w:sz w:val="24"/>
                          </w:rPr>
                          <w:t>0.71</w:t>
                        </w:r>
                      </w:p>
                    </w:tc>
                    <w:tc>
                      <w:tcPr>
                        <w:tcW w:w="775" w:type="dxa"/>
                      </w:tcPr>
                      <w:p w:rsidR="009E62D4" w:rsidRDefault="00D122B6">
                        <w:pPr>
                          <w:pStyle w:val="TableParagraph"/>
                          <w:spacing w:before="18"/>
                          <w:ind w:left="123" w:right="121"/>
                          <w:jc w:val="center"/>
                          <w:rPr>
                            <w:sz w:val="24"/>
                          </w:rPr>
                        </w:pPr>
                        <w:r>
                          <w:rPr>
                            <w:sz w:val="24"/>
                          </w:rPr>
                          <w:t>0.69</w:t>
                        </w:r>
                      </w:p>
                    </w:tc>
                    <w:tc>
                      <w:tcPr>
                        <w:tcW w:w="778" w:type="dxa"/>
                      </w:tcPr>
                      <w:p w:rsidR="009E62D4" w:rsidRDefault="00D122B6">
                        <w:pPr>
                          <w:pStyle w:val="TableParagraph"/>
                          <w:spacing w:before="18"/>
                          <w:ind w:left="125" w:right="123"/>
                          <w:jc w:val="center"/>
                          <w:rPr>
                            <w:sz w:val="24"/>
                          </w:rPr>
                        </w:pPr>
                        <w:r>
                          <w:rPr>
                            <w:sz w:val="24"/>
                          </w:rPr>
                          <w:t>0.62</w:t>
                        </w:r>
                      </w:p>
                    </w:tc>
                    <w:tc>
                      <w:tcPr>
                        <w:tcW w:w="778" w:type="dxa"/>
                      </w:tcPr>
                      <w:p w:rsidR="009E62D4" w:rsidRDefault="00D122B6">
                        <w:pPr>
                          <w:pStyle w:val="TableParagraph"/>
                          <w:spacing w:before="18"/>
                          <w:ind w:left="14" w:right="14"/>
                          <w:jc w:val="center"/>
                          <w:rPr>
                            <w:sz w:val="24"/>
                          </w:rPr>
                        </w:pPr>
                        <w:r>
                          <w:rPr>
                            <w:sz w:val="24"/>
                          </w:rPr>
                          <w:t>-10.2%</w:t>
                        </w:r>
                      </w:p>
                    </w:tc>
                  </w:tr>
                </w:tbl>
                <w:p w:rsidR="009E62D4" w:rsidRDefault="009E62D4">
                  <w:pPr>
                    <w:pStyle w:val="BodyText"/>
                  </w:pPr>
                </w:p>
              </w:txbxContent>
            </v:textbox>
            <w10:wrap type="topAndBottom" anchorx="page"/>
          </v:shape>
        </w:pict>
      </w:r>
      <w:r>
        <w:pict>
          <v:shape id="_x0000_s1042" type="#_x0000_t202" style="position:absolute;margin-left:347.4pt;margin-top:12.85pt;width:192.25pt;height:93.4pt;z-index:251650048;mso-wrap-distance-left:0;mso-wrap-distance-right:0;mso-position-horizontal-relative:page" filled="f" stroked="f">
            <v:textbox inset="0,0,0,0">
              <w:txbxContent>
                <w:tbl>
                  <w:tblPr>
                    <w:tblW w:w="0" w:type="auto"/>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ayout w:type="fixed"/>
                    <w:tblCellMar>
                      <w:left w:w="0" w:type="dxa"/>
                      <w:right w:w="0" w:type="dxa"/>
                    </w:tblCellMar>
                    <w:tblLook w:val="01E0" w:firstRow="1" w:lastRow="1" w:firstColumn="1" w:lastColumn="1" w:noHBand="0" w:noVBand="0"/>
                  </w:tblPr>
                  <w:tblGrid>
                    <w:gridCol w:w="881"/>
                    <w:gridCol w:w="739"/>
                    <w:gridCol w:w="737"/>
                    <w:gridCol w:w="737"/>
                    <w:gridCol w:w="737"/>
                  </w:tblGrid>
                  <w:tr w:rsidR="009E62D4">
                    <w:trPr>
                      <w:trHeight w:hRule="exact" w:val="1176"/>
                    </w:trPr>
                    <w:tc>
                      <w:tcPr>
                        <w:tcW w:w="881" w:type="dxa"/>
                        <w:tcBorders>
                          <w:top w:val="nil"/>
                          <w:left w:val="nil"/>
                        </w:tcBorders>
                      </w:tcPr>
                      <w:p w:rsidR="009E62D4" w:rsidRDefault="009E62D4"/>
                    </w:tc>
                    <w:tc>
                      <w:tcPr>
                        <w:tcW w:w="739" w:type="dxa"/>
                        <w:tcBorders>
                          <w:top w:val="nil"/>
                        </w:tcBorders>
                      </w:tcPr>
                      <w:p w:rsidR="009E62D4" w:rsidRDefault="00D122B6">
                        <w:pPr>
                          <w:pStyle w:val="TableParagraph"/>
                          <w:spacing w:before="63"/>
                          <w:ind w:left="105" w:right="103"/>
                          <w:jc w:val="center"/>
                          <w:rPr>
                            <w:sz w:val="24"/>
                          </w:rPr>
                        </w:pPr>
                        <w:r>
                          <w:rPr>
                            <w:sz w:val="24"/>
                          </w:rPr>
                          <w:t>2013</w:t>
                        </w:r>
                      </w:p>
                    </w:tc>
                    <w:tc>
                      <w:tcPr>
                        <w:tcW w:w="737" w:type="dxa"/>
                        <w:tcBorders>
                          <w:top w:val="nil"/>
                        </w:tcBorders>
                      </w:tcPr>
                      <w:p w:rsidR="009E62D4" w:rsidRDefault="00D122B6">
                        <w:pPr>
                          <w:pStyle w:val="TableParagraph"/>
                          <w:spacing w:before="63"/>
                          <w:ind w:left="103" w:right="101"/>
                          <w:jc w:val="center"/>
                          <w:rPr>
                            <w:sz w:val="24"/>
                          </w:rPr>
                        </w:pPr>
                        <w:r>
                          <w:rPr>
                            <w:sz w:val="24"/>
                          </w:rPr>
                          <w:t>2014</w:t>
                        </w:r>
                      </w:p>
                    </w:tc>
                    <w:tc>
                      <w:tcPr>
                        <w:tcW w:w="737" w:type="dxa"/>
                        <w:tcBorders>
                          <w:top w:val="nil"/>
                        </w:tcBorders>
                      </w:tcPr>
                      <w:p w:rsidR="009E62D4" w:rsidRDefault="00D122B6">
                        <w:pPr>
                          <w:pStyle w:val="TableParagraph"/>
                          <w:spacing w:before="63"/>
                          <w:ind w:left="104" w:right="101"/>
                          <w:jc w:val="center"/>
                          <w:rPr>
                            <w:sz w:val="24"/>
                          </w:rPr>
                        </w:pPr>
                        <w:r>
                          <w:rPr>
                            <w:sz w:val="24"/>
                          </w:rPr>
                          <w:t>2015</w:t>
                        </w:r>
                      </w:p>
                    </w:tc>
                    <w:tc>
                      <w:tcPr>
                        <w:tcW w:w="737" w:type="dxa"/>
                        <w:tcBorders>
                          <w:top w:val="nil"/>
                        </w:tcBorders>
                      </w:tcPr>
                      <w:p w:rsidR="009E62D4" w:rsidRDefault="00D122B6">
                        <w:pPr>
                          <w:pStyle w:val="TableParagraph"/>
                          <w:spacing w:before="72"/>
                          <w:ind w:left="104" w:right="96"/>
                          <w:jc w:val="center"/>
                          <w:rPr>
                            <w:sz w:val="24"/>
                          </w:rPr>
                        </w:pPr>
                        <w:r>
                          <w:rPr>
                            <w:sz w:val="24"/>
                          </w:rPr>
                          <w:t>өсөл</w:t>
                        </w:r>
                        <w:r>
                          <w:rPr>
                            <w:w w:val="99"/>
                            <w:sz w:val="24"/>
                          </w:rPr>
                          <w:t xml:space="preserve"> </w:t>
                        </w:r>
                        <w:r>
                          <w:rPr>
                            <w:sz w:val="24"/>
                          </w:rPr>
                          <w:t>т  буур алт</w:t>
                        </w:r>
                      </w:p>
                    </w:tc>
                  </w:tr>
                  <w:tr w:rsidR="009E62D4">
                    <w:trPr>
                      <w:trHeight w:hRule="exact" w:val="343"/>
                    </w:trPr>
                    <w:tc>
                      <w:tcPr>
                        <w:tcW w:w="881" w:type="dxa"/>
                      </w:tcPr>
                      <w:p w:rsidR="009E62D4" w:rsidRDefault="00D122B6">
                        <w:pPr>
                          <w:pStyle w:val="TableParagraph"/>
                          <w:spacing w:before="18"/>
                          <w:ind w:left="243"/>
                          <w:rPr>
                            <w:sz w:val="24"/>
                          </w:rPr>
                        </w:pPr>
                        <w:r>
                          <w:rPr>
                            <w:sz w:val="24"/>
                          </w:rPr>
                          <w:t>ТББК</w:t>
                        </w:r>
                      </w:p>
                    </w:tc>
                    <w:tc>
                      <w:tcPr>
                        <w:tcW w:w="739" w:type="dxa"/>
                      </w:tcPr>
                      <w:p w:rsidR="009E62D4" w:rsidRDefault="00D122B6">
                        <w:pPr>
                          <w:pStyle w:val="TableParagraph"/>
                          <w:spacing w:before="18"/>
                          <w:ind w:left="105" w:right="102"/>
                          <w:jc w:val="center"/>
                          <w:rPr>
                            <w:sz w:val="24"/>
                          </w:rPr>
                        </w:pPr>
                        <w:r>
                          <w:rPr>
                            <w:sz w:val="24"/>
                          </w:rPr>
                          <w:t>0.79</w:t>
                        </w:r>
                      </w:p>
                    </w:tc>
                    <w:tc>
                      <w:tcPr>
                        <w:tcW w:w="737" w:type="dxa"/>
                      </w:tcPr>
                      <w:p w:rsidR="009E62D4" w:rsidRDefault="00D122B6">
                        <w:pPr>
                          <w:pStyle w:val="TableParagraph"/>
                          <w:spacing w:before="18"/>
                          <w:ind w:left="103" w:right="101"/>
                          <w:jc w:val="center"/>
                          <w:rPr>
                            <w:sz w:val="24"/>
                          </w:rPr>
                        </w:pPr>
                        <w:r>
                          <w:rPr>
                            <w:sz w:val="24"/>
                          </w:rPr>
                          <w:t>0.79</w:t>
                        </w:r>
                      </w:p>
                    </w:tc>
                    <w:tc>
                      <w:tcPr>
                        <w:tcW w:w="737" w:type="dxa"/>
                      </w:tcPr>
                      <w:p w:rsidR="009E62D4" w:rsidRDefault="00D122B6">
                        <w:pPr>
                          <w:pStyle w:val="TableParagraph"/>
                          <w:spacing w:before="18"/>
                          <w:ind w:left="104" w:right="100"/>
                          <w:jc w:val="center"/>
                          <w:rPr>
                            <w:sz w:val="24"/>
                          </w:rPr>
                        </w:pPr>
                        <w:r>
                          <w:rPr>
                            <w:sz w:val="24"/>
                          </w:rPr>
                          <w:t>0.79</w:t>
                        </w:r>
                      </w:p>
                    </w:tc>
                    <w:tc>
                      <w:tcPr>
                        <w:tcW w:w="737" w:type="dxa"/>
                      </w:tcPr>
                      <w:p w:rsidR="009E62D4" w:rsidRDefault="009E62D4"/>
                    </w:tc>
                  </w:tr>
                  <w:tr w:rsidR="009E62D4">
                    <w:trPr>
                      <w:trHeight w:hRule="exact" w:val="343"/>
                    </w:trPr>
                    <w:tc>
                      <w:tcPr>
                        <w:tcW w:w="881" w:type="dxa"/>
                      </w:tcPr>
                      <w:p w:rsidR="009E62D4" w:rsidRDefault="00D122B6">
                        <w:pPr>
                          <w:pStyle w:val="TableParagraph"/>
                          <w:spacing w:before="18"/>
                          <w:ind w:left="242"/>
                          <w:rPr>
                            <w:sz w:val="24"/>
                          </w:rPr>
                        </w:pPr>
                        <w:r>
                          <w:rPr>
                            <w:sz w:val="24"/>
                          </w:rPr>
                          <w:t>ТАК</w:t>
                        </w:r>
                      </w:p>
                    </w:tc>
                    <w:tc>
                      <w:tcPr>
                        <w:tcW w:w="739" w:type="dxa"/>
                      </w:tcPr>
                      <w:p w:rsidR="009E62D4" w:rsidRDefault="00D122B6">
                        <w:pPr>
                          <w:pStyle w:val="TableParagraph"/>
                          <w:spacing w:before="18"/>
                          <w:ind w:left="105" w:right="102"/>
                          <w:jc w:val="center"/>
                          <w:rPr>
                            <w:sz w:val="24"/>
                          </w:rPr>
                        </w:pPr>
                        <w:r>
                          <w:rPr>
                            <w:sz w:val="24"/>
                          </w:rPr>
                          <w:t>0.78</w:t>
                        </w:r>
                      </w:p>
                    </w:tc>
                    <w:tc>
                      <w:tcPr>
                        <w:tcW w:w="737" w:type="dxa"/>
                      </w:tcPr>
                      <w:p w:rsidR="009E62D4" w:rsidRDefault="00D122B6">
                        <w:pPr>
                          <w:pStyle w:val="TableParagraph"/>
                          <w:spacing w:before="18"/>
                          <w:ind w:left="102" w:right="101"/>
                          <w:jc w:val="center"/>
                          <w:rPr>
                            <w:sz w:val="24"/>
                          </w:rPr>
                        </w:pPr>
                        <w:r>
                          <w:rPr>
                            <w:sz w:val="24"/>
                          </w:rPr>
                          <w:t>0.77</w:t>
                        </w:r>
                      </w:p>
                    </w:tc>
                    <w:tc>
                      <w:tcPr>
                        <w:tcW w:w="737" w:type="dxa"/>
                      </w:tcPr>
                      <w:p w:rsidR="009E62D4" w:rsidRDefault="00D122B6">
                        <w:pPr>
                          <w:pStyle w:val="TableParagraph"/>
                          <w:spacing w:before="18"/>
                          <w:ind w:left="104" w:right="101"/>
                          <w:jc w:val="center"/>
                          <w:rPr>
                            <w:sz w:val="24"/>
                          </w:rPr>
                        </w:pPr>
                        <w:r>
                          <w:rPr>
                            <w:sz w:val="24"/>
                          </w:rPr>
                          <w:t>0.77</w:t>
                        </w:r>
                      </w:p>
                    </w:tc>
                    <w:tc>
                      <w:tcPr>
                        <w:tcW w:w="737" w:type="dxa"/>
                      </w:tcPr>
                      <w:p w:rsidR="009E62D4" w:rsidRDefault="009E62D4"/>
                    </w:tc>
                  </w:tr>
                </w:tbl>
                <w:p w:rsidR="009E62D4" w:rsidRDefault="009E62D4">
                  <w:pPr>
                    <w:pStyle w:val="BodyText"/>
                  </w:pPr>
                </w:p>
              </w:txbxContent>
            </v:textbox>
            <w10:wrap type="topAndBottom" anchorx="page"/>
          </v:shape>
        </w:pict>
      </w:r>
    </w:p>
    <w:p w:rsidR="009E62D4" w:rsidRDefault="009E62D4">
      <w:pPr>
        <w:rPr>
          <w:sz w:val="11"/>
        </w:rPr>
        <w:sectPr w:rsidR="009E62D4">
          <w:pgSz w:w="11910" w:h="16840"/>
          <w:pgMar w:top="1320" w:right="740" w:bottom="1180" w:left="1580" w:header="0" w:footer="939" w:gutter="0"/>
          <w:cols w:space="720"/>
        </w:sect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rPr>
          <w:sz w:val="20"/>
        </w:rPr>
      </w:pPr>
    </w:p>
    <w:p w:rsidR="009E62D4" w:rsidRDefault="009E62D4">
      <w:pPr>
        <w:pStyle w:val="BodyText"/>
        <w:spacing w:before="3" w:after="1"/>
        <w:rPr>
          <w:sz w:val="24"/>
        </w:rPr>
      </w:pPr>
    </w:p>
    <w:tbl>
      <w:tblPr>
        <w:tblW w:w="0" w:type="auto"/>
        <w:tblInd w:w="623"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ayout w:type="fixed"/>
        <w:tblCellMar>
          <w:left w:w="0" w:type="dxa"/>
          <w:right w:w="0" w:type="dxa"/>
        </w:tblCellMar>
        <w:tblLook w:val="01E0" w:firstRow="1" w:lastRow="1" w:firstColumn="1" w:lastColumn="1" w:noHBand="0" w:noVBand="0"/>
      </w:tblPr>
      <w:tblGrid>
        <w:gridCol w:w="1294"/>
        <w:gridCol w:w="1675"/>
        <w:gridCol w:w="1675"/>
        <w:gridCol w:w="1675"/>
        <w:gridCol w:w="1675"/>
      </w:tblGrid>
      <w:tr w:rsidR="009E62D4">
        <w:trPr>
          <w:trHeight w:hRule="exact" w:val="934"/>
        </w:trPr>
        <w:tc>
          <w:tcPr>
            <w:tcW w:w="1294" w:type="dxa"/>
            <w:tcBorders>
              <w:top w:val="nil"/>
              <w:left w:val="nil"/>
            </w:tcBorders>
          </w:tcPr>
          <w:p w:rsidR="009E62D4" w:rsidRDefault="009E62D4"/>
        </w:tc>
        <w:tc>
          <w:tcPr>
            <w:tcW w:w="1675" w:type="dxa"/>
            <w:tcBorders>
              <w:top w:val="nil"/>
            </w:tcBorders>
          </w:tcPr>
          <w:p w:rsidR="009E62D4" w:rsidRDefault="00D122B6">
            <w:pPr>
              <w:pStyle w:val="TableParagraph"/>
              <w:spacing w:before="92"/>
              <w:ind w:left="472"/>
              <w:rPr>
                <w:sz w:val="36"/>
              </w:rPr>
            </w:pPr>
            <w:r>
              <w:rPr>
                <w:sz w:val="36"/>
              </w:rPr>
              <w:t>2013</w:t>
            </w:r>
          </w:p>
        </w:tc>
        <w:tc>
          <w:tcPr>
            <w:tcW w:w="1675" w:type="dxa"/>
            <w:tcBorders>
              <w:top w:val="nil"/>
            </w:tcBorders>
          </w:tcPr>
          <w:p w:rsidR="009E62D4" w:rsidRDefault="00D122B6">
            <w:pPr>
              <w:pStyle w:val="TableParagraph"/>
              <w:spacing w:before="92"/>
              <w:ind w:left="473"/>
              <w:rPr>
                <w:sz w:val="36"/>
              </w:rPr>
            </w:pPr>
            <w:r>
              <w:rPr>
                <w:sz w:val="36"/>
              </w:rPr>
              <w:t>2014</w:t>
            </w:r>
          </w:p>
        </w:tc>
        <w:tc>
          <w:tcPr>
            <w:tcW w:w="1675" w:type="dxa"/>
            <w:tcBorders>
              <w:top w:val="nil"/>
            </w:tcBorders>
          </w:tcPr>
          <w:p w:rsidR="009E62D4" w:rsidRDefault="00D122B6">
            <w:pPr>
              <w:pStyle w:val="TableParagraph"/>
              <w:spacing w:before="92"/>
              <w:ind w:left="473"/>
              <w:rPr>
                <w:sz w:val="36"/>
              </w:rPr>
            </w:pPr>
            <w:r>
              <w:rPr>
                <w:sz w:val="36"/>
              </w:rPr>
              <w:t>2015</w:t>
            </w:r>
          </w:p>
        </w:tc>
        <w:tc>
          <w:tcPr>
            <w:tcW w:w="1675" w:type="dxa"/>
            <w:tcBorders>
              <w:top w:val="nil"/>
            </w:tcBorders>
          </w:tcPr>
          <w:p w:rsidR="009E62D4" w:rsidRDefault="00D122B6">
            <w:pPr>
              <w:pStyle w:val="TableParagraph"/>
              <w:spacing w:before="107"/>
              <w:ind w:left="225" w:firstLine="177"/>
              <w:rPr>
                <w:sz w:val="36"/>
              </w:rPr>
            </w:pPr>
            <w:r>
              <w:rPr>
                <w:sz w:val="36"/>
              </w:rPr>
              <w:t>өсөлт бууралт</w:t>
            </w:r>
          </w:p>
        </w:tc>
      </w:tr>
      <w:tr w:rsidR="009E62D4">
        <w:trPr>
          <w:trHeight w:hRule="exact" w:val="482"/>
        </w:trPr>
        <w:tc>
          <w:tcPr>
            <w:tcW w:w="1294" w:type="dxa"/>
          </w:tcPr>
          <w:p w:rsidR="009E62D4" w:rsidRDefault="00D122B6">
            <w:pPr>
              <w:pStyle w:val="TableParagraph"/>
              <w:spacing w:before="14"/>
              <w:ind w:left="360"/>
              <w:rPr>
                <w:sz w:val="36"/>
              </w:rPr>
            </w:pPr>
            <w:r>
              <w:rPr>
                <w:sz w:val="36"/>
              </w:rPr>
              <w:t>ТББК</w:t>
            </w:r>
          </w:p>
        </w:tc>
        <w:tc>
          <w:tcPr>
            <w:tcW w:w="1675" w:type="dxa"/>
          </w:tcPr>
          <w:p w:rsidR="009E62D4" w:rsidRDefault="00D122B6">
            <w:pPr>
              <w:pStyle w:val="TableParagraph"/>
              <w:spacing w:before="14"/>
              <w:ind w:left="517"/>
              <w:rPr>
                <w:sz w:val="36"/>
              </w:rPr>
            </w:pPr>
            <w:r>
              <w:rPr>
                <w:sz w:val="36"/>
              </w:rPr>
              <w:t>0.73</w:t>
            </w:r>
          </w:p>
        </w:tc>
        <w:tc>
          <w:tcPr>
            <w:tcW w:w="1675" w:type="dxa"/>
          </w:tcPr>
          <w:p w:rsidR="009E62D4" w:rsidRDefault="00D122B6">
            <w:pPr>
              <w:pStyle w:val="TableParagraph"/>
              <w:spacing w:before="14"/>
              <w:ind w:left="518"/>
              <w:rPr>
                <w:sz w:val="36"/>
              </w:rPr>
            </w:pPr>
            <w:r>
              <w:rPr>
                <w:sz w:val="36"/>
              </w:rPr>
              <w:t>0.63</w:t>
            </w:r>
          </w:p>
        </w:tc>
        <w:tc>
          <w:tcPr>
            <w:tcW w:w="1675" w:type="dxa"/>
          </w:tcPr>
          <w:p w:rsidR="009E62D4" w:rsidRDefault="00D122B6">
            <w:pPr>
              <w:pStyle w:val="TableParagraph"/>
              <w:spacing w:before="14"/>
              <w:ind w:left="518"/>
              <w:rPr>
                <w:sz w:val="36"/>
              </w:rPr>
            </w:pPr>
            <w:r>
              <w:rPr>
                <w:sz w:val="36"/>
              </w:rPr>
              <w:t>0.62</w:t>
            </w:r>
          </w:p>
        </w:tc>
        <w:tc>
          <w:tcPr>
            <w:tcW w:w="1675" w:type="dxa"/>
          </w:tcPr>
          <w:p w:rsidR="009E62D4" w:rsidRDefault="00D122B6">
            <w:pPr>
              <w:pStyle w:val="TableParagraph"/>
              <w:spacing w:before="14"/>
              <w:ind w:left="398"/>
              <w:rPr>
                <w:sz w:val="36"/>
              </w:rPr>
            </w:pPr>
            <w:r>
              <w:rPr>
                <w:sz w:val="36"/>
              </w:rPr>
              <w:t>-1.6%</w:t>
            </w:r>
          </w:p>
        </w:tc>
      </w:tr>
      <w:tr w:rsidR="009E62D4">
        <w:trPr>
          <w:trHeight w:hRule="exact" w:val="480"/>
        </w:trPr>
        <w:tc>
          <w:tcPr>
            <w:tcW w:w="1294" w:type="dxa"/>
          </w:tcPr>
          <w:p w:rsidR="009E62D4" w:rsidRDefault="00D122B6">
            <w:pPr>
              <w:pStyle w:val="TableParagraph"/>
              <w:spacing w:before="14"/>
              <w:ind w:left="361"/>
              <w:rPr>
                <w:sz w:val="36"/>
              </w:rPr>
            </w:pPr>
            <w:r>
              <w:rPr>
                <w:sz w:val="36"/>
              </w:rPr>
              <w:t>ТАК</w:t>
            </w:r>
          </w:p>
        </w:tc>
        <w:tc>
          <w:tcPr>
            <w:tcW w:w="1675" w:type="dxa"/>
          </w:tcPr>
          <w:p w:rsidR="009E62D4" w:rsidRDefault="00D122B6">
            <w:pPr>
              <w:pStyle w:val="TableParagraph"/>
              <w:spacing w:before="13"/>
              <w:ind w:left="517"/>
              <w:rPr>
                <w:sz w:val="36"/>
              </w:rPr>
            </w:pPr>
            <w:r>
              <w:rPr>
                <w:sz w:val="36"/>
              </w:rPr>
              <w:t>0.73</w:t>
            </w:r>
          </w:p>
        </w:tc>
        <w:tc>
          <w:tcPr>
            <w:tcW w:w="1675" w:type="dxa"/>
          </w:tcPr>
          <w:p w:rsidR="009E62D4" w:rsidRDefault="00D122B6">
            <w:pPr>
              <w:pStyle w:val="TableParagraph"/>
              <w:spacing w:before="13"/>
              <w:ind w:left="518"/>
              <w:rPr>
                <w:sz w:val="36"/>
              </w:rPr>
            </w:pPr>
            <w:r>
              <w:rPr>
                <w:sz w:val="36"/>
              </w:rPr>
              <w:t>0.62</w:t>
            </w:r>
          </w:p>
        </w:tc>
        <w:tc>
          <w:tcPr>
            <w:tcW w:w="1675" w:type="dxa"/>
          </w:tcPr>
          <w:p w:rsidR="009E62D4" w:rsidRDefault="00D122B6">
            <w:pPr>
              <w:pStyle w:val="TableParagraph"/>
              <w:spacing w:before="13"/>
              <w:ind w:left="518"/>
              <w:rPr>
                <w:sz w:val="36"/>
              </w:rPr>
            </w:pPr>
            <w:r>
              <w:rPr>
                <w:sz w:val="36"/>
              </w:rPr>
              <w:t>0.62</w:t>
            </w:r>
          </w:p>
        </w:tc>
        <w:tc>
          <w:tcPr>
            <w:tcW w:w="1675" w:type="dxa"/>
          </w:tcPr>
          <w:p w:rsidR="009E62D4" w:rsidRDefault="009E62D4"/>
        </w:tc>
      </w:tr>
    </w:tbl>
    <w:p w:rsidR="009E62D4" w:rsidRDefault="009E62D4">
      <w:pPr>
        <w:pStyle w:val="BodyText"/>
        <w:rPr>
          <w:sz w:val="20"/>
        </w:rPr>
      </w:pPr>
    </w:p>
    <w:p w:rsidR="009E62D4" w:rsidRDefault="009E62D4">
      <w:pPr>
        <w:pStyle w:val="BodyText"/>
        <w:spacing w:before="9"/>
        <w:rPr>
          <w:sz w:val="16"/>
        </w:rPr>
      </w:pPr>
    </w:p>
    <w:p w:rsidR="009E62D4" w:rsidRDefault="00A306F8">
      <w:pPr>
        <w:pStyle w:val="BodyText"/>
        <w:spacing w:before="73"/>
        <w:ind w:left="122" w:right="108" w:firstLine="719"/>
        <w:jc w:val="both"/>
      </w:pPr>
      <w:r>
        <w:pict>
          <v:group id="_x0000_s1035" style="position:absolute;left:0;text-align:left;margin-left:84.85pt;margin-top:-325.35pt;width:466.85pt;height:311.1pt;z-index:-251649024;mso-position-horizontal-relative:page" coordorigin="1697,-6507" coordsize="9337,6222">
            <v:shape id="_x0000_s1041" type="#_x0000_t75" style="position:absolute;left:3463;top:-6204;width:7214;height:3917">
              <v:imagedata r:id="rId18" o:title=""/>
            </v:shape>
            <v:rect id="_x0000_s1040" style="position:absolute;left:2314;top:-1251;width:180;height:178" fillcolor="#5b9bd4" stroked="f"/>
            <v:rect id="_x0000_s1039" style="position:absolute;left:2314;top:-771;width:180;height:180" fillcolor="#ec7c30" stroked="f"/>
            <v:rect id="_x0000_s1038" style="position:absolute;left:1702;top:-6502;width:9326;height:6211" filled="f" strokecolor="#888" strokeweight=".48pt"/>
            <v:shape id="_x0000_s1037" type="#_x0000_t202" style="position:absolute;left:5713;top:-6418;width:2879;height:281" filled="f" stroked="f">
              <v:textbox inset="0,0,0,0">
                <w:txbxContent>
                  <w:p w:rsidR="009E62D4" w:rsidRDefault="00D122B6">
                    <w:pPr>
                      <w:spacing w:line="281" w:lineRule="exact"/>
                      <w:ind w:right="-13"/>
                      <w:rPr>
                        <w:rFonts w:ascii="Times New Roman" w:hAnsi="Times New Roman"/>
                        <w:b/>
                        <w:sz w:val="28"/>
                      </w:rPr>
                    </w:pPr>
                    <w:r>
                      <w:rPr>
                        <w:rFonts w:ascii="Times New Roman" w:hAnsi="Times New Roman"/>
                        <w:b/>
                        <w:sz w:val="28"/>
                      </w:rPr>
                      <w:t xml:space="preserve">Хүнд машин </w:t>
                    </w:r>
                    <w:r>
                      <w:rPr>
                        <w:rFonts w:ascii="Times New Roman" w:hAnsi="Times New Roman"/>
                        <w:b/>
                        <w:spacing w:val="-3"/>
                        <w:sz w:val="28"/>
                      </w:rPr>
                      <w:t>механизм</w:t>
                    </w:r>
                  </w:p>
                </w:txbxContent>
              </v:textbox>
            </v:shape>
            <v:shape id="_x0000_s1036" type="#_x0000_t202" style="position:absolute;left:2624;top:-6003;width:571;height:3871" filled="f" stroked="f">
              <v:textbox inset="0,0,0,0">
                <w:txbxContent>
                  <w:p w:rsidR="009E62D4" w:rsidRDefault="00D122B6">
                    <w:pPr>
                      <w:spacing w:line="356" w:lineRule="exact"/>
                      <w:ind w:left="120"/>
                      <w:jc w:val="center"/>
                      <w:rPr>
                        <w:rFonts w:ascii="Times New Roman"/>
                        <w:sz w:val="36"/>
                      </w:rPr>
                    </w:pPr>
                    <w:r>
                      <w:rPr>
                        <w:rFonts w:ascii="Times New Roman"/>
                        <w:sz w:val="36"/>
                      </w:rPr>
                      <w:t>0.8</w:t>
                    </w:r>
                  </w:p>
                  <w:p w:rsidR="009E62D4" w:rsidRDefault="00D122B6">
                    <w:pPr>
                      <w:spacing w:line="390" w:lineRule="exact"/>
                      <w:ind w:left="120"/>
                      <w:jc w:val="center"/>
                      <w:rPr>
                        <w:rFonts w:ascii="Times New Roman"/>
                        <w:sz w:val="36"/>
                      </w:rPr>
                    </w:pPr>
                    <w:r>
                      <w:rPr>
                        <w:rFonts w:ascii="Times New Roman"/>
                        <w:sz w:val="36"/>
                      </w:rPr>
                      <w:t>0.7</w:t>
                    </w:r>
                  </w:p>
                  <w:p w:rsidR="009E62D4" w:rsidRDefault="00D122B6">
                    <w:pPr>
                      <w:spacing w:line="390" w:lineRule="exact"/>
                      <w:ind w:left="120"/>
                      <w:jc w:val="center"/>
                      <w:rPr>
                        <w:rFonts w:ascii="Times New Roman"/>
                        <w:sz w:val="36"/>
                      </w:rPr>
                    </w:pPr>
                    <w:r>
                      <w:rPr>
                        <w:rFonts w:ascii="Times New Roman"/>
                        <w:sz w:val="36"/>
                      </w:rPr>
                      <w:t>0.6</w:t>
                    </w:r>
                  </w:p>
                  <w:p w:rsidR="009E62D4" w:rsidRDefault="00D122B6">
                    <w:pPr>
                      <w:spacing w:line="390" w:lineRule="exact"/>
                      <w:ind w:left="120"/>
                      <w:jc w:val="center"/>
                      <w:rPr>
                        <w:rFonts w:ascii="Times New Roman"/>
                        <w:sz w:val="36"/>
                      </w:rPr>
                    </w:pPr>
                    <w:r>
                      <w:rPr>
                        <w:rFonts w:ascii="Times New Roman"/>
                        <w:sz w:val="36"/>
                      </w:rPr>
                      <w:t>0.5</w:t>
                    </w:r>
                  </w:p>
                  <w:p w:rsidR="009E62D4" w:rsidRDefault="00D122B6">
                    <w:pPr>
                      <w:spacing w:line="390" w:lineRule="exact"/>
                      <w:ind w:left="120"/>
                      <w:jc w:val="center"/>
                      <w:rPr>
                        <w:rFonts w:ascii="Times New Roman"/>
                        <w:sz w:val="36"/>
                      </w:rPr>
                    </w:pPr>
                    <w:r>
                      <w:rPr>
                        <w:rFonts w:ascii="Times New Roman"/>
                        <w:sz w:val="36"/>
                      </w:rPr>
                      <w:t>0.4</w:t>
                    </w:r>
                  </w:p>
                  <w:p w:rsidR="009E62D4" w:rsidRDefault="00D122B6">
                    <w:pPr>
                      <w:spacing w:line="390" w:lineRule="exact"/>
                      <w:ind w:left="120"/>
                      <w:jc w:val="center"/>
                      <w:rPr>
                        <w:rFonts w:ascii="Times New Roman"/>
                        <w:sz w:val="36"/>
                      </w:rPr>
                    </w:pPr>
                    <w:r>
                      <w:rPr>
                        <w:rFonts w:ascii="Times New Roman"/>
                        <w:sz w:val="36"/>
                      </w:rPr>
                      <w:t>0.3</w:t>
                    </w:r>
                  </w:p>
                  <w:p w:rsidR="009E62D4" w:rsidRDefault="00D122B6">
                    <w:pPr>
                      <w:spacing w:line="390" w:lineRule="exact"/>
                      <w:ind w:left="120"/>
                      <w:jc w:val="center"/>
                      <w:rPr>
                        <w:rFonts w:ascii="Times New Roman"/>
                        <w:sz w:val="36"/>
                      </w:rPr>
                    </w:pPr>
                    <w:r>
                      <w:rPr>
                        <w:rFonts w:ascii="Times New Roman"/>
                        <w:sz w:val="36"/>
                      </w:rPr>
                      <w:t>0.2</w:t>
                    </w:r>
                  </w:p>
                  <w:p w:rsidR="009E62D4" w:rsidRDefault="00D122B6">
                    <w:pPr>
                      <w:spacing w:line="390" w:lineRule="exact"/>
                      <w:ind w:left="120"/>
                      <w:jc w:val="center"/>
                      <w:rPr>
                        <w:rFonts w:ascii="Times New Roman"/>
                        <w:sz w:val="36"/>
                      </w:rPr>
                    </w:pPr>
                    <w:r>
                      <w:rPr>
                        <w:rFonts w:ascii="Times New Roman"/>
                        <w:sz w:val="36"/>
                      </w:rPr>
                      <w:t>0.1</w:t>
                    </w:r>
                  </w:p>
                  <w:p w:rsidR="009E62D4" w:rsidRDefault="00D122B6">
                    <w:pPr>
                      <w:spacing w:line="390" w:lineRule="exact"/>
                      <w:jc w:val="right"/>
                      <w:rPr>
                        <w:rFonts w:ascii="Times New Roman"/>
                        <w:sz w:val="36"/>
                      </w:rPr>
                    </w:pPr>
                    <w:r>
                      <w:rPr>
                        <w:rFonts w:ascii="Times New Roman"/>
                        <w:sz w:val="36"/>
                      </w:rPr>
                      <w:t>0</w:t>
                    </w:r>
                  </w:p>
                  <w:p w:rsidR="009E62D4" w:rsidRDefault="00D122B6">
                    <w:pPr>
                      <w:spacing w:line="395" w:lineRule="exact"/>
                      <w:jc w:val="center"/>
                      <w:rPr>
                        <w:rFonts w:ascii="Times New Roman"/>
                        <w:sz w:val="36"/>
                      </w:rPr>
                    </w:pPr>
                    <w:r>
                      <w:rPr>
                        <w:rFonts w:ascii="Times New Roman"/>
                        <w:sz w:val="36"/>
                      </w:rPr>
                      <w:t>-0.1</w:t>
                    </w:r>
                  </w:p>
                </w:txbxContent>
              </v:textbox>
            </v:shape>
            <w10:wrap anchorx="page"/>
          </v:group>
        </w:pict>
      </w:r>
      <w:proofErr w:type="gramStart"/>
      <w:r w:rsidR="00D122B6">
        <w:t>Шивээ-Овоо ХК нь 2015 онд хөрөнгө оруулалт техник зохион байгуулалтын талаар авч хэрэгжүүлэхээр төлөвлөсөн ажлын хүрээнд доорх хөрөнгө оруулалт хийгдсэн байна.</w:t>
      </w:r>
      <w:proofErr w:type="gramEnd"/>
    </w:p>
    <w:p w:rsidR="009E62D4" w:rsidRDefault="009E62D4">
      <w:pPr>
        <w:pStyle w:val="BodyText"/>
        <w:spacing w:before="1"/>
      </w:pPr>
    </w:p>
    <w:p w:rsidR="009E62D4" w:rsidRDefault="00D122B6">
      <w:pPr>
        <w:pStyle w:val="ListParagraph"/>
        <w:numPr>
          <w:ilvl w:val="1"/>
          <w:numId w:val="21"/>
        </w:numPr>
        <w:tabs>
          <w:tab w:val="left" w:pos="1202"/>
        </w:tabs>
        <w:spacing w:before="1" w:line="237" w:lineRule="auto"/>
        <w:ind w:right="104"/>
        <w:jc w:val="both"/>
      </w:pPr>
      <w:r>
        <w:t>Олон</w:t>
      </w:r>
      <w:r>
        <w:rPr>
          <w:spacing w:val="-9"/>
        </w:rPr>
        <w:t xml:space="preserve"> </w:t>
      </w:r>
      <w:r>
        <w:t>утгуурт</w:t>
      </w:r>
      <w:r>
        <w:rPr>
          <w:spacing w:val="-8"/>
        </w:rPr>
        <w:t xml:space="preserve"> </w:t>
      </w:r>
      <w:r>
        <w:t>экскаватор,</w:t>
      </w:r>
      <w:r>
        <w:rPr>
          <w:spacing w:val="-8"/>
        </w:rPr>
        <w:t xml:space="preserve"> </w:t>
      </w:r>
      <w:r>
        <w:t>хөрс</w:t>
      </w:r>
      <w:r>
        <w:rPr>
          <w:spacing w:val="-7"/>
        </w:rPr>
        <w:t xml:space="preserve"> </w:t>
      </w:r>
      <w:r>
        <w:t>тээврийн</w:t>
      </w:r>
      <w:r>
        <w:rPr>
          <w:spacing w:val="-9"/>
        </w:rPr>
        <w:t xml:space="preserve"> </w:t>
      </w:r>
      <w:r>
        <w:t>конвейер,</w:t>
      </w:r>
      <w:r>
        <w:rPr>
          <w:spacing w:val="-8"/>
        </w:rPr>
        <w:t xml:space="preserve"> </w:t>
      </w:r>
      <w:r>
        <w:t>овооолго</w:t>
      </w:r>
      <w:r>
        <w:rPr>
          <w:spacing w:val="-10"/>
        </w:rPr>
        <w:t xml:space="preserve"> </w:t>
      </w:r>
      <w:r>
        <w:t>үүсгэгчийн</w:t>
      </w:r>
      <w:r>
        <w:rPr>
          <w:spacing w:val="-9"/>
        </w:rPr>
        <w:t xml:space="preserve"> </w:t>
      </w:r>
      <w:r>
        <w:t>хосолсон цахилгаан системийг үйлдвэрлэлд нэвтрүүлэх ТЭЗҮ-ийг Уул Уурхайн хүрээлэн, Фамур компаниудтай хамтран боловсруулж УУЯ-ны дэргэдэх Эрдэс баялгийн зөвлөлөөр оруулж батлуулаад байна.Энэ ажил хэрэгжснээр техникийн онолын бүтээлийг 40%-аар тооцоход жилд дундажаар 4,4 сая м3 хөрсийг тээвэрлэж овоолго үүсгэнэ. Ингэснээр уурхайд одоогийн хөрс хуулалтын коеффициентоор бодоход 1</w:t>
      </w:r>
      <w:proofErr w:type="gramStart"/>
      <w:r>
        <w:t>,2</w:t>
      </w:r>
      <w:proofErr w:type="gramEnd"/>
      <w:r>
        <w:t xml:space="preserve"> сая тн нүүрс нээх, компаний борлуулалтын орлогыг 25,0 тэрбум төгрөгөөр нэмэгдүүлэх боломжийг</w:t>
      </w:r>
      <w:r>
        <w:rPr>
          <w:spacing w:val="-12"/>
        </w:rPr>
        <w:t xml:space="preserve"> </w:t>
      </w:r>
      <w:r>
        <w:t>олгоно.</w:t>
      </w:r>
    </w:p>
    <w:p w:rsidR="009E62D4" w:rsidRDefault="00D122B6">
      <w:pPr>
        <w:pStyle w:val="ListParagraph"/>
        <w:numPr>
          <w:ilvl w:val="1"/>
          <w:numId w:val="21"/>
        </w:numPr>
        <w:tabs>
          <w:tab w:val="left" w:pos="1202"/>
        </w:tabs>
        <w:spacing w:before="5" w:line="254" w:lineRule="exact"/>
        <w:ind w:right="105"/>
        <w:jc w:val="both"/>
      </w:pPr>
      <w:r>
        <w:t>Нүүрс тээвэрлэх конвейерын систем, хатаах үйлдвэрийн эх үүсвэрийг салгах ажил</w:t>
      </w:r>
    </w:p>
    <w:p w:rsidR="009E62D4" w:rsidRDefault="00D122B6">
      <w:pPr>
        <w:pStyle w:val="ListParagraph"/>
        <w:numPr>
          <w:ilvl w:val="1"/>
          <w:numId w:val="21"/>
        </w:numPr>
        <w:tabs>
          <w:tab w:val="left" w:pos="1264"/>
          <w:tab w:val="left" w:pos="1265"/>
        </w:tabs>
        <w:spacing w:line="257" w:lineRule="exact"/>
        <w:ind w:left="1264" w:hanging="422"/>
        <w:jc w:val="left"/>
      </w:pPr>
      <w:r>
        <w:t>Аваарын дизель генератор суурилуулах</w:t>
      </w:r>
      <w:r>
        <w:rPr>
          <w:spacing w:val="-15"/>
        </w:rPr>
        <w:t xml:space="preserve"> </w:t>
      </w:r>
      <w:r>
        <w:t>ажил</w:t>
      </w:r>
    </w:p>
    <w:p w:rsidR="009E62D4" w:rsidRDefault="00D122B6">
      <w:pPr>
        <w:pStyle w:val="ListParagraph"/>
        <w:numPr>
          <w:ilvl w:val="1"/>
          <w:numId w:val="21"/>
        </w:numPr>
        <w:tabs>
          <w:tab w:val="left" w:pos="1202"/>
        </w:tabs>
        <w:spacing w:line="254" w:lineRule="exact"/>
        <w:ind w:right="106"/>
        <w:jc w:val="both"/>
      </w:pPr>
      <w:r>
        <w:t>Үйлдвэрлэлийн ба иргэний 6 барилгын өргөтгөл, засвар, цахилгаан хангамж, инженерийн байгууламжийн ажлыг 1.9 тэрбум төгрөгөөр хийж</w:t>
      </w:r>
      <w:r>
        <w:rPr>
          <w:spacing w:val="-27"/>
        </w:rPr>
        <w:t xml:space="preserve"> </w:t>
      </w:r>
      <w:r>
        <w:t>гүйцэтгэсэн.</w:t>
      </w:r>
    </w:p>
    <w:p w:rsidR="009E62D4" w:rsidRDefault="009E62D4">
      <w:pPr>
        <w:pStyle w:val="BodyText"/>
        <w:spacing w:before="7"/>
        <w:rPr>
          <w:sz w:val="21"/>
        </w:rPr>
      </w:pPr>
    </w:p>
    <w:p w:rsidR="009E62D4" w:rsidRDefault="00D122B6">
      <w:pPr>
        <w:pStyle w:val="BodyText"/>
        <w:ind w:left="122" w:right="105" w:firstLine="719"/>
        <w:jc w:val="both"/>
      </w:pPr>
      <w:r>
        <w:t>Үйлдвэрлэлийн</w:t>
      </w:r>
      <w:r>
        <w:rPr>
          <w:spacing w:val="-9"/>
        </w:rPr>
        <w:t xml:space="preserve"> </w:t>
      </w:r>
      <w:r>
        <w:t>зардал</w:t>
      </w:r>
      <w:r>
        <w:rPr>
          <w:spacing w:val="-13"/>
        </w:rPr>
        <w:t xml:space="preserve"> </w:t>
      </w:r>
      <w:r>
        <w:t>зах</w:t>
      </w:r>
      <w:r>
        <w:rPr>
          <w:spacing w:val="-13"/>
        </w:rPr>
        <w:t xml:space="preserve"> </w:t>
      </w:r>
      <w:r>
        <w:t>зээлээс</w:t>
      </w:r>
      <w:r>
        <w:rPr>
          <w:spacing w:val="-10"/>
        </w:rPr>
        <w:t xml:space="preserve"> </w:t>
      </w:r>
      <w:r>
        <w:t>хамааран</w:t>
      </w:r>
      <w:r>
        <w:rPr>
          <w:spacing w:val="-13"/>
        </w:rPr>
        <w:t xml:space="preserve"> </w:t>
      </w:r>
      <w:r>
        <w:t>жилээс</w:t>
      </w:r>
      <w:r>
        <w:rPr>
          <w:spacing w:val="-13"/>
        </w:rPr>
        <w:t xml:space="preserve"> </w:t>
      </w:r>
      <w:r>
        <w:t>жилд</w:t>
      </w:r>
      <w:r>
        <w:rPr>
          <w:spacing w:val="-10"/>
        </w:rPr>
        <w:t xml:space="preserve"> </w:t>
      </w:r>
      <w:r>
        <w:t>өсч</w:t>
      </w:r>
      <w:r>
        <w:rPr>
          <w:spacing w:val="-13"/>
        </w:rPr>
        <w:t xml:space="preserve"> </w:t>
      </w:r>
      <w:r>
        <w:t>байгаа</w:t>
      </w:r>
      <w:r>
        <w:rPr>
          <w:spacing w:val="-14"/>
        </w:rPr>
        <w:t xml:space="preserve"> </w:t>
      </w:r>
      <w:r>
        <w:t>байдал,</w:t>
      </w:r>
      <w:r>
        <w:rPr>
          <w:spacing w:val="-12"/>
        </w:rPr>
        <w:t xml:space="preserve"> </w:t>
      </w:r>
      <w:r>
        <w:t>нөгөө талаас хөрсний хуримтлагдсан хоцрогдолыг багасгах, үйлдвэрлэлийн өртөг зардлыг бууруулахын тулд технологийн шинэчлэл хийх, бүтээгдэхүүний чанарыг сайжруулах зайлшгүй шаардлага тулгарсан учраас энэ хүрээнд 2015 онд нүүрс тээвэрлэх конвейерын систем, хатаах үйлдвэрийн эх үүсвэрийг салгах ажлын бүтээн байгуулалтанд 1,3 тэрбум төгрөг, хатаах үйлдвэрийн цахилгаан эрчим хүчний найдварт ажиллагааг сайжруулах зорилгоор аваарын дизель генератор суурилуулах ажлын бүтээн байгуулалтанд 160,0 сая төгрөг зарцуулаад</w:t>
      </w:r>
      <w:r>
        <w:rPr>
          <w:spacing w:val="-7"/>
        </w:rPr>
        <w:t xml:space="preserve"> </w:t>
      </w:r>
      <w:r>
        <w:t>байна.</w:t>
      </w:r>
    </w:p>
    <w:p w:rsidR="009E62D4" w:rsidRDefault="009E62D4">
      <w:pPr>
        <w:pStyle w:val="BodyText"/>
      </w:pPr>
    </w:p>
    <w:p w:rsidR="009E62D4" w:rsidRDefault="00D122B6">
      <w:pPr>
        <w:pStyle w:val="BodyText"/>
        <w:spacing w:before="1"/>
        <w:ind w:left="122" w:right="103" w:firstLine="719"/>
        <w:jc w:val="both"/>
      </w:pPr>
      <w:r>
        <w:t>Энэ хөрөнгө оруулалт, техник зохион байгуулалтын арга хэмжээнүүдийг авч хэрэгжүүлснээр нүүрсний чанарын үзүүлэлтүүд сайжирч, илчлэг 300-400 ккалориор нэмэгдэж илчлэгийн зөрүүнээсжилдээ 900 сая орчим төгрөгийн нэмэлт орлого олох, нүүрс тээвэрлэлтийн талын зайг багасгах, ингэснээрүйлдвэрлэлийнзардлыг бууруулах,нүүрсний</w:t>
      </w:r>
    </w:p>
    <w:p w:rsidR="009E62D4" w:rsidRDefault="009E62D4">
      <w:pPr>
        <w:jc w:val="both"/>
        <w:sectPr w:rsidR="009E62D4">
          <w:pgSz w:w="11910" w:h="16840"/>
          <w:pgMar w:top="1360" w:right="740" w:bottom="1180" w:left="1580" w:header="0" w:footer="939" w:gutter="0"/>
          <w:cols w:space="720"/>
        </w:sectPr>
      </w:pPr>
    </w:p>
    <w:p w:rsidR="009E62D4" w:rsidRDefault="00D122B6">
      <w:pPr>
        <w:pStyle w:val="BodyText"/>
        <w:spacing w:before="52"/>
        <w:ind w:left="102" w:right="110"/>
        <w:jc w:val="both"/>
      </w:pPr>
      <w:proofErr w:type="gramStart"/>
      <w:r>
        <w:lastRenderedPageBreak/>
        <w:t>автосамосвалиудын</w:t>
      </w:r>
      <w:proofErr w:type="gramEnd"/>
      <w:r>
        <w:t xml:space="preserve"> ажиллах тоог хэмнэх,хуваарилалт хүрэлцээг сайжруулах боломжийг нэмэгдүүлэх зэргээр үйлдвэрлэлд эерэгээр нөлөөлнө.</w:t>
      </w:r>
    </w:p>
    <w:p w:rsidR="009E62D4" w:rsidRDefault="009E62D4">
      <w:pPr>
        <w:pStyle w:val="BodyText"/>
        <w:spacing w:before="8"/>
      </w:pPr>
    </w:p>
    <w:p w:rsidR="009E62D4" w:rsidRDefault="00D122B6">
      <w:pPr>
        <w:pStyle w:val="ListParagraph"/>
        <w:numPr>
          <w:ilvl w:val="1"/>
          <w:numId w:val="21"/>
        </w:numPr>
        <w:tabs>
          <w:tab w:val="left" w:pos="954"/>
        </w:tabs>
        <w:spacing w:line="252" w:lineRule="exact"/>
        <w:ind w:left="954" w:right="104"/>
        <w:jc w:val="both"/>
      </w:pPr>
      <w:r>
        <w:t>1998 оноос хойш хийгдээгүй техникийн шинэчлэлийг үргэлжлүүлэн 55тн даацтай Белаз 7555 маркийн 4 өөрөө буулгагч автосамосвалыг 4,4 тэрбум</w:t>
      </w:r>
      <w:r>
        <w:rPr>
          <w:spacing w:val="-11"/>
        </w:rPr>
        <w:t xml:space="preserve"> </w:t>
      </w:r>
      <w:r>
        <w:t>төгрөгөөр,</w:t>
      </w:r>
    </w:p>
    <w:p w:rsidR="009E62D4" w:rsidRDefault="00D122B6">
      <w:pPr>
        <w:pStyle w:val="ListParagraph"/>
        <w:numPr>
          <w:ilvl w:val="1"/>
          <w:numId w:val="21"/>
        </w:numPr>
        <w:tabs>
          <w:tab w:val="left" w:pos="954"/>
        </w:tabs>
        <w:spacing w:before="3" w:line="254" w:lineRule="exact"/>
        <w:ind w:left="954" w:right="107"/>
        <w:jc w:val="both"/>
      </w:pPr>
      <w:r>
        <w:t>9,3м3 отвал бүхий гинжит бульдозер Dressta-Т25-ыг 1</w:t>
      </w:r>
      <w:proofErr w:type="gramStart"/>
      <w:r>
        <w:t>,2</w:t>
      </w:r>
      <w:proofErr w:type="gramEnd"/>
      <w:r>
        <w:t xml:space="preserve"> тэрбум төгрөгөөр тус тус худалдан авч ашиглалтанд</w:t>
      </w:r>
      <w:r>
        <w:rPr>
          <w:spacing w:val="-9"/>
        </w:rPr>
        <w:t xml:space="preserve"> </w:t>
      </w:r>
      <w:r>
        <w:t>оруулсан.</w:t>
      </w:r>
    </w:p>
    <w:p w:rsidR="009E62D4" w:rsidRDefault="00D122B6">
      <w:pPr>
        <w:pStyle w:val="ListParagraph"/>
        <w:numPr>
          <w:ilvl w:val="1"/>
          <w:numId w:val="21"/>
        </w:numPr>
        <w:tabs>
          <w:tab w:val="left" w:pos="954"/>
        </w:tabs>
        <w:spacing w:line="235" w:lineRule="auto"/>
        <w:ind w:left="954" w:right="103"/>
        <w:jc w:val="both"/>
      </w:pPr>
      <w:r>
        <w:t>2015 оны бизнес төлөвлөгөөнд худалдан авахаар тусгагдсан ЭКГ-10И цахилгаан экскаватор 1ш, 136тн даацтай цахилгаан технологийн автосамосваль 3ш-ыг худалдан авах тендерийг зарлаж хуулийн дагуу шалгаруулан гэрээ байгуулаад байна.</w:t>
      </w:r>
    </w:p>
    <w:p w:rsidR="009E62D4" w:rsidRDefault="00D122B6">
      <w:pPr>
        <w:pStyle w:val="BodyText"/>
        <w:spacing w:before="55"/>
        <w:ind w:left="102" w:right="106" w:firstLine="851"/>
        <w:jc w:val="both"/>
      </w:pPr>
      <w:proofErr w:type="gramStart"/>
      <w:r>
        <w:t>Энэ ажил хэрэгжсэнээр өнөөдрийн байдлаар өмнөө тавьсан хөрс тээврийн зорилтоо бүрэн биелүүлж цаашид хөрсний хоцрогдлыг богино хугацаанд бүрэн арилгах тооцоолол гарч байна.</w:t>
      </w:r>
      <w:proofErr w:type="gramEnd"/>
    </w:p>
    <w:p w:rsidR="009E62D4" w:rsidRDefault="009E62D4">
      <w:pPr>
        <w:pStyle w:val="BodyText"/>
        <w:spacing w:before="3"/>
        <w:rPr>
          <w:sz w:val="27"/>
        </w:rPr>
      </w:pPr>
    </w:p>
    <w:p w:rsidR="009E62D4" w:rsidRDefault="00D122B6">
      <w:pPr>
        <w:pStyle w:val="ListParagraph"/>
        <w:numPr>
          <w:ilvl w:val="1"/>
          <w:numId w:val="21"/>
        </w:numPr>
        <w:tabs>
          <w:tab w:val="left" w:pos="1017"/>
        </w:tabs>
        <w:spacing w:line="252" w:lineRule="exact"/>
        <w:ind w:left="954" w:right="102"/>
        <w:jc w:val="both"/>
      </w:pPr>
      <w:r>
        <w:t>2015-2016оны өвөлжилтийн бэлтгэл ажлын төлөвлөгөө боловсруулан 70%-тай гүйцэтгэсэн байна.Компанийн хэмжээнд ТББК 0.63%, ТАК 0</w:t>
      </w:r>
      <w:proofErr w:type="gramStart"/>
      <w:r>
        <w:t>,61</w:t>
      </w:r>
      <w:proofErr w:type="gramEnd"/>
      <w:r>
        <w:t>%</w:t>
      </w:r>
      <w:r>
        <w:rPr>
          <w:spacing w:val="-21"/>
        </w:rPr>
        <w:t xml:space="preserve"> </w:t>
      </w:r>
      <w:r>
        <w:t>гарсан.</w:t>
      </w:r>
    </w:p>
    <w:p w:rsidR="009E62D4" w:rsidRDefault="009E62D4">
      <w:pPr>
        <w:pStyle w:val="BodyText"/>
        <w:spacing w:before="8"/>
        <w:rPr>
          <w:sz w:val="21"/>
        </w:rPr>
      </w:pPr>
    </w:p>
    <w:p w:rsidR="009E62D4" w:rsidRDefault="00D122B6">
      <w:pPr>
        <w:pStyle w:val="BodyText"/>
        <w:ind w:left="102" w:right="102" w:firstLine="491"/>
        <w:jc w:val="both"/>
      </w:pPr>
      <w:r>
        <w:t>Өвлийн бэлтгэл ажлын гүйцэтгэл нь технологийн автомашины коробка болон явах ангийн их засвар хийгдээгүй /1 коробка, 1 редуктор, 1 явах анги/, ЭКГ-10 цахилгаан экскаватор, хөрсний автомсамосвал 130тн 3ш, 40тн 3ш, дугуйт түрэгч 7,5м³, паз автобус, хөдөлгүүр</w:t>
      </w:r>
      <w:r>
        <w:rPr>
          <w:spacing w:val="-9"/>
        </w:rPr>
        <w:t xml:space="preserve"> </w:t>
      </w:r>
      <w:r>
        <w:t>засварын</w:t>
      </w:r>
      <w:r>
        <w:rPr>
          <w:spacing w:val="-8"/>
        </w:rPr>
        <w:t xml:space="preserve"> </w:t>
      </w:r>
      <w:r>
        <w:t>багаж</w:t>
      </w:r>
      <w:r>
        <w:rPr>
          <w:spacing w:val="-6"/>
        </w:rPr>
        <w:t xml:space="preserve"> </w:t>
      </w:r>
      <w:r>
        <w:t>хэрэгсэл</w:t>
      </w:r>
      <w:r>
        <w:rPr>
          <w:spacing w:val="-7"/>
        </w:rPr>
        <w:t xml:space="preserve"> </w:t>
      </w:r>
      <w:r>
        <w:t>нийлүүлэх,</w:t>
      </w:r>
      <w:r>
        <w:rPr>
          <w:spacing w:val="-8"/>
        </w:rPr>
        <w:t xml:space="preserve"> </w:t>
      </w:r>
      <w:r>
        <w:t>ЭШ-25/90</w:t>
      </w:r>
      <w:r>
        <w:rPr>
          <w:spacing w:val="-9"/>
        </w:rPr>
        <w:t xml:space="preserve"> </w:t>
      </w:r>
      <w:r>
        <w:t>алхагч</w:t>
      </w:r>
      <w:r>
        <w:rPr>
          <w:spacing w:val="-8"/>
        </w:rPr>
        <w:t xml:space="preserve"> </w:t>
      </w:r>
      <w:r>
        <w:t>экскаваторын</w:t>
      </w:r>
      <w:r>
        <w:rPr>
          <w:spacing w:val="-6"/>
        </w:rPr>
        <w:t xml:space="preserve"> </w:t>
      </w:r>
      <w:r>
        <w:t>удирдлагын систем солих ажил, барилга байгууламжаас орон сууцны 14-р байрны дээврийн урсгал засвар, анкар зөөж угсрах засварын ажил хийгдээгүй шалтгаанаас</w:t>
      </w:r>
      <w:r>
        <w:rPr>
          <w:spacing w:val="-19"/>
        </w:rPr>
        <w:t xml:space="preserve"> </w:t>
      </w:r>
      <w:r>
        <w:t>болсон.</w:t>
      </w:r>
    </w:p>
    <w:p w:rsidR="009E62D4" w:rsidRDefault="00D122B6">
      <w:pPr>
        <w:pStyle w:val="BodyText"/>
        <w:spacing w:before="1"/>
        <w:ind w:left="102" w:right="103"/>
        <w:jc w:val="both"/>
      </w:pPr>
      <w:proofErr w:type="gramStart"/>
      <w:r>
        <w:t>Ирэх онд Үйлдвэрлэлийн бүрэн хяналтын ERP систем нэвтрүүлснээр үйлдвэрлэлийн зардлыг 5-8%-аар бууруулах, мөн хөдөлгүүр, трансмисс, цахилгаан хөдөлгүүр, генераторуудын</w:t>
      </w:r>
      <w:r>
        <w:rPr>
          <w:spacing w:val="-7"/>
        </w:rPr>
        <w:t xml:space="preserve"> </w:t>
      </w:r>
      <w:r>
        <w:t>засварыг</w:t>
      </w:r>
      <w:r>
        <w:rPr>
          <w:spacing w:val="-6"/>
        </w:rPr>
        <w:t xml:space="preserve"> </w:t>
      </w:r>
      <w:r>
        <w:t>өөрсдөө</w:t>
      </w:r>
      <w:r>
        <w:rPr>
          <w:spacing w:val="-10"/>
        </w:rPr>
        <w:t xml:space="preserve"> </w:t>
      </w:r>
      <w:r>
        <w:t>хийж</w:t>
      </w:r>
      <w:r>
        <w:rPr>
          <w:spacing w:val="-6"/>
        </w:rPr>
        <w:t xml:space="preserve"> </w:t>
      </w:r>
      <w:r>
        <w:t>өртөг</w:t>
      </w:r>
      <w:r>
        <w:rPr>
          <w:spacing w:val="-11"/>
        </w:rPr>
        <w:t xml:space="preserve"> </w:t>
      </w:r>
      <w:r>
        <w:t>бууруулах,</w:t>
      </w:r>
      <w:r>
        <w:rPr>
          <w:spacing w:val="-6"/>
        </w:rPr>
        <w:t xml:space="preserve"> </w:t>
      </w:r>
      <w:r>
        <w:t>зардал</w:t>
      </w:r>
      <w:r>
        <w:rPr>
          <w:spacing w:val="-6"/>
        </w:rPr>
        <w:t xml:space="preserve"> </w:t>
      </w:r>
      <w:r>
        <w:t>хэмнэх</w:t>
      </w:r>
      <w:r>
        <w:rPr>
          <w:spacing w:val="-9"/>
        </w:rPr>
        <w:t xml:space="preserve"> </w:t>
      </w:r>
      <w:r>
        <w:t>ажлуудыг</w:t>
      </w:r>
      <w:r>
        <w:rPr>
          <w:spacing w:val="-6"/>
        </w:rPr>
        <w:t xml:space="preserve"> </w:t>
      </w:r>
      <w:r>
        <w:t>хийхээр төлөвлөж</w:t>
      </w:r>
      <w:r>
        <w:rPr>
          <w:spacing w:val="-5"/>
        </w:rPr>
        <w:t xml:space="preserve"> </w:t>
      </w:r>
      <w:r>
        <w:t>байна.</w:t>
      </w:r>
      <w:proofErr w:type="gramEnd"/>
    </w:p>
    <w:p w:rsidR="009E62D4" w:rsidRDefault="009E62D4">
      <w:pPr>
        <w:pStyle w:val="BodyText"/>
        <w:spacing w:before="9"/>
        <w:rPr>
          <w:sz w:val="21"/>
        </w:rPr>
      </w:pPr>
    </w:p>
    <w:p w:rsidR="009E62D4" w:rsidRDefault="00D122B6">
      <w:pPr>
        <w:pStyle w:val="Heading1"/>
        <w:numPr>
          <w:ilvl w:val="0"/>
          <w:numId w:val="21"/>
        </w:numPr>
        <w:tabs>
          <w:tab w:val="left" w:pos="822"/>
        </w:tabs>
        <w:spacing w:before="0"/>
        <w:ind w:hanging="360"/>
      </w:pPr>
      <w:r>
        <w:t>Худалдан авах үйл ажиллагааны</w:t>
      </w:r>
      <w:r>
        <w:rPr>
          <w:spacing w:val="-11"/>
        </w:rPr>
        <w:t xml:space="preserve"> </w:t>
      </w:r>
      <w:r>
        <w:t>талаар:</w:t>
      </w:r>
    </w:p>
    <w:p w:rsidR="009E62D4" w:rsidRDefault="009E62D4">
      <w:pPr>
        <w:pStyle w:val="BodyText"/>
        <w:rPr>
          <w:b/>
        </w:rPr>
      </w:pPr>
    </w:p>
    <w:p w:rsidR="009E62D4" w:rsidRDefault="00D122B6">
      <w:pPr>
        <w:pStyle w:val="BodyText"/>
        <w:ind w:left="102" w:right="104" w:firstLine="719"/>
        <w:jc w:val="both"/>
      </w:pPr>
      <w:r>
        <w:t>Тус компанийн 2015 оны худалдан авах ажиллагааны төлөвлөгөөр нийт 93 нэр төрлийн 84,468,143.7 мян.төгрөг тусгагдсанаас гүйцэтгэлээр 46,664,015,110 мян.төгрөг худалдан авалт хийгдэж худалдан авалтын төлөвлөгөний биелэлт  55,2 хувьтай байлаа.</w:t>
      </w:r>
    </w:p>
    <w:p w:rsidR="009E62D4" w:rsidRDefault="009E62D4">
      <w:pPr>
        <w:pStyle w:val="BodyText"/>
      </w:pPr>
    </w:p>
    <w:p w:rsidR="009E62D4" w:rsidRDefault="00D122B6">
      <w:pPr>
        <w:pStyle w:val="BodyText"/>
        <w:ind w:left="102" w:right="104" w:firstLine="719"/>
        <w:jc w:val="both"/>
      </w:pPr>
      <w:r>
        <w:t>Түүний дотор өөрийн хөрөнгөөр худалдан авахаар 26,090,437.2 мян төгрөг төлөвлөсөн худалдан авалтын биелэлт 92</w:t>
      </w:r>
      <w:proofErr w:type="gramStart"/>
      <w:r>
        <w:t>,0</w:t>
      </w:r>
      <w:proofErr w:type="gramEnd"/>
      <w:r>
        <w:t xml:space="preserve"> хувь бусад эх үүсвэрээр худалдан авахаар төлөвлөсөн худалдан авалтын төлөвлөгөөний биелэлт 7,17 хувь байлаа.</w:t>
      </w:r>
    </w:p>
    <w:p w:rsidR="009E62D4" w:rsidRDefault="009E62D4">
      <w:pPr>
        <w:pStyle w:val="BodyText"/>
      </w:pPr>
    </w:p>
    <w:p w:rsidR="009E62D4" w:rsidRDefault="00D122B6">
      <w:pPr>
        <w:pStyle w:val="BodyText"/>
        <w:ind w:left="102" w:right="105" w:firstLine="719"/>
        <w:jc w:val="both"/>
      </w:pPr>
      <w:r>
        <w:t>Нийт худалдан авалтын 34 хувь буюу 15,975,508,799 мян.төг нь нээлттэй тендер шалгаруулалтаар 56 хувь буюу 26,131,848,462 нь хуулийн дагуу харьцуулалтын аргаар 10 хувь нь  шууд худалдан авалтын аргаар хийгдсэн байна.</w:t>
      </w:r>
    </w:p>
    <w:p w:rsidR="009E62D4" w:rsidRDefault="009E62D4">
      <w:pPr>
        <w:pStyle w:val="BodyText"/>
        <w:spacing w:before="9"/>
        <w:rPr>
          <w:sz w:val="21"/>
        </w:rPr>
      </w:pPr>
    </w:p>
    <w:p w:rsidR="009E62D4" w:rsidRDefault="00D122B6">
      <w:pPr>
        <w:pStyle w:val="BodyText"/>
        <w:ind w:left="102" w:right="105" w:firstLine="719"/>
        <w:jc w:val="both"/>
      </w:pPr>
      <w:proofErr w:type="gramStart"/>
      <w:r>
        <w:t>Уурхайд</w:t>
      </w:r>
      <w:r>
        <w:rPr>
          <w:spacing w:val="-4"/>
        </w:rPr>
        <w:t xml:space="preserve"> </w:t>
      </w:r>
      <w:r>
        <w:t>хэрэглэгддэг</w:t>
      </w:r>
      <w:r>
        <w:rPr>
          <w:spacing w:val="-6"/>
        </w:rPr>
        <w:t xml:space="preserve"> </w:t>
      </w:r>
      <w:r>
        <w:t>сэлбэг</w:t>
      </w:r>
      <w:r>
        <w:rPr>
          <w:spacing w:val="-6"/>
        </w:rPr>
        <w:t xml:space="preserve"> </w:t>
      </w:r>
      <w:r>
        <w:t>материалын</w:t>
      </w:r>
      <w:r>
        <w:rPr>
          <w:spacing w:val="-6"/>
        </w:rPr>
        <w:t xml:space="preserve"> </w:t>
      </w:r>
      <w:r>
        <w:t>дийлэнх</w:t>
      </w:r>
      <w:r>
        <w:rPr>
          <w:spacing w:val="-6"/>
        </w:rPr>
        <w:t xml:space="preserve"> </w:t>
      </w:r>
      <w:r>
        <w:t>хэсгийн</w:t>
      </w:r>
      <w:r>
        <w:rPr>
          <w:spacing w:val="-4"/>
        </w:rPr>
        <w:t xml:space="preserve"> </w:t>
      </w:r>
      <w:r>
        <w:t>нь</w:t>
      </w:r>
      <w:r>
        <w:rPr>
          <w:spacing w:val="-5"/>
        </w:rPr>
        <w:t xml:space="preserve"> </w:t>
      </w:r>
      <w:r>
        <w:t>үнийн</w:t>
      </w:r>
      <w:r>
        <w:rPr>
          <w:spacing w:val="-6"/>
        </w:rPr>
        <w:t xml:space="preserve"> </w:t>
      </w:r>
      <w:r>
        <w:t>дүн</w:t>
      </w:r>
      <w:r>
        <w:rPr>
          <w:spacing w:val="-4"/>
        </w:rPr>
        <w:t xml:space="preserve"> </w:t>
      </w:r>
      <w:r>
        <w:t>нь</w:t>
      </w:r>
      <w:r>
        <w:rPr>
          <w:spacing w:val="-5"/>
        </w:rPr>
        <w:t xml:space="preserve"> </w:t>
      </w:r>
      <w:r>
        <w:t>50</w:t>
      </w:r>
      <w:r>
        <w:rPr>
          <w:spacing w:val="-7"/>
        </w:rPr>
        <w:t xml:space="preserve"> </w:t>
      </w:r>
      <w:r>
        <w:t>саяас бага,</w:t>
      </w:r>
      <w:r>
        <w:rPr>
          <w:spacing w:val="-13"/>
        </w:rPr>
        <w:t xml:space="preserve"> </w:t>
      </w:r>
      <w:r>
        <w:t>багцлах</w:t>
      </w:r>
      <w:r>
        <w:rPr>
          <w:spacing w:val="-16"/>
        </w:rPr>
        <w:t xml:space="preserve"> </w:t>
      </w:r>
      <w:r>
        <w:t>боломжгүй</w:t>
      </w:r>
      <w:r>
        <w:rPr>
          <w:spacing w:val="-14"/>
        </w:rPr>
        <w:t xml:space="preserve"> </w:t>
      </w:r>
      <w:r>
        <w:t>олон</w:t>
      </w:r>
      <w:r>
        <w:rPr>
          <w:spacing w:val="-14"/>
        </w:rPr>
        <w:t xml:space="preserve"> </w:t>
      </w:r>
      <w:r>
        <w:t>төрлийнх</w:t>
      </w:r>
      <w:r>
        <w:rPr>
          <w:spacing w:val="-15"/>
        </w:rPr>
        <w:t xml:space="preserve"> </w:t>
      </w:r>
      <w:r>
        <w:t>сэлбэг</w:t>
      </w:r>
      <w:r>
        <w:rPr>
          <w:spacing w:val="-15"/>
        </w:rPr>
        <w:t xml:space="preserve"> </w:t>
      </w:r>
      <w:r>
        <w:t>материал</w:t>
      </w:r>
      <w:r>
        <w:rPr>
          <w:spacing w:val="-14"/>
        </w:rPr>
        <w:t xml:space="preserve"> </w:t>
      </w:r>
      <w:r>
        <w:t>эзэлдэг</w:t>
      </w:r>
      <w:r>
        <w:rPr>
          <w:spacing w:val="-13"/>
        </w:rPr>
        <w:t xml:space="preserve"> </w:t>
      </w:r>
      <w:r>
        <w:t>тул</w:t>
      </w:r>
      <w:r>
        <w:rPr>
          <w:spacing w:val="-14"/>
        </w:rPr>
        <w:t xml:space="preserve"> </w:t>
      </w:r>
      <w:r>
        <w:t>харьцуулалтын</w:t>
      </w:r>
      <w:r>
        <w:rPr>
          <w:spacing w:val="-14"/>
        </w:rPr>
        <w:t xml:space="preserve"> </w:t>
      </w:r>
      <w:r>
        <w:t>болон шууд худалдан авалтын аргаар хийгдэх худалдан авалтын хэмжээ өндөр</w:t>
      </w:r>
      <w:r>
        <w:rPr>
          <w:spacing w:val="-19"/>
        </w:rPr>
        <w:t xml:space="preserve"> </w:t>
      </w:r>
      <w:r>
        <w:t>байдаг.</w:t>
      </w:r>
      <w:proofErr w:type="gramEnd"/>
    </w:p>
    <w:p w:rsidR="009E62D4" w:rsidRDefault="009E62D4">
      <w:pPr>
        <w:pStyle w:val="BodyText"/>
      </w:pPr>
    </w:p>
    <w:p w:rsidR="009E62D4" w:rsidRDefault="00D122B6">
      <w:pPr>
        <w:pStyle w:val="BodyText"/>
        <w:ind w:left="102" w:right="104" w:firstLine="719"/>
        <w:jc w:val="both"/>
      </w:pPr>
      <w:proofErr w:type="gramStart"/>
      <w:r>
        <w:t>Төсөвт өртөг бага байгаагаас шалтгаалан компаниуд тендерт оролцохоос татгалздаг үүнээс шалтгаалан нь хуулийн дагуу харьцуулалтын тендер шалгаруулалт арга хэрэглэхөөс өөр аргагүй байдалд хүрдэг.</w:t>
      </w:r>
      <w:proofErr w:type="gramEnd"/>
      <w:r>
        <w:t xml:space="preserve"> Ийм тохиолдол 2015 онд 7 удаа гарч 4 505 404</w:t>
      </w:r>
      <w:proofErr w:type="gramStart"/>
      <w:r>
        <w:t>,2</w:t>
      </w:r>
      <w:proofErr w:type="gramEnd"/>
      <w:r>
        <w:t xml:space="preserve"> мянган төгрөгийн бараа материалыг харьцуулалтын аргаар авсан байна.</w:t>
      </w:r>
    </w:p>
    <w:p w:rsidR="009E62D4" w:rsidRDefault="009E62D4">
      <w:pPr>
        <w:pStyle w:val="BodyText"/>
      </w:pPr>
    </w:p>
    <w:p w:rsidR="009E62D4" w:rsidRDefault="00D122B6" w:rsidP="00F961CA">
      <w:pPr>
        <w:pStyle w:val="BodyText"/>
        <w:ind w:left="102" w:right="107" w:firstLine="719"/>
        <w:sectPr w:rsidR="009E62D4">
          <w:pgSz w:w="11910" w:h="16840"/>
          <w:pgMar w:top="1060" w:right="740" w:bottom="1180" w:left="1600" w:header="0" w:footer="939" w:gutter="0"/>
          <w:cols w:space="720"/>
        </w:sectPr>
      </w:pPr>
      <w:proofErr w:type="gramStart"/>
      <w:r>
        <w:t>Нээлттэй тендер шалгаруулалтын дүн нь төсөвт өртөгөөсөө 3.733.086.3 мян.төгрөгөөр бага байсан тул энэ хэмжээгээр мөнгөн хөрөнгийн бол</w:t>
      </w:r>
      <w:r w:rsidR="00B71D23">
        <w:t>он зардлын хэмнэлт үүссэн байна.</w:t>
      </w:r>
      <w:bookmarkStart w:id="0" w:name="_GoBack"/>
      <w:bookmarkEnd w:id="0"/>
      <w:proofErr w:type="gramEnd"/>
    </w:p>
    <w:p w:rsidR="009E62D4" w:rsidRDefault="009E62D4" w:rsidP="00F961CA">
      <w:pPr>
        <w:rPr>
          <w:sz w:val="20"/>
        </w:rPr>
      </w:pPr>
    </w:p>
    <w:sectPr w:rsidR="009E62D4" w:rsidSect="00F961CA">
      <w:footerReference w:type="default" r:id="rId19"/>
      <w:pgSz w:w="11910" w:h="16840"/>
      <w:pgMar w:top="1440" w:right="920" w:bottom="1120" w:left="1160" w:header="0" w:footer="9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F8" w:rsidRDefault="00A306F8">
      <w:r>
        <w:separator/>
      </w:r>
    </w:p>
  </w:endnote>
  <w:endnote w:type="continuationSeparator" w:id="0">
    <w:p w:rsidR="00A306F8" w:rsidRDefault="00A3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2D4" w:rsidRDefault="00A306F8">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0.9pt;margin-top:780.95pt;width:16.25pt;height:13.05pt;z-index:-90088;mso-position-horizontal-relative:page;mso-position-vertical-relative:page" filled="f" stroked="f">
          <v:textbox inset="0,0,0,0">
            <w:txbxContent>
              <w:p w:rsidR="009E62D4" w:rsidRDefault="00D122B6">
                <w:pPr>
                  <w:pStyle w:val="BodyText"/>
                  <w:spacing w:line="246" w:lineRule="exact"/>
                  <w:ind w:left="40"/>
                </w:pPr>
                <w:r>
                  <w:fldChar w:fldCharType="begin"/>
                </w:r>
                <w:r>
                  <w:instrText xml:space="preserve"> PAGE </w:instrText>
                </w:r>
                <w:r>
                  <w:fldChar w:fldCharType="separate"/>
                </w:r>
                <w:r w:rsidR="00B71D23">
                  <w:rPr>
                    <w:noProof/>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2D4" w:rsidRDefault="00A306F8">
    <w:pPr>
      <w:pStyle w:val="BodyText"/>
      <w:spacing w:line="14" w:lineRule="auto"/>
      <w:rPr>
        <w:sz w:val="16"/>
      </w:rPr>
    </w:pPr>
    <w:r>
      <w:pict>
        <v:shapetype id="_x0000_t202" coordsize="21600,21600" o:spt="202" path="m,l,21600r21600,l21600,xe">
          <v:stroke joinstyle="miter"/>
          <v:path gradientshapeok="t" o:connecttype="rect"/>
        </v:shapetype>
        <v:shape id="_x0000_s2049" type="#_x0000_t202" style="position:absolute;margin-left:310.9pt;margin-top:780.95pt;width:16.25pt;height:13.05pt;z-index:-90040;mso-position-horizontal-relative:page;mso-position-vertical-relative:page" filled="f" stroked="f">
          <v:textbox inset="0,0,0,0">
            <w:txbxContent>
              <w:p w:rsidR="009E62D4" w:rsidRDefault="00D122B6">
                <w:pPr>
                  <w:pStyle w:val="BodyText"/>
                  <w:spacing w:line="246" w:lineRule="exact"/>
                  <w:ind w:left="40"/>
                </w:pPr>
                <w:r>
                  <w:fldChar w:fldCharType="begin"/>
                </w:r>
                <w:r>
                  <w:instrText xml:space="preserve"> PAGE </w:instrText>
                </w:r>
                <w:r>
                  <w:fldChar w:fldCharType="separate"/>
                </w:r>
                <w:r w:rsidR="00B71D23">
                  <w:rPr>
                    <w:noProof/>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F8" w:rsidRDefault="00A306F8">
      <w:r>
        <w:separator/>
      </w:r>
    </w:p>
  </w:footnote>
  <w:footnote w:type="continuationSeparator" w:id="0">
    <w:p w:rsidR="00A306F8" w:rsidRDefault="00A30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A48"/>
    <w:multiLevelType w:val="hybridMultilevel"/>
    <w:tmpl w:val="3300E162"/>
    <w:lvl w:ilvl="0" w:tplc="32F6964C">
      <w:numFmt w:val="bullet"/>
      <w:lvlText w:val="•"/>
      <w:lvlJc w:val="left"/>
      <w:pPr>
        <w:ind w:left="823" w:hanging="360"/>
      </w:pPr>
      <w:rPr>
        <w:rFonts w:ascii="Arial" w:eastAsia="Arial" w:hAnsi="Arial" w:cs="Arial" w:hint="default"/>
        <w:w w:val="100"/>
        <w:sz w:val="22"/>
        <w:szCs w:val="22"/>
      </w:rPr>
    </w:lvl>
    <w:lvl w:ilvl="1" w:tplc="54FCB0DE">
      <w:numFmt w:val="bullet"/>
      <w:lvlText w:val="•"/>
      <w:lvlJc w:val="left"/>
      <w:pPr>
        <w:ind w:left="1318" w:hanging="360"/>
      </w:pPr>
      <w:rPr>
        <w:rFonts w:hint="default"/>
      </w:rPr>
    </w:lvl>
    <w:lvl w:ilvl="2" w:tplc="BF78D480">
      <w:numFmt w:val="bullet"/>
      <w:lvlText w:val="•"/>
      <w:lvlJc w:val="left"/>
      <w:pPr>
        <w:ind w:left="1817" w:hanging="360"/>
      </w:pPr>
      <w:rPr>
        <w:rFonts w:hint="default"/>
      </w:rPr>
    </w:lvl>
    <w:lvl w:ilvl="3" w:tplc="AA842D78">
      <w:numFmt w:val="bullet"/>
      <w:lvlText w:val="•"/>
      <w:lvlJc w:val="left"/>
      <w:pPr>
        <w:ind w:left="2315" w:hanging="360"/>
      </w:pPr>
      <w:rPr>
        <w:rFonts w:hint="default"/>
      </w:rPr>
    </w:lvl>
    <w:lvl w:ilvl="4" w:tplc="DB8C3178">
      <w:numFmt w:val="bullet"/>
      <w:lvlText w:val="•"/>
      <w:lvlJc w:val="left"/>
      <w:pPr>
        <w:ind w:left="2814" w:hanging="360"/>
      </w:pPr>
      <w:rPr>
        <w:rFonts w:hint="default"/>
      </w:rPr>
    </w:lvl>
    <w:lvl w:ilvl="5" w:tplc="2D68511A">
      <w:numFmt w:val="bullet"/>
      <w:lvlText w:val="•"/>
      <w:lvlJc w:val="left"/>
      <w:pPr>
        <w:ind w:left="3313" w:hanging="360"/>
      </w:pPr>
      <w:rPr>
        <w:rFonts w:hint="default"/>
      </w:rPr>
    </w:lvl>
    <w:lvl w:ilvl="6" w:tplc="A6A0C564">
      <w:numFmt w:val="bullet"/>
      <w:lvlText w:val="•"/>
      <w:lvlJc w:val="left"/>
      <w:pPr>
        <w:ind w:left="3811" w:hanging="360"/>
      </w:pPr>
      <w:rPr>
        <w:rFonts w:hint="default"/>
      </w:rPr>
    </w:lvl>
    <w:lvl w:ilvl="7" w:tplc="1DF46B5E">
      <w:numFmt w:val="bullet"/>
      <w:lvlText w:val="•"/>
      <w:lvlJc w:val="left"/>
      <w:pPr>
        <w:ind w:left="4310" w:hanging="360"/>
      </w:pPr>
      <w:rPr>
        <w:rFonts w:hint="default"/>
      </w:rPr>
    </w:lvl>
    <w:lvl w:ilvl="8" w:tplc="6F0A3642">
      <w:numFmt w:val="bullet"/>
      <w:lvlText w:val="•"/>
      <w:lvlJc w:val="left"/>
      <w:pPr>
        <w:ind w:left="4808" w:hanging="360"/>
      </w:pPr>
      <w:rPr>
        <w:rFonts w:hint="default"/>
      </w:rPr>
    </w:lvl>
  </w:abstractNum>
  <w:abstractNum w:abstractNumId="1">
    <w:nsid w:val="048B0B01"/>
    <w:multiLevelType w:val="hybridMultilevel"/>
    <w:tmpl w:val="939653FA"/>
    <w:lvl w:ilvl="0" w:tplc="2B5AA298">
      <w:start w:val="1"/>
      <w:numFmt w:val="decimal"/>
      <w:lvlText w:val="%1."/>
      <w:lvlJc w:val="left"/>
      <w:pPr>
        <w:ind w:left="742" w:hanging="423"/>
        <w:jc w:val="left"/>
      </w:pPr>
      <w:rPr>
        <w:rFonts w:ascii="Arial" w:eastAsia="Arial" w:hAnsi="Arial" w:cs="Arial" w:hint="default"/>
        <w:spacing w:val="-1"/>
        <w:w w:val="100"/>
        <w:sz w:val="22"/>
        <w:szCs w:val="22"/>
      </w:rPr>
    </w:lvl>
    <w:lvl w:ilvl="1" w:tplc="1ECCB8AC">
      <w:start w:val="1"/>
      <w:numFmt w:val="decimal"/>
      <w:lvlText w:val="%2."/>
      <w:lvlJc w:val="left"/>
      <w:pPr>
        <w:ind w:left="5483" w:hanging="425"/>
        <w:jc w:val="right"/>
      </w:pPr>
      <w:rPr>
        <w:rFonts w:hint="default"/>
        <w:b/>
        <w:bCs/>
        <w:spacing w:val="-1"/>
        <w:w w:val="100"/>
      </w:rPr>
    </w:lvl>
    <w:lvl w:ilvl="2" w:tplc="0DD867D0">
      <w:numFmt w:val="bullet"/>
      <w:lvlText w:val="•"/>
      <w:lvlJc w:val="left"/>
      <w:pPr>
        <w:ind w:left="5925" w:hanging="425"/>
      </w:pPr>
      <w:rPr>
        <w:rFonts w:hint="default"/>
      </w:rPr>
    </w:lvl>
    <w:lvl w:ilvl="3" w:tplc="EF66A5A2">
      <w:numFmt w:val="bullet"/>
      <w:lvlText w:val="•"/>
      <w:lvlJc w:val="left"/>
      <w:pPr>
        <w:ind w:left="6370" w:hanging="425"/>
      </w:pPr>
      <w:rPr>
        <w:rFonts w:hint="default"/>
      </w:rPr>
    </w:lvl>
    <w:lvl w:ilvl="4" w:tplc="B794444C">
      <w:numFmt w:val="bullet"/>
      <w:lvlText w:val="•"/>
      <w:lvlJc w:val="left"/>
      <w:pPr>
        <w:ind w:left="6815" w:hanging="425"/>
      </w:pPr>
      <w:rPr>
        <w:rFonts w:hint="default"/>
      </w:rPr>
    </w:lvl>
    <w:lvl w:ilvl="5" w:tplc="9E5A7E90">
      <w:numFmt w:val="bullet"/>
      <w:lvlText w:val="•"/>
      <w:lvlJc w:val="left"/>
      <w:pPr>
        <w:ind w:left="7260" w:hanging="425"/>
      </w:pPr>
      <w:rPr>
        <w:rFonts w:hint="default"/>
      </w:rPr>
    </w:lvl>
    <w:lvl w:ilvl="6" w:tplc="D19CE04E">
      <w:numFmt w:val="bullet"/>
      <w:lvlText w:val="•"/>
      <w:lvlJc w:val="left"/>
      <w:pPr>
        <w:ind w:left="7705" w:hanging="425"/>
      </w:pPr>
      <w:rPr>
        <w:rFonts w:hint="default"/>
      </w:rPr>
    </w:lvl>
    <w:lvl w:ilvl="7" w:tplc="9ADA0530">
      <w:numFmt w:val="bullet"/>
      <w:lvlText w:val="•"/>
      <w:lvlJc w:val="left"/>
      <w:pPr>
        <w:ind w:left="8150" w:hanging="425"/>
      </w:pPr>
      <w:rPr>
        <w:rFonts w:hint="default"/>
      </w:rPr>
    </w:lvl>
    <w:lvl w:ilvl="8" w:tplc="7A9E8F46">
      <w:numFmt w:val="bullet"/>
      <w:lvlText w:val="•"/>
      <w:lvlJc w:val="left"/>
      <w:pPr>
        <w:ind w:left="8596" w:hanging="425"/>
      </w:pPr>
      <w:rPr>
        <w:rFonts w:hint="default"/>
      </w:rPr>
    </w:lvl>
  </w:abstractNum>
  <w:abstractNum w:abstractNumId="2">
    <w:nsid w:val="09CE4A7C"/>
    <w:multiLevelType w:val="multilevel"/>
    <w:tmpl w:val="F29C09A8"/>
    <w:lvl w:ilvl="0">
      <w:start w:val="38"/>
      <w:numFmt w:val="decimal"/>
      <w:lvlText w:val="%1"/>
      <w:lvlJc w:val="left"/>
      <w:pPr>
        <w:ind w:left="631" w:hanging="490"/>
        <w:jc w:val="left"/>
      </w:pPr>
      <w:rPr>
        <w:rFonts w:hint="default"/>
      </w:rPr>
    </w:lvl>
    <w:lvl w:ilvl="1">
      <w:start w:val="1"/>
      <w:numFmt w:val="decimal"/>
      <w:lvlText w:val="%1.%2"/>
      <w:lvlJc w:val="left"/>
      <w:pPr>
        <w:ind w:left="631" w:hanging="490"/>
        <w:jc w:val="left"/>
      </w:pPr>
      <w:rPr>
        <w:rFonts w:ascii="Arial" w:eastAsia="Arial" w:hAnsi="Arial" w:cs="Arial" w:hint="default"/>
        <w:spacing w:val="-1"/>
        <w:w w:val="100"/>
        <w:sz w:val="22"/>
        <w:szCs w:val="22"/>
      </w:rPr>
    </w:lvl>
    <w:lvl w:ilvl="2">
      <w:start w:val="1"/>
      <w:numFmt w:val="decimal"/>
      <w:lvlText w:val="%3."/>
      <w:lvlJc w:val="left"/>
      <w:pPr>
        <w:ind w:left="142" w:hanging="732"/>
        <w:jc w:val="left"/>
      </w:pPr>
      <w:rPr>
        <w:rFonts w:ascii="Arial" w:eastAsia="Arial" w:hAnsi="Arial" w:cs="Arial" w:hint="default"/>
        <w:spacing w:val="-1"/>
        <w:w w:val="100"/>
        <w:sz w:val="22"/>
        <w:szCs w:val="22"/>
      </w:rPr>
    </w:lvl>
    <w:lvl w:ilvl="3">
      <w:numFmt w:val="bullet"/>
      <w:lvlText w:val="•"/>
      <w:lvlJc w:val="left"/>
      <w:pPr>
        <w:ind w:left="2641" w:hanging="732"/>
      </w:pPr>
      <w:rPr>
        <w:rFonts w:hint="default"/>
      </w:rPr>
    </w:lvl>
    <w:lvl w:ilvl="4">
      <w:numFmt w:val="bullet"/>
      <w:lvlText w:val="•"/>
      <w:lvlJc w:val="left"/>
      <w:pPr>
        <w:ind w:left="3642" w:hanging="732"/>
      </w:pPr>
      <w:rPr>
        <w:rFonts w:hint="default"/>
      </w:rPr>
    </w:lvl>
    <w:lvl w:ilvl="5">
      <w:numFmt w:val="bullet"/>
      <w:lvlText w:val="•"/>
      <w:lvlJc w:val="left"/>
      <w:pPr>
        <w:ind w:left="4642" w:hanging="732"/>
      </w:pPr>
      <w:rPr>
        <w:rFonts w:hint="default"/>
      </w:rPr>
    </w:lvl>
    <w:lvl w:ilvl="6">
      <w:numFmt w:val="bullet"/>
      <w:lvlText w:val="•"/>
      <w:lvlJc w:val="left"/>
      <w:pPr>
        <w:ind w:left="5643" w:hanging="732"/>
      </w:pPr>
      <w:rPr>
        <w:rFonts w:hint="default"/>
      </w:rPr>
    </w:lvl>
    <w:lvl w:ilvl="7">
      <w:numFmt w:val="bullet"/>
      <w:lvlText w:val="•"/>
      <w:lvlJc w:val="left"/>
      <w:pPr>
        <w:ind w:left="6644" w:hanging="732"/>
      </w:pPr>
      <w:rPr>
        <w:rFonts w:hint="default"/>
      </w:rPr>
    </w:lvl>
    <w:lvl w:ilvl="8">
      <w:numFmt w:val="bullet"/>
      <w:lvlText w:val="•"/>
      <w:lvlJc w:val="left"/>
      <w:pPr>
        <w:ind w:left="7644" w:hanging="732"/>
      </w:pPr>
      <w:rPr>
        <w:rFonts w:hint="default"/>
      </w:rPr>
    </w:lvl>
  </w:abstractNum>
  <w:abstractNum w:abstractNumId="3">
    <w:nsid w:val="0E1A3665"/>
    <w:multiLevelType w:val="hybridMultilevel"/>
    <w:tmpl w:val="EC3A2F12"/>
    <w:lvl w:ilvl="0" w:tplc="1076D17E">
      <w:numFmt w:val="bullet"/>
      <w:lvlText w:val=""/>
      <w:lvlJc w:val="left"/>
      <w:pPr>
        <w:ind w:left="422" w:hanging="281"/>
      </w:pPr>
      <w:rPr>
        <w:rFonts w:ascii="Symbol" w:eastAsia="Symbol" w:hAnsi="Symbol" w:cs="Symbol" w:hint="default"/>
        <w:w w:val="100"/>
        <w:sz w:val="22"/>
        <w:szCs w:val="22"/>
      </w:rPr>
    </w:lvl>
    <w:lvl w:ilvl="1" w:tplc="86CCD2BE">
      <w:numFmt w:val="bullet"/>
      <w:lvlText w:val="•"/>
      <w:lvlJc w:val="left"/>
      <w:pPr>
        <w:ind w:left="943" w:hanging="281"/>
      </w:pPr>
      <w:rPr>
        <w:rFonts w:hint="default"/>
      </w:rPr>
    </w:lvl>
    <w:lvl w:ilvl="2" w:tplc="6A98DEF6">
      <w:numFmt w:val="bullet"/>
      <w:lvlText w:val="•"/>
      <w:lvlJc w:val="left"/>
      <w:pPr>
        <w:ind w:left="1467" w:hanging="281"/>
      </w:pPr>
      <w:rPr>
        <w:rFonts w:hint="default"/>
      </w:rPr>
    </w:lvl>
    <w:lvl w:ilvl="3" w:tplc="0E44B22A">
      <w:numFmt w:val="bullet"/>
      <w:lvlText w:val="•"/>
      <w:lvlJc w:val="left"/>
      <w:pPr>
        <w:ind w:left="1990" w:hanging="281"/>
      </w:pPr>
      <w:rPr>
        <w:rFonts w:hint="default"/>
      </w:rPr>
    </w:lvl>
    <w:lvl w:ilvl="4" w:tplc="8826AE12">
      <w:numFmt w:val="bullet"/>
      <w:lvlText w:val="•"/>
      <w:lvlJc w:val="left"/>
      <w:pPr>
        <w:ind w:left="2514" w:hanging="281"/>
      </w:pPr>
      <w:rPr>
        <w:rFonts w:hint="default"/>
      </w:rPr>
    </w:lvl>
    <w:lvl w:ilvl="5" w:tplc="561E3B5E">
      <w:numFmt w:val="bullet"/>
      <w:lvlText w:val="•"/>
      <w:lvlJc w:val="left"/>
      <w:pPr>
        <w:ind w:left="3037" w:hanging="281"/>
      </w:pPr>
      <w:rPr>
        <w:rFonts w:hint="default"/>
      </w:rPr>
    </w:lvl>
    <w:lvl w:ilvl="6" w:tplc="D3945184">
      <w:numFmt w:val="bullet"/>
      <w:lvlText w:val="•"/>
      <w:lvlJc w:val="left"/>
      <w:pPr>
        <w:ind w:left="3561" w:hanging="281"/>
      </w:pPr>
      <w:rPr>
        <w:rFonts w:hint="default"/>
      </w:rPr>
    </w:lvl>
    <w:lvl w:ilvl="7" w:tplc="9CDACBF8">
      <w:numFmt w:val="bullet"/>
      <w:lvlText w:val="•"/>
      <w:lvlJc w:val="left"/>
      <w:pPr>
        <w:ind w:left="4084" w:hanging="281"/>
      </w:pPr>
      <w:rPr>
        <w:rFonts w:hint="default"/>
      </w:rPr>
    </w:lvl>
    <w:lvl w:ilvl="8" w:tplc="5F2A29E8">
      <w:numFmt w:val="bullet"/>
      <w:lvlText w:val="•"/>
      <w:lvlJc w:val="left"/>
      <w:pPr>
        <w:ind w:left="4608" w:hanging="281"/>
      </w:pPr>
      <w:rPr>
        <w:rFonts w:hint="default"/>
      </w:rPr>
    </w:lvl>
  </w:abstractNum>
  <w:abstractNum w:abstractNumId="4">
    <w:nsid w:val="13D74C56"/>
    <w:multiLevelType w:val="hybridMultilevel"/>
    <w:tmpl w:val="7A64BEC0"/>
    <w:lvl w:ilvl="0" w:tplc="81041B92">
      <w:start w:val="2"/>
      <w:numFmt w:val="decimal"/>
      <w:lvlText w:val="%1."/>
      <w:lvlJc w:val="left"/>
      <w:pPr>
        <w:ind w:left="103" w:hanging="233"/>
        <w:jc w:val="left"/>
      </w:pPr>
      <w:rPr>
        <w:rFonts w:ascii="Times New Roman" w:eastAsia="Times New Roman" w:hAnsi="Times New Roman" w:cs="Times New Roman" w:hint="default"/>
        <w:w w:val="100"/>
        <w:sz w:val="22"/>
        <w:szCs w:val="22"/>
      </w:rPr>
    </w:lvl>
    <w:lvl w:ilvl="1" w:tplc="30268272">
      <w:numFmt w:val="bullet"/>
      <w:lvlText w:val="•"/>
      <w:lvlJc w:val="left"/>
      <w:pPr>
        <w:ind w:left="670" w:hanging="233"/>
      </w:pPr>
      <w:rPr>
        <w:rFonts w:hint="default"/>
      </w:rPr>
    </w:lvl>
    <w:lvl w:ilvl="2" w:tplc="CCA46980">
      <w:numFmt w:val="bullet"/>
      <w:lvlText w:val="•"/>
      <w:lvlJc w:val="left"/>
      <w:pPr>
        <w:ind w:left="1241" w:hanging="233"/>
      </w:pPr>
      <w:rPr>
        <w:rFonts w:hint="default"/>
      </w:rPr>
    </w:lvl>
    <w:lvl w:ilvl="3" w:tplc="B4A49B0C">
      <w:numFmt w:val="bullet"/>
      <w:lvlText w:val="•"/>
      <w:lvlJc w:val="left"/>
      <w:pPr>
        <w:ind w:left="1811" w:hanging="233"/>
      </w:pPr>
      <w:rPr>
        <w:rFonts w:hint="default"/>
      </w:rPr>
    </w:lvl>
    <w:lvl w:ilvl="4" w:tplc="8C7AC034">
      <w:numFmt w:val="bullet"/>
      <w:lvlText w:val="•"/>
      <w:lvlJc w:val="left"/>
      <w:pPr>
        <w:ind w:left="2382" w:hanging="233"/>
      </w:pPr>
      <w:rPr>
        <w:rFonts w:hint="default"/>
      </w:rPr>
    </w:lvl>
    <w:lvl w:ilvl="5" w:tplc="0FFA4B94">
      <w:numFmt w:val="bullet"/>
      <w:lvlText w:val="•"/>
      <w:lvlJc w:val="left"/>
      <w:pPr>
        <w:ind w:left="2953" w:hanging="233"/>
      </w:pPr>
      <w:rPr>
        <w:rFonts w:hint="default"/>
      </w:rPr>
    </w:lvl>
    <w:lvl w:ilvl="6" w:tplc="C4DA9A82">
      <w:numFmt w:val="bullet"/>
      <w:lvlText w:val="•"/>
      <w:lvlJc w:val="left"/>
      <w:pPr>
        <w:ind w:left="3523" w:hanging="233"/>
      </w:pPr>
      <w:rPr>
        <w:rFonts w:hint="default"/>
      </w:rPr>
    </w:lvl>
    <w:lvl w:ilvl="7" w:tplc="E940EC9C">
      <w:numFmt w:val="bullet"/>
      <w:lvlText w:val="•"/>
      <w:lvlJc w:val="left"/>
      <w:pPr>
        <w:ind w:left="4094" w:hanging="233"/>
      </w:pPr>
      <w:rPr>
        <w:rFonts w:hint="default"/>
      </w:rPr>
    </w:lvl>
    <w:lvl w:ilvl="8" w:tplc="B8C29136">
      <w:numFmt w:val="bullet"/>
      <w:lvlText w:val="•"/>
      <w:lvlJc w:val="left"/>
      <w:pPr>
        <w:ind w:left="4664" w:hanging="233"/>
      </w:pPr>
      <w:rPr>
        <w:rFonts w:hint="default"/>
      </w:rPr>
    </w:lvl>
  </w:abstractNum>
  <w:abstractNum w:abstractNumId="5">
    <w:nsid w:val="17B122D9"/>
    <w:multiLevelType w:val="hybridMultilevel"/>
    <w:tmpl w:val="32C87FFC"/>
    <w:lvl w:ilvl="0" w:tplc="8DF8C68A">
      <w:numFmt w:val="bullet"/>
      <w:lvlText w:val="•"/>
      <w:lvlJc w:val="left"/>
      <w:pPr>
        <w:ind w:left="823" w:hanging="360"/>
      </w:pPr>
      <w:rPr>
        <w:rFonts w:ascii="Arial" w:eastAsia="Arial" w:hAnsi="Arial" w:cs="Arial" w:hint="default"/>
        <w:w w:val="100"/>
        <w:sz w:val="22"/>
        <w:szCs w:val="22"/>
      </w:rPr>
    </w:lvl>
    <w:lvl w:ilvl="1" w:tplc="3E12BC22">
      <w:numFmt w:val="bullet"/>
      <w:lvlText w:val="•"/>
      <w:lvlJc w:val="left"/>
      <w:pPr>
        <w:ind w:left="1318" w:hanging="360"/>
      </w:pPr>
      <w:rPr>
        <w:rFonts w:hint="default"/>
      </w:rPr>
    </w:lvl>
    <w:lvl w:ilvl="2" w:tplc="ED64D950">
      <w:numFmt w:val="bullet"/>
      <w:lvlText w:val="•"/>
      <w:lvlJc w:val="left"/>
      <w:pPr>
        <w:ind w:left="1817" w:hanging="360"/>
      </w:pPr>
      <w:rPr>
        <w:rFonts w:hint="default"/>
      </w:rPr>
    </w:lvl>
    <w:lvl w:ilvl="3" w:tplc="5ED6B000">
      <w:numFmt w:val="bullet"/>
      <w:lvlText w:val="•"/>
      <w:lvlJc w:val="left"/>
      <w:pPr>
        <w:ind w:left="2315" w:hanging="360"/>
      </w:pPr>
      <w:rPr>
        <w:rFonts w:hint="default"/>
      </w:rPr>
    </w:lvl>
    <w:lvl w:ilvl="4" w:tplc="9404FFDC">
      <w:numFmt w:val="bullet"/>
      <w:lvlText w:val="•"/>
      <w:lvlJc w:val="left"/>
      <w:pPr>
        <w:ind w:left="2814" w:hanging="360"/>
      </w:pPr>
      <w:rPr>
        <w:rFonts w:hint="default"/>
      </w:rPr>
    </w:lvl>
    <w:lvl w:ilvl="5" w:tplc="5910308C">
      <w:numFmt w:val="bullet"/>
      <w:lvlText w:val="•"/>
      <w:lvlJc w:val="left"/>
      <w:pPr>
        <w:ind w:left="3313" w:hanging="360"/>
      </w:pPr>
      <w:rPr>
        <w:rFonts w:hint="default"/>
      </w:rPr>
    </w:lvl>
    <w:lvl w:ilvl="6" w:tplc="DE529902">
      <w:numFmt w:val="bullet"/>
      <w:lvlText w:val="•"/>
      <w:lvlJc w:val="left"/>
      <w:pPr>
        <w:ind w:left="3811" w:hanging="360"/>
      </w:pPr>
      <w:rPr>
        <w:rFonts w:hint="default"/>
      </w:rPr>
    </w:lvl>
    <w:lvl w:ilvl="7" w:tplc="726C31DA">
      <w:numFmt w:val="bullet"/>
      <w:lvlText w:val="•"/>
      <w:lvlJc w:val="left"/>
      <w:pPr>
        <w:ind w:left="4310" w:hanging="360"/>
      </w:pPr>
      <w:rPr>
        <w:rFonts w:hint="default"/>
      </w:rPr>
    </w:lvl>
    <w:lvl w:ilvl="8" w:tplc="D5082EEE">
      <w:numFmt w:val="bullet"/>
      <w:lvlText w:val="•"/>
      <w:lvlJc w:val="left"/>
      <w:pPr>
        <w:ind w:left="4808" w:hanging="360"/>
      </w:pPr>
      <w:rPr>
        <w:rFonts w:hint="default"/>
      </w:rPr>
    </w:lvl>
  </w:abstractNum>
  <w:abstractNum w:abstractNumId="6">
    <w:nsid w:val="186E5E6C"/>
    <w:multiLevelType w:val="hybridMultilevel"/>
    <w:tmpl w:val="5E14C3EC"/>
    <w:lvl w:ilvl="0" w:tplc="AF921918">
      <w:numFmt w:val="bullet"/>
      <w:lvlText w:val=""/>
      <w:lvlJc w:val="left"/>
      <w:pPr>
        <w:ind w:left="422" w:hanging="281"/>
      </w:pPr>
      <w:rPr>
        <w:rFonts w:ascii="Symbol" w:eastAsia="Symbol" w:hAnsi="Symbol" w:cs="Symbol" w:hint="default"/>
        <w:w w:val="100"/>
        <w:sz w:val="22"/>
        <w:szCs w:val="22"/>
      </w:rPr>
    </w:lvl>
    <w:lvl w:ilvl="1" w:tplc="FB9AF51E">
      <w:numFmt w:val="bullet"/>
      <w:lvlText w:val="•"/>
      <w:lvlJc w:val="left"/>
      <w:pPr>
        <w:ind w:left="943" w:hanging="281"/>
      </w:pPr>
      <w:rPr>
        <w:rFonts w:hint="default"/>
      </w:rPr>
    </w:lvl>
    <w:lvl w:ilvl="2" w:tplc="0D9C9B5C">
      <w:numFmt w:val="bullet"/>
      <w:lvlText w:val="•"/>
      <w:lvlJc w:val="left"/>
      <w:pPr>
        <w:ind w:left="1467" w:hanging="281"/>
      </w:pPr>
      <w:rPr>
        <w:rFonts w:hint="default"/>
      </w:rPr>
    </w:lvl>
    <w:lvl w:ilvl="3" w:tplc="C95C6BB2">
      <w:numFmt w:val="bullet"/>
      <w:lvlText w:val="•"/>
      <w:lvlJc w:val="left"/>
      <w:pPr>
        <w:ind w:left="1990" w:hanging="281"/>
      </w:pPr>
      <w:rPr>
        <w:rFonts w:hint="default"/>
      </w:rPr>
    </w:lvl>
    <w:lvl w:ilvl="4" w:tplc="EF38D4B6">
      <w:numFmt w:val="bullet"/>
      <w:lvlText w:val="•"/>
      <w:lvlJc w:val="left"/>
      <w:pPr>
        <w:ind w:left="2514" w:hanging="281"/>
      </w:pPr>
      <w:rPr>
        <w:rFonts w:hint="default"/>
      </w:rPr>
    </w:lvl>
    <w:lvl w:ilvl="5" w:tplc="E5CA0292">
      <w:numFmt w:val="bullet"/>
      <w:lvlText w:val="•"/>
      <w:lvlJc w:val="left"/>
      <w:pPr>
        <w:ind w:left="3037" w:hanging="281"/>
      </w:pPr>
      <w:rPr>
        <w:rFonts w:hint="default"/>
      </w:rPr>
    </w:lvl>
    <w:lvl w:ilvl="6" w:tplc="F85A2040">
      <w:numFmt w:val="bullet"/>
      <w:lvlText w:val="•"/>
      <w:lvlJc w:val="left"/>
      <w:pPr>
        <w:ind w:left="3561" w:hanging="281"/>
      </w:pPr>
      <w:rPr>
        <w:rFonts w:hint="default"/>
      </w:rPr>
    </w:lvl>
    <w:lvl w:ilvl="7" w:tplc="B3EE21C0">
      <w:numFmt w:val="bullet"/>
      <w:lvlText w:val="•"/>
      <w:lvlJc w:val="left"/>
      <w:pPr>
        <w:ind w:left="4084" w:hanging="281"/>
      </w:pPr>
      <w:rPr>
        <w:rFonts w:hint="default"/>
      </w:rPr>
    </w:lvl>
    <w:lvl w:ilvl="8" w:tplc="054C7D7C">
      <w:numFmt w:val="bullet"/>
      <w:lvlText w:val="•"/>
      <w:lvlJc w:val="left"/>
      <w:pPr>
        <w:ind w:left="4608" w:hanging="281"/>
      </w:pPr>
      <w:rPr>
        <w:rFonts w:hint="default"/>
      </w:rPr>
    </w:lvl>
  </w:abstractNum>
  <w:abstractNum w:abstractNumId="7">
    <w:nsid w:val="21C70DDA"/>
    <w:multiLevelType w:val="hybridMultilevel"/>
    <w:tmpl w:val="2A7E8608"/>
    <w:lvl w:ilvl="0" w:tplc="4BDA7492">
      <w:numFmt w:val="bullet"/>
      <w:lvlText w:val=""/>
      <w:lvlJc w:val="left"/>
      <w:pPr>
        <w:ind w:left="422" w:hanging="281"/>
      </w:pPr>
      <w:rPr>
        <w:rFonts w:ascii="Symbol" w:eastAsia="Symbol" w:hAnsi="Symbol" w:cs="Symbol" w:hint="default"/>
        <w:w w:val="100"/>
        <w:sz w:val="22"/>
        <w:szCs w:val="22"/>
      </w:rPr>
    </w:lvl>
    <w:lvl w:ilvl="1" w:tplc="7196FD00">
      <w:numFmt w:val="bullet"/>
      <w:lvlText w:val="•"/>
      <w:lvlJc w:val="left"/>
      <w:pPr>
        <w:ind w:left="943" w:hanging="281"/>
      </w:pPr>
      <w:rPr>
        <w:rFonts w:hint="default"/>
      </w:rPr>
    </w:lvl>
    <w:lvl w:ilvl="2" w:tplc="737E2E62">
      <w:numFmt w:val="bullet"/>
      <w:lvlText w:val="•"/>
      <w:lvlJc w:val="left"/>
      <w:pPr>
        <w:ind w:left="1467" w:hanging="281"/>
      </w:pPr>
      <w:rPr>
        <w:rFonts w:hint="default"/>
      </w:rPr>
    </w:lvl>
    <w:lvl w:ilvl="3" w:tplc="D51E5882">
      <w:numFmt w:val="bullet"/>
      <w:lvlText w:val="•"/>
      <w:lvlJc w:val="left"/>
      <w:pPr>
        <w:ind w:left="1990" w:hanging="281"/>
      </w:pPr>
      <w:rPr>
        <w:rFonts w:hint="default"/>
      </w:rPr>
    </w:lvl>
    <w:lvl w:ilvl="4" w:tplc="C82CD792">
      <w:numFmt w:val="bullet"/>
      <w:lvlText w:val="•"/>
      <w:lvlJc w:val="left"/>
      <w:pPr>
        <w:ind w:left="2514" w:hanging="281"/>
      </w:pPr>
      <w:rPr>
        <w:rFonts w:hint="default"/>
      </w:rPr>
    </w:lvl>
    <w:lvl w:ilvl="5" w:tplc="AA38CB10">
      <w:numFmt w:val="bullet"/>
      <w:lvlText w:val="•"/>
      <w:lvlJc w:val="left"/>
      <w:pPr>
        <w:ind w:left="3037" w:hanging="281"/>
      </w:pPr>
      <w:rPr>
        <w:rFonts w:hint="default"/>
      </w:rPr>
    </w:lvl>
    <w:lvl w:ilvl="6" w:tplc="DD7A2BC4">
      <w:numFmt w:val="bullet"/>
      <w:lvlText w:val="•"/>
      <w:lvlJc w:val="left"/>
      <w:pPr>
        <w:ind w:left="3561" w:hanging="281"/>
      </w:pPr>
      <w:rPr>
        <w:rFonts w:hint="default"/>
      </w:rPr>
    </w:lvl>
    <w:lvl w:ilvl="7" w:tplc="8C4811FA">
      <w:numFmt w:val="bullet"/>
      <w:lvlText w:val="•"/>
      <w:lvlJc w:val="left"/>
      <w:pPr>
        <w:ind w:left="4084" w:hanging="281"/>
      </w:pPr>
      <w:rPr>
        <w:rFonts w:hint="default"/>
      </w:rPr>
    </w:lvl>
    <w:lvl w:ilvl="8" w:tplc="EAE26F62">
      <w:numFmt w:val="bullet"/>
      <w:lvlText w:val="•"/>
      <w:lvlJc w:val="left"/>
      <w:pPr>
        <w:ind w:left="4608" w:hanging="281"/>
      </w:pPr>
      <w:rPr>
        <w:rFonts w:hint="default"/>
      </w:rPr>
    </w:lvl>
  </w:abstractNum>
  <w:abstractNum w:abstractNumId="8">
    <w:nsid w:val="27952759"/>
    <w:multiLevelType w:val="hybridMultilevel"/>
    <w:tmpl w:val="81C4A36E"/>
    <w:lvl w:ilvl="0" w:tplc="56F44496">
      <w:numFmt w:val="bullet"/>
      <w:lvlText w:val=""/>
      <w:lvlJc w:val="left"/>
      <w:pPr>
        <w:ind w:left="822" w:hanging="360"/>
      </w:pPr>
      <w:rPr>
        <w:rFonts w:ascii="Symbol" w:eastAsia="Symbol" w:hAnsi="Symbol" w:cs="Symbol" w:hint="default"/>
        <w:w w:val="100"/>
        <w:sz w:val="22"/>
        <w:szCs w:val="22"/>
      </w:rPr>
    </w:lvl>
    <w:lvl w:ilvl="1" w:tplc="9A680FDC">
      <w:numFmt w:val="bullet"/>
      <w:lvlText w:val="•"/>
      <w:lvlJc w:val="left"/>
      <w:pPr>
        <w:ind w:left="1694" w:hanging="360"/>
      </w:pPr>
      <w:rPr>
        <w:rFonts w:hint="default"/>
      </w:rPr>
    </w:lvl>
    <w:lvl w:ilvl="2" w:tplc="B3463400">
      <w:numFmt w:val="bullet"/>
      <w:lvlText w:val="•"/>
      <w:lvlJc w:val="left"/>
      <w:pPr>
        <w:ind w:left="2569" w:hanging="360"/>
      </w:pPr>
      <w:rPr>
        <w:rFonts w:hint="default"/>
      </w:rPr>
    </w:lvl>
    <w:lvl w:ilvl="3" w:tplc="59CC3C44">
      <w:numFmt w:val="bullet"/>
      <w:lvlText w:val="•"/>
      <w:lvlJc w:val="left"/>
      <w:pPr>
        <w:ind w:left="3443" w:hanging="360"/>
      </w:pPr>
      <w:rPr>
        <w:rFonts w:hint="default"/>
      </w:rPr>
    </w:lvl>
    <w:lvl w:ilvl="4" w:tplc="591E3D5E">
      <w:numFmt w:val="bullet"/>
      <w:lvlText w:val="•"/>
      <w:lvlJc w:val="left"/>
      <w:pPr>
        <w:ind w:left="4318" w:hanging="360"/>
      </w:pPr>
      <w:rPr>
        <w:rFonts w:hint="default"/>
      </w:rPr>
    </w:lvl>
    <w:lvl w:ilvl="5" w:tplc="9F8AE02C">
      <w:numFmt w:val="bullet"/>
      <w:lvlText w:val="•"/>
      <w:lvlJc w:val="left"/>
      <w:pPr>
        <w:ind w:left="5193" w:hanging="360"/>
      </w:pPr>
      <w:rPr>
        <w:rFonts w:hint="default"/>
      </w:rPr>
    </w:lvl>
    <w:lvl w:ilvl="6" w:tplc="AC3AADB0">
      <w:numFmt w:val="bullet"/>
      <w:lvlText w:val="•"/>
      <w:lvlJc w:val="left"/>
      <w:pPr>
        <w:ind w:left="6067" w:hanging="360"/>
      </w:pPr>
      <w:rPr>
        <w:rFonts w:hint="default"/>
      </w:rPr>
    </w:lvl>
    <w:lvl w:ilvl="7" w:tplc="B366FBA8">
      <w:numFmt w:val="bullet"/>
      <w:lvlText w:val="•"/>
      <w:lvlJc w:val="left"/>
      <w:pPr>
        <w:ind w:left="6942" w:hanging="360"/>
      </w:pPr>
      <w:rPr>
        <w:rFonts w:hint="default"/>
      </w:rPr>
    </w:lvl>
    <w:lvl w:ilvl="8" w:tplc="E93E939C">
      <w:numFmt w:val="bullet"/>
      <w:lvlText w:val="•"/>
      <w:lvlJc w:val="left"/>
      <w:pPr>
        <w:ind w:left="7817" w:hanging="360"/>
      </w:pPr>
      <w:rPr>
        <w:rFonts w:hint="default"/>
      </w:rPr>
    </w:lvl>
  </w:abstractNum>
  <w:abstractNum w:abstractNumId="9">
    <w:nsid w:val="2C002FB6"/>
    <w:multiLevelType w:val="hybridMultilevel"/>
    <w:tmpl w:val="1B028C7A"/>
    <w:lvl w:ilvl="0" w:tplc="8970FDF6">
      <w:numFmt w:val="bullet"/>
      <w:lvlText w:val=""/>
      <w:lvlJc w:val="left"/>
      <w:pPr>
        <w:ind w:left="422" w:hanging="281"/>
      </w:pPr>
      <w:rPr>
        <w:rFonts w:ascii="Symbol" w:eastAsia="Symbol" w:hAnsi="Symbol" w:cs="Symbol" w:hint="default"/>
        <w:w w:val="100"/>
        <w:sz w:val="22"/>
        <w:szCs w:val="22"/>
      </w:rPr>
    </w:lvl>
    <w:lvl w:ilvl="1" w:tplc="53E03268">
      <w:numFmt w:val="bullet"/>
      <w:lvlText w:val="•"/>
      <w:lvlJc w:val="left"/>
      <w:pPr>
        <w:ind w:left="943" w:hanging="281"/>
      </w:pPr>
      <w:rPr>
        <w:rFonts w:hint="default"/>
      </w:rPr>
    </w:lvl>
    <w:lvl w:ilvl="2" w:tplc="0AF6BDDC">
      <w:numFmt w:val="bullet"/>
      <w:lvlText w:val="•"/>
      <w:lvlJc w:val="left"/>
      <w:pPr>
        <w:ind w:left="1467" w:hanging="281"/>
      </w:pPr>
      <w:rPr>
        <w:rFonts w:hint="default"/>
      </w:rPr>
    </w:lvl>
    <w:lvl w:ilvl="3" w:tplc="15722542">
      <w:numFmt w:val="bullet"/>
      <w:lvlText w:val="•"/>
      <w:lvlJc w:val="left"/>
      <w:pPr>
        <w:ind w:left="1990" w:hanging="281"/>
      </w:pPr>
      <w:rPr>
        <w:rFonts w:hint="default"/>
      </w:rPr>
    </w:lvl>
    <w:lvl w:ilvl="4" w:tplc="B21C5202">
      <w:numFmt w:val="bullet"/>
      <w:lvlText w:val="•"/>
      <w:lvlJc w:val="left"/>
      <w:pPr>
        <w:ind w:left="2514" w:hanging="281"/>
      </w:pPr>
      <w:rPr>
        <w:rFonts w:hint="default"/>
      </w:rPr>
    </w:lvl>
    <w:lvl w:ilvl="5" w:tplc="84F08F0C">
      <w:numFmt w:val="bullet"/>
      <w:lvlText w:val="•"/>
      <w:lvlJc w:val="left"/>
      <w:pPr>
        <w:ind w:left="3037" w:hanging="281"/>
      </w:pPr>
      <w:rPr>
        <w:rFonts w:hint="default"/>
      </w:rPr>
    </w:lvl>
    <w:lvl w:ilvl="6" w:tplc="626C57D2">
      <w:numFmt w:val="bullet"/>
      <w:lvlText w:val="•"/>
      <w:lvlJc w:val="left"/>
      <w:pPr>
        <w:ind w:left="3561" w:hanging="281"/>
      </w:pPr>
      <w:rPr>
        <w:rFonts w:hint="default"/>
      </w:rPr>
    </w:lvl>
    <w:lvl w:ilvl="7" w:tplc="AC6648D6">
      <w:numFmt w:val="bullet"/>
      <w:lvlText w:val="•"/>
      <w:lvlJc w:val="left"/>
      <w:pPr>
        <w:ind w:left="4084" w:hanging="281"/>
      </w:pPr>
      <w:rPr>
        <w:rFonts w:hint="default"/>
      </w:rPr>
    </w:lvl>
    <w:lvl w:ilvl="8" w:tplc="CC08CF3C">
      <w:numFmt w:val="bullet"/>
      <w:lvlText w:val="•"/>
      <w:lvlJc w:val="left"/>
      <w:pPr>
        <w:ind w:left="4608" w:hanging="281"/>
      </w:pPr>
      <w:rPr>
        <w:rFonts w:hint="default"/>
      </w:rPr>
    </w:lvl>
  </w:abstractNum>
  <w:abstractNum w:abstractNumId="10">
    <w:nsid w:val="2E693AD1"/>
    <w:multiLevelType w:val="hybridMultilevel"/>
    <w:tmpl w:val="3A180614"/>
    <w:lvl w:ilvl="0" w:tplc="7B5CE26A">
      <w:start w:val="5"/>
      <w:numFmt w:val="decimal"/>
      <w:lvlText w:val="%1."/>
      <w:lvlJc w:val="left"/>
      <w:pPr>
        <w:ind w:left="103" w:hanging="228"/>
        <w:jc w:val="left"/>
      </w:pPr>
      <w:rPr>
        <w:rFonts w:ascii="Times New Roman" w:eastAsia="Times New Roman" w:hAnsi="Times New Roman" w:cs="Times New Roman" w:hint="default"/>
        <w:w w:val="100"/>
        <w:sz w:val="22"/>
        <w:szCs w:val="22"/>
      </w:rPr>
    </w:lvl>
    <w:lvl w:ilvl="1" w:tplc="78B895DA">
      <w:numFmt w:val="bullet"/>
      <w:lvlText w:val="•"/>
      <w:lvlJc w:val="left"/>
      <w:pPr>
        <w:ind w:left="670" w:hanging="228"/>
      </w:pPr>
      <w:rPr>
        <w:rFonts w:hint="default"/>
      </w:rPr>
    </w:lvl>
    <w:lvl w:ilvl="2" w:tplc="3934D78A">
      <w:numFmt w:val="bullet"/>
      <w:lvlText w:val="•"/>
      <w:lvlJc w:val="left"/>
      <w:pPr>
        <w:ind w:left="1241" w:hanging="228"/>
      </w:pPr>
      <w:rPr>
        <w:rFonts w:hint="default"/>
      </w:rPr>
    </w:lvl>
    <w:lvl w:ilvl="3" w:tplc="80BC0ABC">
      <w:numFmt w:val="bullet"/>
      <w:lvlText w:val="•"/>
      <w:lvlJc w:val="left"/>
      <w:pPr>
        <w:ind w:left="1811" w:hanging="228"/>
      </w:pPr>
      <w:rPr>
        <w:rFonts w:hint="default"/>
      </w:rPr>
    </w:lvl>
    <w:lvl w:ilvl="4" w:tplc="2962EE86">
      <w:numFmt w:val="bullet"/>
      <w:lvlText w:val="•"/>
      <w:lvlJc w:val="left"/>
      <w:pPr>
        <w:ind w:left="2382" w:hanging="228"/>
      </w:pPr>
      <w:rPr>
        <w:rFonts w:hint="default"/>
      </w:rPr>
    </w:lvl>
    <w:lvl w:ilvl="5" w:tplc="393C32E6">
      <w:numFmt w:val="bullet"/>
      <w:lvlText w:val="•"/>
      <w:lvlJc w:val="left"/>
      <w:pPr>
        <w:ind w:left="2953" w:hanging="228"/>
      </w:pPr>
      <w:rPr>
        <w:rFonts w:hint="default"/>
      </w:rPr>
    </w:lvl>
    <w:lvl w:ilvl="6" w:tplc="1ECCF216">
      <w:numFmt w:val="bullet"/>
      <w:lvlText w:val="•"/>
      <w:lvlJc w:val="left"/>
      <w:pPr>
        <w:ind w:left="3523" w:hanging="228"/>
      </w:pPr>
      <w:rPr>
        <w:rFonts w:hint="default"/>
      </w:rPr>
    </w:lvl>
    <w:lvl w:ilvl="7" w:tplc="CFA20A32">
      <w:numFmt w:val="bullet"/>
      <w:lvlText w:val="•"/>
      <w:lvlJc w:val="left"/>
      <w:pPr>
        <w:ind w:left="4094" w:hanging="228"/>
      </w:pPr>
      <w:rPr>
        <w:rFonts w:hint="default"/>
      </w:rPr>
    </w:lvl>
    <w:lvl w:ilvl="8" w:tplc="8092CC02">
      <w:numFmt w:val="bullet"/>
      <w:lvlText w:val="•"/>
      <w:lvlJc w:val="left"/>
      <w:pPr>
        <w:ind w:left="4664" w:hanging="228"/>
      </w:pPr>
      <w:rPr>
        <w:rFonts w:hint="default"/>
      </w:rPr>
    </w:lvl>
  </w:abstractNum>
  <w:abstractNum w:abstractNumId="11">
    <w:nsid w:val="3B394C6C"/>
    <w:multiLevelType w:val="hybridMultilevel"/>
    <w:tmpl w:val="19E60AC6"/>
    <w:lvl w:ilvl="0" w:tplc="9470028A">
      <w:start w:val="1"/>
      <w:numFmt w:val="decimal"/>
      <w:lvlText w:val="%1."/>
      <w:lvlJc w:val="left"/>
      <w:pPr>
        <w:ind w:left="822" w:hanging="360"/>
        <w:jc w:val="left"/>
      </w:pPr>
      <w:rPr>
        <w:rFonts w:ascii="Arial" w:eastAsia="Arial" w:hAnsi="Arial" w:cs="Arial" w:hint="default"/>
        <w:spacing w:val="-1"/>
        <w:w w:val="100"/>
        <w:sz w:val="22"/>
        <w:szCs w:val="22"/>
      </w:rPr>
    </w:lvl>
    <w:lvl w:ilvl="1" w:tplc="C1CA1A3A">
      <w:numFmt w:val="bullet"/>
      <w:lvlText w:val="•"/>
      <w:lvlJc w:val="left"/>
      <w:pPr>
        <w:ind w:left="1694" w:hanging="360"/>
      </w:pPr>
      <w:rPr>
        <w:rFonts w:hint="default"/>
      </w:rPr>
    </w:lvl>
    <w:lvl w:ilvl="2" w:tplc="714C076C">
      <w:numFmt w:val="bullet"/>
      <w:lvlText w:val="•"/>
      <w:lvlJc w:val="left"/>
      <w:pPr>
        <w:ind w:left="2569" w:hanging="360"/>
      </w:pPr>
      <w:rPr>
        <w:rFonts w:hint="default"/>
      </w:rPr>
    </w:lvl>
    <w:lvl w:ilvl="3" w:tplc="2EC24A56">
      <w:numFmt w:val="bullet"/>
      <w:lvlText w:val="•"/>
      <w:lvlJc w:val="left"/>
      <w:pPr>
        <w:ind w:left="3443" w:hanging="360"/>
      </w:pPr>
      <w:rPr>
        <w:rFonts w:hint="default"/>
      </w:rPr>
    </w:lvl>
    <w:lvl w:ilvl="4" w:tplc="57DC238C">
      <w:numFmt w:val="bullet"/>
      <w:lvlText w:val="•"/>
      <w:lvlJc w:val="left"/>
      <w:pPr>
        <w:ind w:left="4318" w:hanging="360"/>
      </w:pPr>
      <w:rPr>
        <w:rFonts w:hint="default"/>
      </w:rPr>
    </w:lvl>
    <w:lvl w:ilvl="5" w:tplc="3B92D2CA">
      <w:numFmt w:val="bullet"/>
      <w:lvlText w:val="•"/>
      <w:lvlJc w:val="left"/>
      <w:pPr>
        <w:ind w:left="5193" w:hanging="360"/>
      </w:pPr>
      <w:rPr>
        <w:rFonts w:hint="default"/>
      </w:rPr>
    </w:lvl>
    <w:lvl w:ilvl="6" w:tplc="4E8CCD1C">
      <w:numFmt w:val="bullet"/>
      <w:lvlText w:val="•"/>
      <w:lvlJc w:val="left"/>
      <w:pPr>
        <w:ind w:left="6067" w:hanging="360"/>
      </w:pPr>
      <w:rPr>
        <w:rFonts w:hint="default"/>
      </w:rPr>
    </w:lvl>
    <w:lvl w:ilvl="7" w:tplc="4E706D5A">
      <w:numFmt w:val="bullet"/>
      <w:lvlText w:val="•"/>
      <w:lvlJc w:val="left"/>
      <w:pPr>
        <w:ind w:left="6942" w:hanging="360"/>
      </w:pPr>
      <w:rPr>
        <w:rFonts w:hint="default"/>
      </w:rPr>
    </w:lvl>
    <w:lvl w:ilvl="8" w:tplc="839EE9F2">
      <w:numFmt w:val="bullet"/>
      <w:lvlText w:val="•"/>
      <w:lvlJc w:val="left"/>
      <w:pPr>
        <w:ind w:left="7817" w:hanging="360"/>
      </w:pPr>
      <w:rPr>
        <w:rFonts w:hint="default"/>
      </w:rPr>
    </w:lvl>
  </w:abstractNum>
  <w:abstractNum w:abstractNumId="12">
    <w:nsid w:val="3DBE6F90"/>
    <w:multiLevelType w:val="hybridMultilevel"/>
    <w:tmpl w:val="6DAA968C"/>
    <w:lvl w:ilvl="0" w:tplc="08CE1384">
      <w:numFmt w:val="bullet"/>
      <w:lvlText w:val=""/>
      <w:lvlJc w:val="left"/>
      <w:pPr>
        <w:ind w:left="420" w:hanging="284"/>
      </w:pPr>
      <w:rPr>
        <w:rFonts w:ascii="Symbol" w:eastAsia="Symbol" w:hAnsi="Symbol" w:cs="Symbol" w:hint="default"/>
        <w:w w:val="100"/>
        <w:sz w:val="22"/>
        <w:szCs w:val="22"/>
      </w:rPr>
    </w:lvl>
    <w:lvl w:ilvl="1" w:tplc="212E5B9C">
      <w:numFmt w:val="bullet"/>
      <w:lvlText w:val="•"/>
      <w:lvlJc w:val="left"/>
      <w:pPr>
        <w:ind w:left="958" w:hanging="284"/>
      </w:pPr>
      <w:rPr>
        <w:rFonts w:hint="default"/>
      </w:rPr>
    </w:lvl>
    <w:lvl w:ilvl="2" w:tplc="020AB0EE">
      <w:numFmt w:val="bullet"/>
      <w:lvlText w:val="•"/>
      <w:lvlJc w:val="left"/>
      <w:pPr>
        <w:ind w:left="1497" w:hanging="284"/>
      </w:pPr>
      <w:rPr>
        <w:rFonts w:hint="default"/>
      </w:rPr>
    </w:lvl>
    <w:lvl w:ilvl="3" w:tplc="31BAF58C">
      <w:numFmt w:val="bullet"/>
      <w:lvlText w:val="•"/>
      <w:lvlJc w:val="left"/>
      <w:pPr>
        <w:ind w:left="2035" w:hanging="284"/>
      </w:pPr>
      <w:rPr>
        <w:rFonts w:hint="default"/>
      </w:rPr>
    </w:lvl>
    <w:lvl w:ilvl="4" w:tplc="C40A4590">
      <w:numFmt w:val="bullet"/>
      <w:lvlText w:val="•"/>
      <w:lvlJc w:val="left"/>
      <w:pPr>
        <w:ind w:left="2574" w:hanging="284"/>
      </w:pPr>
      <w:rPr>
        <w:rFonts w:hint="default"/>
      </w:rPr>
    </w:lvl>
    <w:lvl w:ilvl="5" w:tplc="1F7639DA">
      <w:numFmt w:val="bullet"/>
      <w:lvlText w:val="•"/>
      <w:lvlJc w:val="left"/>
      <w:pPr>
        <w:ind w:left="3113" w:hanging="284"/>
      </w:pPr>
      <w:rPr>
        <w:rFonts w:hint="default"/>
      </w:rPr>
    </w:lvl>
    <w:lvl w:ilvl="6" w:tplc="DC960E02">
      <w:numFmt w:val="bullet"/>
      <w:lvlText w:val="•"/>
      <w:lvlJc w:val="left"/>
      <w:pPr>
        <w:ind w:left="3651" w:hanging="284"/>
      </w:pPr>
      <w:rPr>
        <w:rFonts w:hint="default"/>
      </w:rPr>
    </w:lvl>
    <w:lvl w:ilvl="7" w:tplc="A4D87A90">
      <w:numFmt w:val="bullet"/>
      <w:lvlText w:val="•"/>
      <w:lvlJc w:val="left"/>
      <w:pPr>
        <w:ind w:left="4190" w:hanging="284"/>
      </w:pPr>
      <w:rPr>
        <w:rFonts w:hint="default"/>
      </w:rPr>
    </w:lvl>
    <w:lvl w:ilvl="8" w:tplc="51280008">
      <w:numFmt w:val="bullet"/>
      <w:lvlText w:val="•"/>
      <w:lvlJc w:val="left"/>
      <w:pPr>
        <w:ind w:left="4728" w:hanging="284"/>
      </w:pPr>
      <w:rPr>
        <w:rFonts w:hint="default"/>
      </w:rPr>
    </w:lvl>
  </w:abstractNum>
  <w:abstractNum w:abstractNumId="13">
    <w:nsid w:val="4415280F"/>
    <w:multiLevelType w:val="hybridMultilevel"/>
    <w:tmpl w:val="00226C76"/>
    <w:lvl w:ilvl="0" w:tplc="7798845A">
      <w:numFmt w:val="bullet"/>
      <w:lvlText w:val=""/>
      <w:lvlJc w:val="left"/>
      <w:pPr>
        <w:ind w:left="422" w:hanging="281"/>
      </w:pPr>
      <w:rPr>
        <w:rFonts w:ascii="Symbol" w:eastAsia="Symbol" w:hAnsi="Symbol" w:cs="Symbol" w:hint="default"/>
        <w:w w:val="100"/>
        <w:sz w:val="22"/>
        <w:szCs w:val="22"/>
      </w:rPr>
    </w:lvl>
    <w:lvl w:ilvl="1" w:tplc="FCB07BBC">
      <w:numFmt w:val="bullet"/>
      <w:lvlText w:val="•"/>
      <w:lvlJc w:val="left"/>
      <w:pPr>
        <w:ind w:left="943" w:hanging="281"/>
      </w:pPr>
      <w:rPr>
        <w:rFonts w:hint="default"/>
      </w:rPr>
    </w:lvl>
    <w:lvl w:ilvl="2" w:tplc="5E4E7478">
      <w:numFmt w:val="bullet"/>
      <w:lvlText w:val="•"/>
      <w:lvlJc w:val="left"/>
      <w:pPr>
        <w:ind w:left="1467" w:hanging="281"/>
      </w:pPr>
      <w:rPr>
        <w:rFonts w:hint="default"/>
      </w:rPr>
    </w:lvl>
    <w:lvl w:ilvl="3" w:tplc="A822CBCC">
      <w:numFmt w:val="bullet"/>
      <w:lvlText w:val="•"/>
      <w:lvlJc w:val="left"/>
      <w:pPr>
        <w:ind w:left="1990" w:hanging="281"/>
      </w:pPr>
      <w:rPr>
        <w:rFonts w:hint="default"/>
      </w:rPr>
    </w:lvl>
    <w:lvl w:ilvl="4" w:tplc="FBDA7CCA">
      <w:numFmt w:val="bullet"/>
      <w:lvlText w:val="•"/>
      <w:lvlJc w:val="left"/>
      <w:pPr>
        <w:ind w:left="2514" w:hanging="281"/>
      </w:pPr>
      <w:rPr>
        <w:rFonts w:hint="default"/>
      </w:rPr>
    </w:lvl>
    <w:lvl w:ilvl="5" w:tplc="D8F6FF32">
      <w:numFmt w:val="bullet"/>
      <w:lvlText w:val="•"/>
      <w:lvlJc w:val="left"/>
      <w:pPr>
        <w:ind w:left="3037" w:hanging="281"/>
      </w:pPr>
      <w:rPr>
        <w:rFonts w:hint="default"/>
      </w:rPr>
    </w:lvl>
    <w:lvl w:ilvl="6" w:tplc="ABFA4B96">
      <w:numFmt w:val="bullet"/>
      <w:lvlText w:val="•"/>
      <w:lvlJc w:val="left"/>
      <w:pPr>
        <w:ind w:left="3561" w:hanging="281"/>
      </w:pPr>
      <w:rPr>
        <w:rFonts w:hint="default"/>
      </w:rPr>
    </w:lvl>
    <w:lvl w:ilvl="7" w:tplc="2AFA04FA">
      <w:numFmt w:val="bullet"/>
      <w:lvlText w:val="•"/>
      <w:lvlJc w:val="left"/>
      <w:pPr>
        <w:ind w:left="4084" w:hanging="281"/>
      </w:pPr>
      <w:rPr>
        <w:rFonts w:hint="default"/>
      </w:rPr>
    </w:lvl>
    <w:lvl w:ilvl="8" w:tplc="69E60B26">
      <w:numFmt w:val="bullet"/>
      <w:lvlText w:val="•"/>
      <w:lvlJc w:val="left"/>
      <w:pPr>
        <w:ind w:left="4608" w:hanging="281"/>
      </w:pPr>
      <w:rPr>
        <w:rFonts w:hint="default"/>
      </w:rPr>
    </w:lvl>
  </w:abstractNum>
  <w:abstractNum w:abstractNumId="14">
    <w:nsid w:val="4669608A"/>
    <w:multiLevelType w:val="hybridMultilevel"/>
    <w:tmpl w:val="9DE295C8"/>
    <w:lvl w:ilvl="0" w:tplc="AA40D77E">
      <w:start w:val="2"/>
      <w:numFmt w:val="decimal"/>
      <w:lvlText w:val="%1."/>
      <w:lvlJc w:val="left"/>
      <w:pPr>
        <w:ind w:left="822" w:hanging="437"/>
        <w:jc w:val="left"/>
      </w:pPr>
      <w:rPr>
        <w:rFonts w:hint="default"/>
        <w:b/>
        <w:bCs/>
        <w:spacing w:val="-1"/>
        <w:w w:val="100"/>
      </w:rPr>
    </w:lvl>
    <w:lvl w:ilvl="1" w:tplc="958C85EC">
      <w:start w:val="1"/>
      <w:numFmt w:val="decimal"/>
      <w:lvlText w:val="%2."/>
      <w:lvlJc w:val="left"/>
      <w:pPr>
        <w:ind w:left="1202" w:hanging="360"/>
        <w:jc w:val="right"/>
      </w:pPr>
      <w:rPr>
        <w:rFonts w:ascii="Calibri" w:eastAsia="Calibri" w:hAnsi="Calibri" w:cs="Calibri" w:hint="default"/>
        <w:w w:val="100"/>
        <w:sz w:val="22"/>
        <w:szCs w:val="22"/>
      </w:rPr>
    </w:lvl>
    <w:lvl w:ilvl="2" w:tplc="4E3228CA">
      <w:numFmt w:val="bullet"/>
      <w:lvlText w:val="•"/>
      <w:lvlJc w:val="left"/>
      <w:pPr>
        <w:ind w:left="2131" w:hanging="360"/>
      </w:pPr>
      <w:rPr>
        <w:rFonts w:hint="default"/>
      </w:rPr>
    </w:lvl>
    <w:lvl w:ilvl="3" w:tplc="2C04041E">
      <w:numFmt w:val="bullet"/>
      <w:lvlText w:val="•"/>
      <w:lvlJc w:val="left"/>
      <w:pPr>
        <w:ind w:left="3063" w:hanging="360"/>
      </w:pPr>
      <w:rPr>
        <w:rFonts w:hint="default"/>
      </w:rPr>
    </w:lvl>
    <w:lvl w:ilvl="4" w:tplc="75D85CC4">
      <w:numFmt w:val="bullet"/>
      <w:lvlText w:val="•"/>
      <w:lvlJc w:val="left"/>
      <w:pPr>
        <w:ind w:left="3995" w:hanging="360"/>
      </w:pPr>
      <w:rPr>
        <w:rFonts w:hint="default"/>
      </w:rPr>
    </w:lvl>
    <w:lvl w:ilvl="5" w:tplc="4DBCA732">
      <w:numFmt w:val="bullet"/>
      <w:lvlText w:val="•"/>
      <w:lvlJc w:val="left"/>
      <w:pPr>
        <w:ind w:left="4927" w:hanging="360"/>
      </w:pPr>
      <w:rPr>
        <w:rFonts w:hint="default"/>
      </w:rPr>
    </w:lvl>
    <w:lvl w:ilvl="6" w:tplc="98744A96">
      <w:numFmt w:val="bullet"/>
      <w:lvlText w:val="•"/>
      <w:lvlJc w:val="left"/>
      <w:pPr>
        <w:ind w:left="5859" w:hanging="360"/>
      </w:pPr>
      <w:rPr>
        <w:rFonts w:hint="default"/>
      </w:rPr>
    </w:lvl>
    <w:lvl w:ilvl="7" w:tplc="BEB241AE">
      <w:numFmt w:val="bullet"/>
      <w:lvlText w:val="•"/>
      <w:lvlJc w:val="left"/>
      <w:pPr>
        <w:ind w:left="6790" w:hanging="360"/>
      </w:pPr>
      <w:rPr>
        <w:rFonts w:hint="default"/>
      </w:rPr>
    </w:lvl>
    <w:lvl w:ilvl="8" w:tplc="3C2A7402">
      <w:numFmt w:val="bullet"/>
      <w:lvlText w:val="•"/>
      <w:lvlJc w:val="left"/>
      <w:pPr>
        <w:ind w:left="7722" w:hanging="360"/>
      </w:pPr>
      <w:rPr>
        <w:rFonts w:hint="default"/>
      </w:rPr>
    </w:lvl>
  </w:abstractNum>
  <w:abstractNum w:abstractNumId="15">
    <w:nsid w:val="4967431A"/>
    <w:multiLevelType w:val="hybridMultilevel"/>
    <w:tmpl w:val="0C300F72"/>
    <w:lvl w:ilvl="0" w:tplc="C8A62712">
      <w:numFmt w:val="bullet"/>
      <w:lvlText w:val=""/>
      <w:lvlJc w:val="left"/>
      <w:pPr>
        <w:ind w:left="422" w:hanging="281"/>
      </w:pPr>
      <w:rPr>
        <w:rFonts w:ascii="Symbol" w:eastAsia="Symbol" w:hAnsi="Symbol" w:cs="Symbol" w:hint="default"/>
        <w:w w:val="100"/>
        <w:sz w:val="22"/>
        <w:szCs w:val="22"/>
      </w:rPr>
    </w:lvl>
    <w:lvl w:ilvl="1" w:tplc="61B02EEE">
      <w:numFmt w:val="bullet"/>
      <w:lvlText w:val="•"/>
      <w:lvlJc w:val="left"/>
      <w:pPr>
        <w:ind w:left="943" w:hanging="281"/>
      </w:pPr>
      <w:rPr>
        <w:rFonts w:hint="default"/>
      </w:rPr>
    </w:lvl>
    <w:lvl w:ilvl="2" w:tplc="E18C3C24">
      <w:numFmt w:val="bullet"/>
      <w:lvlText w:val="•"/>
      <w:lvlJc w:val="left"/>
      <w:pPr>
        <w:ind w:left="1467" w:hanging="281"/>
      </w:pPr>
      <w:rPr>
        <w:rFonts w:hint="default"/>
      </w:rPr>
    </w:lvl>
    <w:lvl w:ilvl="3" w:tplc="97344EE2">
      <w:numFmt w:val="bullet"/>
      <w:lvlText w:val="•"/>
      <w:lvlJc w:val="left"/>
      <w:pPr>
        <w:ind w:left="1990" w:hanging="281"/>
      </w:pPr>
      <w:rPr>
        <w:rFonts w:hint="default"/>
      </w:rPr>
    </w:lvl>
    <w:lvl w:ilvl="4" w:tplc="AA4466E8">
      <w:numFmt w:val="bullet"/>
      <w:lvlText w:val="•"/>
      <w:lvlJc w:val="left"/>
      <w:pPr>
        <w:ind w:left="2514" w:hanging="281"/>
      </w:pPr>
      <w:rPr>
        <w:rFonts w:hint="default"/>
      </w:rPr>
    </w:lvl>
    <w:lvl w:ilvl="5" w:tplc="6C6E51D2">
      <w:numFmt w:val="bullet"/>
      <w:lvlText w:val="•"/>
      <w:lvlJc w:val="left"/>
      <w:pPr>
        <w:ind w:left="3037" w:hanging="281"/>
      </w:pPr>
      <w:rPr>
        <w:rFonts w:hint="default"/>
      </w:rPr>
    </w:lvl>
    <w:lvl w:ilvl="6" w:tplc="7D06C336">
      <w:numFmt w:val="bullet"/>
      <w:lvlText w:val="•"/>
      <w:lvlJc w:val="left"/>
      <w:pPr>
        <w:ind w:left="3561" w:hanging="281"/>
      </w:pPr>
      <w:rPr>
        <w:rFonts w:hint="default"/>
      </w:rPr>
    </w:lvl>
    <w:lvl w:ilvl="7" w:tplc="8140F290">
      <w:numFmt w:val="bullet"/>
      <w:lvlText w:val="•"/>
      <w:lvlJc w:val="left"/>
      <w:pPr>
        <w:ind w:left="4084" w:hanging="281"/>
      </w:pPr>
      <w:rPr>
        <w:rFonts w:hint="default"/>
      </w:rPr>
    </w:lvl>
    <w:lvl w:ilvl="8" w:tplc="3E7EB196">
      <w:numFmt w:val="bullet"/>
      <w:lvlText w:val="•"/>
      <w:lvlJc w:val="left"/>
      <w:pPr>
        <w:ind w:left="4608" w:hanging="281"/>
      </w:pPr>
      <w:rPr>
        <w:rFonts w:hint="default"/>
      </w:rPr>
    </w:lvl>
  </w:abstractNum>
  <w:abstractNum w:abstractNumId="16">
    <w:nsid w:val="53077EF1"/>
    <w:multiLevelType w:val="hybridMultilevel"/>
    <w:tmpl w:val="8C622170"/>
    <w:lvl w:ilvl="0" w:tplc="10668CBA">
      <w:numFmt w:val="bullet"/>
      <w:lvlText w:val=""/>
      <w:lvlJc w:val="left"/>
      <w:pPr>
        <w:ind w:left="422" w:hanging="281"/>
      </w:pPr>
      <w:rPr>
        <w:rFonts w:ascii="Symbol" w:eastAsia="Symbol" w:hAnsi="Symbol" w:cs="Symbol" w:hint="default"/>
        <w:w w:val="100"/>
        <w:sz w:val="22"/>
        <w:szCs w:val="22"/>
      </w:rPr>
    </w:lvl>
    <w:lvl w:ilvl="1" w:tplc="259E8476">
      <w:numFmt w:val="bullet"/>
      <w:lvlText w:val="•"/>
      <w:lvlJc w:val="left"/>
      <w:pPr>
        <w:ind w:left="943" w:hanging="281"/>
      </w:pPr>
      <w:rPr>
        <w:rFonts w:hint="default"/>
      </w:rPr>
    </w:lvl>
    <w:lvl w:ilvl="2" w:tplc="13BC8EDE">
      <w:numFmt w:val="bullet"/>
      <w:lvlText w:val="•"/>
      <w:lvlJc w:val="left"/>
      <w:pPr>
        <w:ind w:left="1467" w:hanging="281"/>
      </w:pPr>
      <w:rPr>
        <w:rFonts w:hint="default"/>
      </w:rPr>
    </w:lvl>
    <w:lvl w:ilvl="3" w:tplc="6FBE5C4E">
      <w:numFmt w:val="bullet"/>
      <w:lvlText w:val="•"/>
      <w:lvlJc w:val="left"/>
      <w:pPr>
        <w:ind w:left="1990" w:hanging="281"/>
      </w:pPr>
      <w:rPr>
        <w:rFonts w:hint="default"/>
      </w:rPr>
    </w:lvl>
    <w:lvl w:ilvl="4" w:tplc="A572B5D8">
      <w:numFmt w:val="bullet"/>
      <w:lvlText w:val="•"/>
      <w:lvlJc w:val="left"/>
      <w:pPr>
        <w:ind w:left="2514" w:hanging="281"/>
      </w:pPr>
      <w:rPr>
        <w:rFonts w:hint="default"/>
      </w:rPr>
    </w:lvl>
    <w:lvl w:ilvl="5" w:tplc="9392DEDC">
      <w:numFmt w:val="bullet"/>
      <w:lvlText w:val="•"/>
      <w:lvlJc w:val="left"/>
      <w:pPr>
        <w:ind w:left="3037" w:hanging="281"/>
      </w:pPr>
      <w:rPr>
        <w:rFonts w:hint="default"/>
      </w:rPr>
    </w:lvl>
    <w:lvl w:ilvl="6" w:tplc="38C43BE8">
      <w:numFmt w:val="bullet"/>
      <w:lvlText w:val="•"/>
      <w:lvlJc w:val="left"/>
      <w:pPr>
        <w:ind w:left="3561" w:hanging="281"/>
      </w:pPr>
      <w:rPr>
        <w:rFonts w:hint="default"/>
      </w:rPr>
    </w:lvl>
    <w:lvl w:ilvl="7" w:tplc="7D6048E0">
      <w:numFmt w:val="bullet"/>
      <w:lvlText w:val="•"/>
      <w:lvlJc w:val="left"/>
      <w:pPr>
        <w:ind w:left="4084" w:hanging="281"/>
      </w:pPr>
      <w:rPr>
        <w:rFonts w:hint="default"/>
      </w:rPr>
    </w:lvl>
    <w:lvl w:ilvl="8" w:tplc="2E747790">
      <w:numFmt w:val="bullet"/>
      <w:lvlText w:val="•"/>
      <w:lvlJc w:val="left"/>
      <w:pPr>
        <w:ind w:left="4608" w:hanging="281"/>
      </w:pPr>
      <w:rPr>
        <w:rFonts w:hint="default"/>
      </w:rPr>
    </w:lvl>
  </w:abstractNum>
  <w:abstractNum w:abstractNumId="17">
    <w:nsid w:val="53AB0877"/>
    <w:multiLevelType w:val="hybridMultilevel"/>
    <w:tmpl w:val="C6DC9CD6"/>
    <w:lvl w:ilvl="0" w:tplc="35021ED2">
      <w:start w:val="1"/>
      <w:numFmt w:val="decimal"/>
      <w:lvlText w:val="%1."/>
      <w:lvlJc w:val="left"/>
      <w:pPr>
        <w:ind w:left="142" w:hanging="732"/>
        <w:jc w:val="left"/>
      </w:pPr>
      <w:rPr>
        <w:rFonts w:ascii="Arial" w:eastAsia="Arial" w:hAnsi="Arial" w:cs="Arial" w:hint="default"/>
        <w:spacing w:val="-1"/>
        <w:w w:val="100"/>
        <w:sz w:val="22"/>
        <w:szCs w:val="22"/>
      </w:rPr>
    </w:lvl>
    <w:lvl w:ilvl="1" w:tplc="DA80FF8E">
      <w:numFmt w:val="bullet"/>
      <w:lvlText w:val="•"/>
      <w:lvlJc w:val="left"/>
      <w:pPr>
        <w:ind w:left="1090" w:hanging="732"/>
      </w:pPr>
      <w:rPr>
        <w:rFonts w:hint="default"/>
      </w:rPr>
    </w:lvl>
    <w:lvl w:ilvl="2" w:tplc="AA60BA76">
      <w:numFmt w:val="bullet"/>
      <w:lvlText w:val="•"/>
      <w:lvlJc w:val="left"/>
      <w:pPr>
        <w:ind w:left="2041" w:hanging="732"/>
      </w:pPr>
      <w:rPr>
        <w:rFonts w:hint="default"/>
      </w:rPr>
    </w:lvl>
    <w:lvl w:ilvl="3" w:tplc="B2526FEC">
      <w:numFmt w:val="bullet"/>
      <w:lvlText w:val="•"/>
      <w:lvlJc w:val="left"/>
      <w:pPr>
        <w:ind w:left="2991" w:hanging="732"/>
      </w:pPr>
      <w:rPr>
        <w:rFonts w:hint="default"/>
      </w:rPr>
    </w:lvl>
    <w:lvl w:ilvl="4" w:tplc="358C99DC">
      <w:numFmt w:val="bullet"/>
      <w:lvlText w:val="•"/>
      <w:lvlJc w:val="left"/>
      <w:pPr>
        <w:ind w:left="3942" w:hanging="732"/>
      </w:pPr>
      <w:rPr>
        <w:rFonts w:hint="default"/>
      </w:rPr>
    </w:lvl>
    <w:lvl w:ilvl="5" w:tplc="314C9E42">
      <w:numFmt w:val="bullet"/>
      <w:lvlText w:val="•"/>
      <w:lvlJc w:val="left"/>
      <w:pPr>
        <w:ind w:left="4893" w:hanging="732"/>
      </w:pPr>
      <w:rPr>
        <w:rFonts w:hint="default"/>
      </w:rPr>
    </w:lvl>
    <w:lvl w:ilvl="6" w:tplc="BE8CA0E4">
      <w:numFmt w:val="bullet"/>
      <w:lvlText w:val="•"/>
      <w:lvlJc w:val="left"/>
      <w:pPr>
        <w:ind w:left="5843" w:hanging="732"/>
      </w:pPr>
      <w:rPr>
        <w:rFonts w:hint="default"/>
      </w:rPr>
    </w:lvl>
    <w:lvl w:ilvl="7" w:tplc="BE043302">
      <w:numFmt w:val="bullet"/>
      <w:lvlText w:val="•"/>
      <w:lvlJc w:val="left"/>
      <w:pPr>
        <w:ind w:left="6794" w:hanging="732"/>
      </w:pPr>
      <w:rPr>
        <w:rFonts w:hint="default"/>
      </w:rPr>
    </w:lvl>
    <w:lvl w:ilvl="8" w:tplc="23024870">
      <w:numFmt w:val="bullet"/>
      <w:lvlText w:val="•"/>
      <w:lvlJc w:val="left"/>
      <w:pPr>
        <w:ind w:left="7745" w:hanging="732"/>
      </w:pPr>
      <w:rPr>
        <w:rFonts w:hint="default"/>
      </w:rPr>
    </w:lvl>
  </w:abstractNum>
  <w:abstractNum w:abstractNumId="18">
    <w:nsid w:val="590131C2"/>
    <w:multiLevelType w:val="hybridMultilevel"/>
    <w:tmpl w:val="51F6A180"/>
    <w:lvl w:ilvl="0" w:tplc="47E69984">
      <w:numFmt w:val="bullet"/>
      <w:lvlText w:val=""/>
      <w:lvlJc w:val="left"/>
      <w:pPr>
        <w:ind w:left="422" w:hanging="281"/>
      </w:pPr>
      <w:rPr>
        <w:rFonts w:ascii="Symbol" w:eastAsia="Symbol" w:hAnsi="Symbol" w:cs="Symbol" w:hint="default"/>
        <w:w w:val="100"/>
        <w:sz w:val="22"/>
        <w:szCs w:val="22"/>
      </w:rPr>
    </w:lvl>
    <w:lvl w:ilvl="1" w:tplc="0198A456">
      <w:numFmt w:val="bullet"/>
      <w:lvlText w:val="•"/>
      <w:lvlJc w:val="left"/>
      <w:pPr>
        <w:ind w:left="943" w:hanging="281"/>
      </w:pPr>
      <w:rPr>
        <w:rFonts w:hint="default"/>
      </w:rPr>
    </w:lvl>
    <w:lvl w:ilvl="2" w:tplc="1426466A">
      <w:numFmt w:val="bullet"/>
      <w:lvlText w:val="•"/>
      <w:lvlJc w:val="left"/>
      <w:pPr>
        <w:ind w:left="1467" w:hanging="281"/>
      </w:pPr>
      <w:rPr>
        <w:rFonts w:hint="default"/>
      </w:rPr>
    </w:lvl>
    <w:lvl w:ilvl="3" w:tplc="CEA2C174">
      <w:numFmt w:val="bullet"/>
      <w:lvlText w:val="•"/>
      <w:lvlJc w:val="left"/>
      <w:pPr>
        <w:ind w:left="1990" w:hanging="281"/>
      </w:pPr>
      <w:rPr>
        <w:rFonts w:hint="default"/>
      </w:rPr>
    </w:lvl>
    <w:lvl w:ilvl="4" w:tplc="2C3EC61E">
      <w:numFmt w:val="bullet"/>
      <w:lvlText w:val="•"/>
      <w:lvlJc w:val="left"/>
      <w:pPr>
        <w:ind w:left="2514" w:hanging="281"/>
      </w:pPr>
      <w:rPr>
        <w:rFonts w:hint="default"/>
      </w:rPr>
    </w:lvl>
    <w:lvl w:ilvl="5" w:tplc="27401ADC">
      <w:numFmt w:val="bullet"/>
      <w:lvlText w:val="•"/>
      <w:lvlJc w:val="left"/>
      <w:pPr>
        <w:ind w:left="3037" w:hanging="281"/>
      </w:pPr>
      <w:rPr>
        <w:rFonts w:hint="default"/>
      </w:rPr>
    </w:lvl>
    <w:lvl w:ilvl="6" w:tplc="F18E5BCE">
      <w:numFmt w:val="bullet"/>
      <w:lvlText w:val="•"/>
      <w:lvlJc w:val="left"/>
      <w:pPr>
        <w:ind w:left="3561" w:hanging="281"/>
      </w:pPr>
      <w:rPr>
        <w:rFonts w:hint="default"/>
      </w:rPr>
    </w:lvl>
    <w:lvl w:ilvl="7" w:tplc="6AF81C2E">
      <w:numFmt w:val="bullet"/>
      <w:lvlText w:val="•"/>
      <w:lvlJc w:val="left"/>
      <w:pPr>
        <w:ind w:left="4084" w:hanging="281"/>
      </w:pPr>
      <w:rPr>
        <w:rFonts w:hint="default"/>
      </w:rPr>
    </w:lvl>
    <w:lvl w:ilvl="8" w:tplc="84E0F55A">
      <w:numFmt w:val="bullet"/>
      <w:lvlText w:val="•"/>
      <w:lvlJc w:val="left"/>
      <w:pPr>
        <w:ind w:left="4608" w:hanging="281"/>
      </w:pPr>
      <w:rPr>
        <w:rFonts w:hint="default"/>
      </w:rPr>
    </w:lvl>
  </w:abstractNum>
  <w:abstractNum w:abstractNumId="19">
    <w:nsid w:val="628004CB"/>
    <w:multiLevelType w:val="multilevel"/>
    <w:tmpl w:val="C876EAB4"/>
    <w:lvl w:ilvl="0">
      <w:start w:val="33"/>
      <w:numFmt w:val="decimal"/>
      <w:lvlText w:val="%1"/>
      <w:lvlJc w:val="left"/>
      <w:pPr>
        <w:ind w:left="142" w:hanging="963"/>
        <w:jc w:val="left"/>
      </w:pPr>
      <w:rPr>
        <w:rFonts w:hint="default"/>
      </w:rPr>
    </w:lvl>
    <w:lvl w:ilvl="1">
      <w:start w:val="925"/>
      <w:numFmt w:val="decimal"/>
      <w:lvlText w:val="%1.%2"/>
      <w:lvlJc w:val="left"/>
      <w:pPr>
        <w:ind w:left="142" w:hanging="963"/>
        <w:jc w:val="left"/>
      </w:pPr>
      <w:rPr>
        <w:rFonts w:hint="default"/>
      </w:rPr>
    </w:lvl>
    <w:lvl w:ilvl="2">
      <w:start w:val="9"/>
      <w:numFmt w:val="decimal"/>
      <w:lvlText w:val="%1.%2.%3"/>
      <w:lvlJc w:val="left"/>
      <w:pPr>
        <w:ind w:left="142" w:hanging="963"/>
        <w:jc w:val="left"/>
      </w:pPr>
      <w:rPr>
        <w:rFonts w:ascii="Arial" w:eastAsia="Arial" w:hAnsi="Arial" w:cs="Arial" w:hint="default"/>
        <w:spacing w:val="-1"/>
        <w:w w:val="100"/>
        <w:sz w:val="22"/>
        <w:szCs w:val="22"/>
      </w:rPr>
    </w:lvl>
    <w:lvl w:ilvl="3">
      <w:start w:val="1"/>
      <w:numFmt w:val="decimal"/>
      <w:lvlText w:val="%4."/>
      <w:lvlJc w:val="left"/>
      <w:pPr>
        <w:ind w:left="882" w:hanging="360"/>
        <w:jc w:val="left"/>
      </w:pPr>
      <w:rPr>
        <w:rFonts w:ascii="Arial" w:eastAsia="Arial" w:hAnsi="Arial" w:cs="Arial" w:hint="default"/>
        <w:spacing w:val="-1"/>
        <w:w w:val="100"/>
        <w:sz w:val="22"/>
        <w:szCs w:val="22"/>
      </w:rPr>
    </w:lvl>
    <w:lvl w:ilvl="4">
      <w:start w:val="1"/>
      <w:numFmt w:val="decimal"/>
      <w:lvlText w:val="%5."/>
      <w:lvlJc w:val="left"/>
      <w:pPr>
        <w:ind w:left="142" w:hanging="732"/>
        <w:jc w:val="left"/>
      </w:pPr>
      <w:rPr>
        <w:rFonts w:ascii="Arial" w:eastAsia="Arial" w:hAnsi="Arial" w:cs="Arial" w:hint="default"/>
        <w:spacing w:val="-1"/>
        <w:w w:val="100"/>
        <w:sz w:val="22"/>
        <w:szCs w:val="22"/>
      </w:rPr>
    </w:lvl>
    <w:lvl w:ilvl="5">
      <w:numFmt w:val="bullet"/>
      <w:lvlText w:val="•"/>
      <w:lvlJc w:val="left"/>
      <w:pPr>
        <w:ind w:left="4740" w:hanging="732"/>
      </w:pPr>
      <w:rPr>
        <w:rFonts w:hint="default"/>
      </w:rPr>
    </w:lvl>
    <w:lvl w:ilvl="6">
      <w:numFmt w:val="bullet"/>
      <w:lvlText w:val="•"/>
      <w:lvlJc w:val="left"/>
      <w:pPr>
        <w:ind w:left="5705" w:hanging="732"/>
      </w:pPr>
      <w:rPr>
        <w:rFonts w:hint="default"/>
      </w:rPr>
    </w:lvl>
    <w:lvl w:ilvl="7">
      <w:numFmt w:val="bullet"/>
      <w:lvlText w:val="•"/>
      <w:lvlJc w:val="left"/>
      <w:pPr>
        <w:ind w:left="6670" w:hanging="732"/>
      </w:pPr>
      <w:rPr>
        <w:rFonts w:hint="default"/>
      </w:rPr>
    </w:lvl>
    <w:lvl w:ilvl="8">
      <w:numFmt w:val="bullet"/>
      <w:lvlText w:val="•"/>
      <w:lvlJc w:val="left"/>
      <w:pPr>
        <w:ind w:left="7636" w:hanging="732"/>
      </w:pPr>
      <w:rPr>
        <w:rFonts w:hint="default"/>
      </w:rPr>
    </w:lvl>
  </w:abstractNum>
  <w:abstractNum w:abstractNumId="20">
    <w:nsid w:val="6BFB4544"/>
    <w:multiLevelType w:val="hybridMultilevel"/>
    <w:tmpl w:val="E306009C"/>
    <w:lvl w:ilvl="0" w:tplc="A7365BB2">
      <w:numFmt w:val="bullet"/>
      <w:lvlText w:val=""/>
      <w:lvlJc w:val="left"/>
      <w:pPr>
        <w:ind w:left="566" w:hanging="425"/>
      </w:pPr>
      <w:rPr>
        <w:rFonts w:ascii="Symbol" w:eastAsia="Symbol" w:hAnsi="Symbol" w:cs="Symbol" w:hint="default"/>
        <w:w w:val="100"/>
        <w:sz w:val="22"/>
        <w:szCs w:val="22"/>
      </w:rPr>
    </w:lvl>
    <w:lvl w:ilvl="1" w:tplc="0FDA7950">
      <w:numFmt w:val="bullet"/>
      <w:lvlText w:val="•"/>
      <w:lvlJc w:val="left"/>
      <w:pPr>
        <w:ind w:left="1069" w:hanging="425"/>
      </w:pPr>
      <w:rPr>
        <w:rFonts w:hint="default"/>
      </w:rPr>
    </w:lvl>
    <w:lvl w:ilvl="2" w:tplc="85EC13DA">
      <w:numFmt w:val="bullet"/>
      <w:lvlText w:val="•"/>
      <w:lvlJc w:val="left"/>
      <w:pPr>
        <w:ind w:left="1579" w:hanging="425"/>
      </w:pPr>
      <w:rPr>
        <w:rFonts w:hint="default"/>
      </w:rPr>
    </w:lvl>
    <w:lvl w:ilvl="3" w:tplc="0C3829DA">
      <w:numFmt w:val="bullet"/>
      <w:lvlText w:val="•"/>
      <w:lvlJc w:val="left"/>
      <w:pPr>
        <w:ind w:left="2088" w:hanging="425"/>
      </w:pPr>
      <w:rPr>
        <w:rFonts w:hint="default"/>
      </w:rPr>
    </w:lvl>
    <w:lvl w:ilvl="4" w:tplc="E5382ACE">
      <w:numFmt w:val="bullet"/>
      <w:lvlText w:val="•"/>
      <w:lvlJc w:val="left"/>
      <w:pPr>
        <w:ind w:left="2598" w:hanging="425"/>
      </w:pPr>
      <w:rPr>
        <w:rFonts w:hint="default"/>
      </w:rPr>
    </w:lvl>
    <w:lvl w:ilvl="5" w:tplc="7B9EFF00">
      <w:numFmt w:val="bullet"/>
      <w:lvlText w:val="•"/>
      <w:lvlJc w:val="left"/>
      <w:pPr>
        <w:ind w:left="3107" w:hanging="425"/>
      </w:pPr>
      <w:rPr>
        <w:rFonts w:hint="default"/>
      </w:rPr>
    </w:lvl>
    <w:lvl w:ilvl="6" w:tplc="55B0B558">
      <w:numFmt w:val="bullet"/>
      <w:lvlText w:val="•"/>
      <w:lvlJc w:val="left"/>
      <w:pPr>
        <w:ind w:left="3617" w:hanging="425"/>
      </w:pPr>
      <w:rPr>
        <w:rFonts w:hint="default"/>
      </w:rPr>
    </w:lvl>
    <w:lvl w:ilvl="7" w:tplc="9B3AA46C">
      <w:numFmt w:val="bullet"/>
      <w:lvlText w:val="•"/>
      <w:lvlJc w:val="left"/>
      <w:pPr>
        <w:ind w:left="4126" w:hanging="425"/>
      </w:pPr>
      <w:rPr>
        <w:rFonts w:hint="default"/>
      </w:rPr>
    </w:lvl>
    <w:lvl w:ilvl="8" w:tplc="3F18EF02">
      <w:numFmt w:val="bullet"/>
      <w:lvlText w:val="•"/>
      <w:lvlJc w:val="left"/>
      <w:pPr>
        <w:ind w:left="4636" w:hanging="425"/>
      </w:pPr>
      <w:rPr>
        <w:rFonts w:hint="default"/>
      </w:rPr>
    </w:lvl>
  </w:abstractNum>
  <w:abstractNum w:abstractNumId="21">
    <w:nsid w:val="771D5A85"/>
    <w:multiLevelType w:val="hybridMultilevel"/>
    <w:tmpl w:val="B97A2D94"/>
    <w:lvl w:ilvl="0" w:tplc="04BE3318">
      <w:numFmt w:val="bullet"/>
      <w:lvlText w:val=""/>
      <w:lvlJc w:val="left"/>
      <w:pPr>
        <w:ind w:left="420" w:hanging="284"/>
      </w:pPr>
      <w:rPr>
        <w:rFonts w:ascii="Symbol" w:eastAsia="Symbol" w:hAnsi="Symbol" w:cs="Symbol" w:hint="default"/>
        <w:w w:val="100"/>
        <w:sz w:val="22"/>
        <w:szCs w:val="22"/>
      </w:rPr>
    </w:lvl>
    <w:lvl w:ilvl="1" w:tplc="A9F24B42">
      <w:numFmt w:val="bullet"/>
      <w:lvlText w:val="•"/>
      <w:lvlJc w:val="left"/>
      <w:pPr>
        <w:ind w:left="958" w:hanging="284"/>
      </w:pPr>
      <w:rPr>
        <w:rFonts w:hint="default"/>
      </w:rPr>
    </w:lvl>
    <w:lvl w:ilvl="2" w:tplc="7F72C1B8">
      <w:numFmt w:val="bullet"/>
      <w:lvlText w:val="•"/>
      <w:lvlJc w:val="left"/>
      <w:pPr>
        <w:ind w:left="1497" w:hanging="284"/>
      </w:pPr>
      <w:rPr>
        <w:rFonts w:hint="default"/>
      </w:rPr>
    </w:lvl>
    <w:lvl w:ilvl="3" w:tplc="32E6139E">
      <w:numFmt w:val="bullet"/>
      <w:lvlText w:val="•"/>
      <w:lvlJc w:val="left"/>
      <w:pPr>
        <w:ind w:left="2035" w:hanging="284"/>
      </w:pPr>
      <w:rPr>
        <w:rFonts w:hint="default"/>
      </w:rPr>
    </w:lvl>
    <w:lvl w:ilvl="4" w:tplc="F762F440">
      <w:numFmt w:val="bullet"/>
      <w:lvlText w:val="•"/>
      <w:lvlJc w:val="left"/>
      <w:pPr>
        <w:ind w:left="2574" w:hanging="284"/>
      </w:pPr>
      <w:rPr>
        <w:rFonts w:hint="default"/>
      </w:rPr>
    </w:lvl>
    <w:lvl w:ilvl="5" w:tplc="BF3CFBF0">
      <w:numFmt w:val="bullet"/>
      <w:lvlText w:val="•"/>
      <w:lvlJc w:val="left"/>
      <w:pPr>
        <w:ind w:left="3113" w:hanging="284"/>
      </w:pPr>
      <w:rPr>
        <w:rFonts w:hint="default"/>
      </w:rPr>
    </w:lvl>
    <w:lvl w:ilvl="6" w:tplc="DA50E9E8">
      <w:numFmt w:val="bullet"/>
      <w:lvlText w:val="•"/>
      <w:lvlJc w:val="left"/>
      <w:pPr>
        <w:ind w:left="3651" w:hanging="284"/>
      </w:pPr>
      <w:rPr>
        <w:rFonts w:hint="default"/>
      </w:rPr>
    </w:lvl>
    <w:lvl w:ilvl="7" w:tplc="1040D21A">
      <w:numFmt w:val="bullet"/>
      <w:lvlText w:val="•"/>
      <w:lvlJc w:val="left"/>
      <w:pPr>
        <w:ind w:left="4190" w:hanging="284"/>
      </w:pPr>
      <w:rPr>
        <w:rFonts w:hint="default"/>
      </w:rPr>
    </w:lvl>
    <w:lvl w:ilvl="8" w:tplc="D67A94CC">
      <w:numFmt w:val="bullet"/>
      <w:lvlText w:val="•"/>
      <w:lvlJc w:val="left"/>
      <w:pPr>
        <w:ind w:left="4728" w:hanging="284"/>
      </w:pPr>
      <w:rPr>
        <w:rFonts w:hint="default"/>
      </w:rPr>
    </w:lvl>
  </w:abstractNum>
  <w:abstractNum w:abstractNumId="22">
    <w:nsid w:val="799E797A"/>
    <w:multiLevelType w:val="hybridMultilevel"/>
    <w:tmpl w:val="178CC9BA"/>
    <w:lvl w:ilvl="0" w:tplc="5BFA02DE">
      <w:start w:val="1"/>
      <w:numFmt w:val="decimal"/>
      <w:lvlText w:val="%1."/>
      <w:lvlJc w:val="left"/>
      <w:pPr>
        <w:ind w:left="742" w:hanging="360"/>
        <w:jc w:val="left"/>
      </w:pPr>
      <w:rPr>
        <w:rFonts w:ascii="Arial" w:eastAsia="Arial" w:hAnsi="Arial" w:cs="Arial" w:hint="default"/>
        <w:spacing w:val="-1"/>
        <w:w w:val="100"/>
        <w:sz w:val="22"/>
        <w:szCs w:val="22"/>
      </w:rPr>
    </w:lvl>
    <w:lvl w:ilvl="1" w:tplc="5EB6FADA">
      <w:numFmt w:val="bullet"/>
      <w:lvlText w:val="•"/>
      <w:lvlJc w:val="left"/>
      <w:pPr>
        <w:ind w:left="1614" w:hanging="360"/>
      </w:pPr>
      <w:rPr>
        <w:rFonts w:hint="default"/>
      </w:rPr>
    </w:lvl>
    <w:lvl w:ilvl="2" w:tplc="0D4C634E">
      <w:numFmt w:val="bullet"/>
      <w:lvlText w:val="•"/>
      <w:lvlJc w:val="left"/>
      <w:pPr>
        <w:ind w:left="2489" w:hanging="360"/>
      </w:pPr>
      <w:rPr>
        <w:rFonts w:hint="default"/>
      </w:rPr>
    </w:lvl>
    <w:lvl w:ilvl="3" w:tplc="13FE5D0E">
      <w:numFmt w:val="bullet"/>
      <w:lvlText w:val="•"/>
      <w:lvlJc w:val="left"/>
      <w:pPr>
        <w:ind w:left="3363" w:hanging="360"/>
      </w:pPr>
      <w:rPr>
        <w:rFonts w:hint="default"/>
      </w:rPr>
    </w:lvl>
    <w:lvl w:ilvl="4" w:tplc="54CA25DA">
      <w:numFmt w:val="bullet"/>
      <w:lvlText w:val="•"/>
      <w:lvlJc w:val="left"/>
      <w:pPr>
        <w:ind w:left="4238" w:hanging="360"/>
      </w:pPr>
      <w:rPr>
        <w:rFonts w:hint="default"/>
      </w:rPr>
    </w:lvl>
    <w:lvl w:ilvl="5" w:tplc="91E48650">
      <w:numFmt w:val="bullet"/>
      <w:lvlText w:val="•"/>
      <w:lvlJc w:val="left"/>
      <w:pPr>
        <w:ind w:left="5113" w:hanging="360"/>
      </w:pPr>
      <w:rPr>
        <w:rFonts w:hint="default"/>
      </w:rPr>
    </w:lvl>
    <w:lvl w:ilvl="6" w:tplc="152A754E">
      <w:numFmt w:val="bullet"/>
      <w:lvlText w:val="•"/>
      <w:lvlJc w:val="left"/>
      <w:pPr>
        <w:ind w:left="5987" w:hanging="360"/>
      </w:pPr>
      <w:rPr>
        <w:rFonts w:hint="default"/>
      </w:rPr>
    </w:lvl>
    <w:lvl w:ilvl="7" w:tplc="99140BDE">
      <w:numFmt w:val="bullet"/>
      <w:lvlText w:val="•"/>
      <w:lvlJc w:val="left"/>
      <w:pPr>
        <w:ind w:left="6862" w:hanging="360"/>
      </w:pPr>
      <w:rPr>
        <w:rFonts w:hint="default"/>
      </w:rPr>
    </w:lvl>
    <w:lvl w:ilvl="8" w:tplc="C98A3B90">
      <w:numFmt w:val="bullet"/>
      <w:lvlText w:val="•"/>
      <w:lvlJc w:val="left"/>
      <w:pPr>
        <w:ind w:left="7737" w:hanging="360"/>
      </w:pPr>
      <w:rPr>
        <w:rFonts w:hint="default"/>
      </w:rPr>
    </w:lvl>
  </w:abstractNum>
  <w:abstractNum w:abstractNumId="23">
    <w:nsid w:val="7DB13482"/>
    <w:multiLevelType w:val="hybridMultilevel"/>
    <w:tmpl w:val="2F5C36E6"/>
    <w:lvl w:ilvl="0" w:tplc="5D224648">
      <w:numFmt w:val="bullet"/>
      <w:lvlText w:val=""/>
      <w:lvlJc w:val="left"/>
      <w:pPr>
        <w:ind w:left="422" w:hanging="281"/>
      </w:pPr>
      <w:rPr>
        <w:rFonts w:ascii="Symbol" w:eastAsia="Symbol" w:hAnsi="Symbol" w:cs="Symbol" w:hint="default"/>
        <w:w w:val="100"/>
        <w:sz w:val="22"/>
        <w:szCs w:val="22"/>
      </w:rPr>
    </w:lvl>
    <w:lvl w:ilvl="1" w:tplc="CEC02E02">
      <w:numFmt w:val="bullet"/>
      <w:lvlText w:val="•"/>
      <w:lvlJc w:val="left"/>
      <w:pPr>
        <w:ind w:left="943" w:hanging="281"/>
      </w:pPr>
      <w:rPr>
        <w:rFonts w:hint="default"/>
      </w:rPr>
    </w:lvl>
    <w:lvl w:ilvl="2" w:tplc="4DAAC9B8">
      <w:numFmt w:val="bullet"/>
      <w:lvlText w:val="•"/>
      <w:lvlJc w:val="left"/>
      <w:pPr>
        <w:ind w:left="1467" w:hanging="281"/>
      </w:pPr>
      <w:rPr>
        <w:rFonts w:hint="default"/>
      </w:rPr>
    </w:lvl>
    <w:lvl w:ilvl="3" w:tplc="128A8D92">
      <w:numFmt w:val="bullet"/>
      <w:lvlText w:val="•"/>
      <w:lvlJc w:val="left"/>
      <w:pPr>
        <w:ind w:left="1990" w:hanging="281"/>
      </w:pPr>
      <w:rPr>
        <w:rFonts w:hint="default"/>
      </w:rPr>
    </w:lvl>
    <w:lvl w:ilvl="4" w:tplc="8376D196">
      <w:numFmt w:val="bullet"/>
      <w:lvlText w:val="•"/>
      <w:lvlJc w:val="left"/>
      <w:pPr>
        <w:ind w:left="2514" w:hanging="281"/>
      </w:pPr>
      <w:rPr>
        <w:rFonts w:hint="default"/>
      </w:rPr>
    </w:lvl>
    <w:lvl w:ilvl="5" w:tplc="06F8AF8A">
      <w:numFmt w:val="bullet"/>
      <w:lvlText w:val="•"/>
      <w:lvlJc w:val="left"/>
      <w:pPr>
        <w:ind w:left="3037" w:hanging="281"/>
      </w:pPr>
      <w:rPr>
        <w:rFonts w:hint="default"/>
      </w:rPr>
    </w:lvl>
    <w:lvl w:ilvl="6" w:tplc="CE867ED8">
      <w:numFmt w:val="bullet"/>
      <w:lvlText w:val="•"/>
      <w:lvlJc w:val="left"/>
      <w:pPr>
        <w:ind w:left="3561" w:hanging="281"/>
      </w:pPr>
      <w:rPr>
        <w:rFonts w:hint="default"/>
      </w:rPr>
    </w:lvl>
    <w:lvl w:ilvl="7" w:tplc="B6B60808">
      <w:numFmt w:val="bullet"/>
      <w:lvlText w:val="•"/>
      <w:lvlJc w:val="left"/>
      <w:pPr>
        <w:ind w:left="4084" w:hanging="281"/>
      </w:pPr>
      <w:rPr>
        <w:rFonts w:hint="default"/>
      </w:rPr>
    </w:lvl>
    <w:lvl w:ilvl="8" w:tplc="8AD48472">
      <w:numFmt w:val="bullet"/>
      <w:lvlText w:val="•"/>
      <w:lvlJc w:val="left"/>
      <w:pPr>
        <w:ind w:left="4608" w:hanging="281"/>
      </w:pPr>
      <w:rPr>
        <w:rFonts w:hint="default"/>
      </w:rPr>
    </w:lvl>
  </w:abstractNum>
  <w:num w:numId="1">
    <w:abstractNumId w:val="2"/>
  </w:num>
  <w:num w:numId="2">
    <w:abstractNumId w:val="17"/>
  </w:num>
  <w:num w:numId="3">
    <w:abstractNumId w:val="8"/>
  </w:num>
  <w:num w:numId="4">
    <w:abstractNumId w:val="6"/>
  </w:num>
  <w:num w:numId="5">
    <w:abstractNumId w:val="12"/>
  </w:num>
  <w:num w:numId="6">
    <w:abstractNumId w:val="15"/>
  </w:num>
  <w:num w:numId="7">
    <w:abstractNumId w:val="9"/>
  </w:num>
  <w:num w:numId="8">
    <w:abstractNumId w:val="16"/>
  </w:num>
  <w:num w:numId="9">
    <w:abstractNumId w:val="7"/>
  </w:num>
  <w:num w:numId="10">
    <w:abstractNumId w:val="10"/>
  </w:num>
  <w:num w:numId="11">
    <w:abstractNumId w:val="4"/>
  </w:num>
  <w:num w:numId="12">
    <w:abstractNumId w:val="5"/>
  </w:num>
  <w:num w:numId="13">
    <w:abstractNumId w:val="18"/>
  </w:num>
  <w:num w:numId="14">
    <w:abstractNumId w:val="0"/>
  </w:num>
  <w:num w:numId="15">
    <w:abstractNumId w:val="23"/>
  </w:num>
  <w:num w:numId="16">
    <w:abstractNumId w:val="13"/>
  </w:num>
  <w:num w:numId="17">
    <w:abstractNumId w:val="3"/>
  </w:num>
  <w:num w:numId="18">
    <w:abstractNumId w:val="21"/>
  </w:num>
  <w:num w:numId="19">
    <w:abstractNumId w:val="20"/>
  </w:num>
  <w:num w:numId="20">
    <w:abstractNumId w:val="19"/>
  </w:num>
  <w:num w:numId="21">
    <w:abstractNumId w:val="14"/>
  </w:num>
  <w:num w:numId="22">
    <w:abstractNumId w:val="1"/>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E62D4"/>
    <w:rsid w:val="009E62D4"/>
    <w:rsid w:val="00A306F8"/>
    <w:rsid w:val="00B71D23"/>
    <w:rsid w:val="00D122B6"/>
    <w:rsid w:val="00F9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49"/>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61CA"/>
    <w:rPr>
      <w:rFonts w:ascii="Tahoma" w:hAnsi="Tahoma" w:cs="Tahoma"/>
      <w:sz w:val="16"/>
      <w:szCs w:val="16"/>
    </w:rPr>
  </w:style>
  <w:style w:type="character" w:customStyle="1" w:styleId="BalloonTextChar">
    <w:name w:val="Balloon Text Char"/>
    <w:basedOn w:val="DefaultParagraphFont"/>
    <w:link w:val="BalloonText"/>
    <w:uiPriority w:val="99"/>
    <w:semiHidden/>
    <w:rsid w:val="00F961C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2032</Words>
  <Characters>11588</Characters>
  <Application>Microsoft Office Word</Application>
  <DocSecurity>0</DocSecurity>
  <Lines>96</Lines>
  <Paragraphs>27</Paragraphs>
  <ScaleCrop>false</ScaleCrop>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Chinkhusel</dc:creator>
  <cp:lastModifiedBy>Хишигжаргал Дамдинсүрэн</cp:lastModifiedBy>
  <cp:revision>3</cp:revision>
  <dcterms:created xsi:type="dcterms:W3CDTF">2016-07-29T00:58:00Z</dcterms:created>
  <dcterms:modified xsi:type="dcterms:W3CDTF">2016-07-29T01:08:00Z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2013</vt:lpwstr>
  </property>
  <property fmtid="{D5CDD505-2E9C-101B-9397-08002B2CF9AE}" pid="4" name="LastSaved">
    <vt:filetime>2016-07-29T00:00:00Z</vt:filetime>
  </property>
</Properties>
</file>