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Arial" w:hAnsi="Arial" w:cs="Arial"/>
          <w:b/>
          <w:color w:val="000000"/>
          <w:sz w:val="22"/>
          <w:szCs w:val="22"/>
          <w:lang w:val="en-US" w:eastAsia="en-US"/>
        </w:rPr>
      </w:pPr>
      <w:r>
        <w:rPr>
          <w:rFonts w:ascii="Arial" w:hAnsi="Arial" w:cs="Arial"/>
          <w:b/>
          <w:color w:val="000000"/>
          <w:sz w:val="22"/>
          <w:szCs w:val="22"/>
          <w:lang w:val="en-US" w:eastAsia="en-US"/>
        </w:rPr>
        <w:t xml:space="preserve">Компанийн Төлөөлөн удирдах зөвлөл, </w:t>
      </w:r>
    </w:p>
    <w:p>
      <w:pPr>
        <w:autoSpaceDE w:val="0"/>
        <w:autoSpaceDN w:val="0"/>
        <w:adjustRightInd w:val="0"/>
        <w:jc w:val="center"/>
        <w:rPr>
          <w:rFonts w:ascii="Arial" w:hAnsi="Arial" w:cs="Arial"/>
          <w:b/>
          <w:color w:val="000000"/>
          <w:sz w:val="22"/>
          <w:szCs w:val="22"/>
          <w:lang w:val="en-US" w:eastAsia="en-US"/>
        </w:rPr>
      </w:pPr>
      <w:r>
        <w:rPr>
          <w:rFonts w:ascii="Arial" w:hAnsi="Arial" w:cs="Arial"/>
          <w:b/>
          <w:color w:val="000000"/>
          <w:sz w:val="22"/>
          <w:szCs w:val="22"/>
          <w:lang w:val="en-US" w:eastAsia="en-US"/>
        </w:rPr>
        <w:t>гүйцэтгэх удирдлагын 2016</w:t>
      </w:r>
      <w:r>
        <w:rPr>
          <w:rFonts w:ascii="Arial" w:hAnsi="Arial" w:cs="Arial"/>
          <w:b/>
          <w:color w:val="000000"/>
          <w:sz w:val="22"/>
          <w:szCs w:val="22"/>
          <w:lang w:val="mn-MN" w:eastAsia="en-US"/>
        </w:rPr>
        <w:t xml:space="preserve"> </w:t>
      </w:r>
      <w:r>
        <w:rPr>
          <w:rFonts w:ascii="Arial" w:hAnsi="Arial" w:cs="Arial"/>
          <w:b/>
          <w:color w:val="000000"/>
          <w:sz w:val="22"/>
          <w:szCs w:val="22"/>
          <w:lang w:val="en-US" w:eastAsia="en-US"/>
        </w:rPr>
        <w:t>оны ажлын тайлан</w:t>
      </w:r>
    </w:p>
    <w:p>
      <w:pPr>
        <w:autoSpaceDE w:val="0"/>
        <w:autoSpaceDN w:val="0"/>
        <w:adjustRightInd w:val="0"/>
        <w:jc w:val="both"/>
        <w:rPr>
          <w:rFonts w:ascii="Arial" w:hAnsi="Arial" w:cs="Arial"/>
          <w:color w:val="000000"/>
          <w:sz w:val="22"/>
          <w:szCs w:val="22"/>
          <w:lang w:val="en-US" w:eastAsia="en-US"/>
        </w:rPr>
      </w:pPr>
    </w:p>
    <w:p>
      <w:pPr>
        <w:autoSpaceDE w:val="0"/>
        <w:autoSpaceDN w:val="0"/>
        <w:adjustRightInd w:val="0"/>
        <w:jc w:val="both"/>
        <w:rPr>
          <w:rFonts w:ascii="Arial" w:hAnsi="Arial" w:cs="Arial"/>
          <w:color w:val="000000"/>
          <w:sz w:val="22"/>
          <w:szCs w:val="22"/>
          <w:lang w:val="mn-MN" w:eastAsia="en-US"/>
        </w:rPr>
      </w:pPr>
      <w:r>
        <w:rPr>
          <w:rFonts w:ascii="Arial" w:hAnsi="Arial" w:cs="Arial"/>
          <w:color w:val="000000"/>
          <w:sz w:val="22"/>
          <w:szCs w:val="22"/>
          <w:lang w:val="mn-MN" w:eastAsia="en-US"/>
        </w:rPr>
        <w:t>2017 оны 02 дугаар</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xml:space="preserve">    Хөвсгөл аймаг</w:t>
      </w:r>
    </w:p>
    <w:p>
      <w:pPr>
        <w:autoSpaceDE w:val="0"/>
        <w:autoSpaceDN w:val="0"/>
        <w:adjustRightInd w:val="0"/>
        <w:jc w:val="both"/>
        <w:rPr>
          <w:rFonts w:ascii="Arial" w:hAnsi="Arial" w:cs="Arial"/>
          <w:color w:val="000000"/>
          <w:sz w:val="22"/>
          <w:szCs w:val="22"/>
          <w:lang w:val="mn-MN" w:eastAsia="en-US"/>
        </w:rPr>
      </w:pPr>
      <w:r>
        <w:rPr>
          <w:rFonts w:ascii="Arial" w:hAnsi="Arial" w:cs="Arial"/>
          <w:color w:val="000000"/>
          <w:sz w:val="22"/>
          <w:szCs w:val="22"/>
          <w:lang w:val="mn-MN" w:eastAsia="en-US"/>
        </w:rPr>
        <w:t>сарын 10-ны өдөр</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w:r>
      <w:r>
        <w:rPr>
          <w:rFonts w:ascii="Arial" w:hAnsi="Arial" w:cs="Arial"/>
          <w:color w:val="000000"/>
          <w:sz w:val="22"/>
          <w:szCs w:val="22"/>
          <w:lang w:val="mn-MN" w:eastAsia="en-US"/>
        </w:rPr>
        <w:tab/>
        <w:t xml:space="preserve">  </w:t>
      </w:r>
      <w:bookmarkStart w:id="0" w:name="_GoBack"/>
      <w:bookmarkEnd w:id="0"/>
      <w:r>
        <w:rPr>
          <w:rFonts w:ascii="Arial" w:hAnsi="Arial" w:cs="Arial"/>
          <w:color w:val="000000"/>
          <w:sz w:val="22"/>
          <w:szCs w:val="22"/>
          <w:lang w:val="mn-MN" w:eastAsia="en-US"/>
        </w:rPr>
        <w:t>Хатгал сум</w:t>
      </w:r>
    </w:p>
    <w:p>
      <w:pPr>
        <w:autoSpaceDE w:val="0"/>
        <w:autoSpaceDN w:val="0"/>
        <w:adjustRightInd w:val="0"/>
        <w:jc w:val="both"/>
        <w:rPr>
          <w:rFonts w:ascii="Arial" w:hAnsi="Arial" w:cs="Arial"/>
          <w:color w:val="000000"/>
          <w:sz w:val="22"/>
          <w:szCs w:val="22"/>
          <w:lang w:val="mn-MN" w:eastAsia="en-US"/>
        </w:rPr>
      </w:pPr>
    </w:p>
    <w:p>
      <w:pPr>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eastAsia="en-US"/>
        </w:rPr>
        <w:tab/>
      </w:r>
      <w:r>
        <w:rPr>
          <w:rFonts w:ascii="Arial" w:hAnsi="Arial" w:cs="Arial"/>
          <w:color w:val="000000"/>
          <w:sz w:val="22"/>
          <w:szCs w:val="22"/>
        </w:rPr>
        <w:t>Эрхэм хувь нийлүүлэгчид ээ</w:t>
      </w:r>
      <w:r>
        <w:rPr>
          <w:rFonts w:ascii="Arial" w:hAnsi="Arial" w:cs="Arial"/>
          <w:color w:val="000000"/>
          <w:sz w:val="22"/>
          <w:szCs w:val="22"/>
          <w:lang w:val="en-US"/>
        </w:rPr>
        <w:t>!</w:t>
      </w:r>
    </w:p>
    <w:p>
      <w:pPr>
        <w:jc w:val="both"/>
        <w:rPr>
          <w:rFonts w:ascii="Arial" w:hAnsi="Arial" w:cs="Arial"/>
          <w:sz w:val="22"/>
          <w:szCs w:val="22"/>
          <w:lang w:val="en-US"/>
        </w:rPr>
      </w:pPr>
      <w:r>
        <w:rPr>
          <w:rFonts w:ascii="Arial" w:hAnsi="Arial" w:cs="Arial"/>
          <w:sz w:val="22"/>
          <w:szCs w:val="22"/>
          <w:lang w:val="mn-MN"/>
        </w:rPr>
        <w:tab/>
      </w:r>
      <w:r>
        <w:rPr>
          <w:rFonts w:ascii="Arial" w:hAnsi="Arial" w:cs="Arial"/>
          <w:sz w:val="22"/>
          <w:szCs w:val="22"/>
          <w:lang w:val="mn-MN"/>
        </w:rPr>
        <w:t>Компанийн Төлөөлөн удирдах зөвлөл нь хувь нийлүүлэгчдийн хурлаас олгогдсон эрх хэмжээний хүрээнд компанийн үйл ажиллагааг удирдан чиглүүлж, гүйцэтгэх удирдлага нь өдөр тутмын удирдлагаар ханган ажиллаж ирлээ.</w:t>
      </w:r>
    </w:p>
    <w:p>
      <w:pPr>
        <w:jc w:val="both"/>
        <w:rPr>
          <w:rFonts w:ascii="Arial" w:hAnsi="Arial" w:cs="Arial"/>
          <w:sz w:val="22"/>
          <w:szCs w:val="22"/>
          <w:lang w:val="en-US"/>
        </w:rPr>
      </w:pPr>
    </w:p>
    <w:p>
      <w:pPr>
        <w:tabs>
          <w:tab w:val="left" w:pos="4500"/>
        </w:tabs>
        <w:jc w:val="center"/>
        <w:outlineLvl w:val="0"/>
        <w:rPr>
          <w:rFonts w:ascii="Arial" w:hAnsi="Arial" w:cs="Arial"/>
          <w:sz w:val="22"/>
          <w:szCs w:val="22"/>
          <w:lang w:val="mn-MN"/>
        </w:rPr>
      </w:pPr>
      <w:r>
        <w:rPr>
          <w:rFonts w:ascii="Arial" w:hAnsi="Arial" w:cs="Arial"/>
          <w:sz w:val="22"/>
          <w:szCs w:val="22"/>
          <w:lang w:val="mn-MN"/>
        </w:rPr>
        <w:t>Нэг.  Санхүүгийн үйл ажиллагааны талаар</w:t>
      </w:r>
    </w:p>
    <w:p>
      <w:pPr>
        <w:tabs>
          <w:tab w:val="left" w:pos="4500"/>
        </w:tabs>
        <w:jc w:val="center"/>
        <w:outlineLvl w:val="0"/>
        <w:rPr>
          <w:rFonts w:ascii="Arial" w:hAnsi="Arial" w:cs="Arial"/>
          <w:sz w:val="22"/>
          <w:szCs w:val="22"/>
          <w:lang w:val="mn-MN"/>
        </w:rPr>
      </w:pPr>
    </w:p>
    <w:p>
      <w:pPr>
        <w:tabs>
          <w:tab w:val="left" w:pos="810"/>
        </w:tabs>
        <w:jc w:val="both"/>
        <w:rPr>
          <w:rFonts w:ascii="Arial" w:hAnsi="Arial" w:cs="Arial"/>
          <w:sz w:val="22"/>
          <w:szCs w:val="22"/>
          <w:lang w:val="mn-MN"/>
        </w:rPr>
      </w:pPr>
      <w:r>
        <w:rPr>
          <w:rFonts w:ascii="Arial" w:hAnsi="Arial" w:cs="Arial"/>
          <w:sz w:val="22"/>
          <w:szCs w:val="22"/>
          <w:lang w:val="mn-MN"/>
        </w:rPr>
        <w:tab/>
      </w:r>
      <w:r>
        <w:rPr>
          <w:rFonts w:ascii="Arial" w:hAnsi="Arial" w:cs="Arial"/>
          <w:sz w:val="22"/>
          <w:szCs w:val="22"/>
          <w:lang w:val="mn-MN"/>
        </w:rPr>
        <w:t xml:space="preserve">Тус компани нь энэ онд </w:t>
      </w:r>
      <w:r>
        <w:rPr>
          <w:rFonts w:ascii="Arial" w:hAnsi="Arial" w:cs="Arial"/>
          <w:sz w:val="22"/>
          <w:szCs w:val="22"/>
          <w:lang w:val="en-US"/>
        </w:rPr>
        <w:t>233.8</w:t>
      </w:r>
      <w:r>
        <w:rPr>
          <w:rFonts w:ascii="Arial" w:hAnsi="Arial" w:cs="Arial"/>
          <w:sz w:val="22"/>
          <w:szCs w:val="22"/>
        </w:rPr>
        <w:t xml:space="preserve"> </w:t>
      </w:r>
      <w:r>
        <w:rPr>
          <w:rFonts w:ascii="Arial" w:hAnsi="Arial" w:cs="Arial"/>
          <w:sz w:val="22"/>
          <w:szCs w:val="22"/>
          <w:lang w:val="mn-MN"/>
        </w:rPr>
        <w:t>сая төгрөгийн орлого олж,</w:t>
      </w:r>
      <w:r>
        <w:rPr>
          <w:rFonts w:ascii="Arial" w:hAnsi="Arial" w:cs="Arial"/>
          <w:sz w:val="22"/>
          <w:szCs w:val="22"/>
          <w:lang w:val="en-US"/>
        </w:rPr>
        <w:t xml:space="preserve"> 998.9</w:t>
      </w:r>
      <w:r>
        <w:rPr>
          <w:rFonts w:ascii="Arial" w:hAnsi="Arial" w:cs="Arial"/>
          <w:sz w:val="22"/>
          <w:szCs w:val="22"/>
          <w:lang w:val="mn-MN"/>
        </w:rPr>
        <w:t xml:space="preserve"> сая төгрөгийн зардал гарган </w:t>
      </w:r>
      <w:r>
        <w:rPr>
          <w:rFonts w:ascii="Arial" w:hAnsi="Arial" w:cs="Arial"/>
          <w:sz w:val="22"/>
          <w:szCs w:val="22"/>
          <w:lang w:val="en-US"/>
        </w:rPr>
        <w:t>765.1</w:t>
      </w:r>
      <w:r>
        <w:rPr>
          <w:rFonts w:ascii="Arial" w:hAnsi="Arial" w:cs="Arial"/>
          <w:sz w:val="22"/>
          <w:szCs w:val="22"/>
          <w:lang w:val="mn-MN"/>
        </w:rPr>
        <w:t xml:space="preserve"> сая төгрөгийн </w:t>
      </w:r>
      <w:r>
        <w:rPr>
          <w:rFonts w:ascii="Arial" w:hAnsi="Arial" w:cs="Arial"/>
          <w:sz w:val="22"/>
          <w:szCs w:val="22"/>
        </w:rPr>
        <w:t xml:space="preserve">алдагдалтай </w:t>
      </w:r>
      <w:r>
        <w:rPr>
          <w:rFonts w:ascii="Arial" w:hAnsi="Arial" w:cs="Arial"/>
          <w:sz w:val="22"/>
          <w:szCs w:val="22"/>
          <w:lang w:val="mn-MN"/>
        </w:rPr>
        <w:t>ажиллалаа. Тайлант хугацааны орлого нь өмнөх онтой харьцуулахад  26,6 хувиар буюу 85,3 сая төгрөгөөр буурч, алдагдал өмнөх оныхоос 500,5 сая төгрөгөөр өссөн  байна.</w:t>
      </w:r>
    </w:p>
    <w:p>
      <w:pPr>
        <w:tabs>
          <w:tab w:val="left" w:pos="810"/>
        </w:tabs>
        <w:jc w:val="both"/>
        <w:rPr>
          <w:rFonts w:ascii="Arial" w:hAnsi="Arial" w:cs="Arial"/>
          <w:sz w:val="22"/>
          <w:szCs w:val="22"/>
          <w:lang w:val="mn-MN"/>
        </w:rPr>
      </w:pPr>
      <w:r>
        <w:rPr>
          <w:rFonts w:ascii="Arial" w:hAnsi="Arial" w:cs="Arial"/>
          <w:sz w:val="22"/>
          <w:szCs w:val="22"/>
          <w:lang w:val="mn-MN"/>
        </w:rPr>
        <w:tab/>
      </w:r>
      <w:r>
        <w:rPr>
          <w:rFonts w:ascii="Arial" w:hAnsi="Arial" w:cs="Arial"/>
          <w:sz w:val="22"/>
          <w:szCs w:val="22"/>
          <w:lang w:val="mn-MN"/>
        </w:rPr>
        <w:t>Зардал өмнөх онтой харьцуулахад 152,8 сая төгрөгөөр өссөн. Тайлант хугацаанд гарсан үйл ажиллагааны зардал 688,6 сая төгрөг, үйл ажиллагааны бус зардал нь 310,2 сая төгрөг байна. Үйл ажиллагааны зардлын ихэнх буюу</w:t>
      </w:r>
      <w:r>
        <w:rPr>
          <w:rFonts w:ascii="Arial" w:hAnsi="Arial" w:cs="Arial"/>
          <w:color w:val="FF0000"/>
          <w:sz w:val="22"/>
          <w:szCs w:val="22"/>
          <w:lang w:val="en-US"/>
        </w:rPr>
        <w:t xml:space="preserve"> </w:t>
      </w:r>
      <w:r>
        <w:rPr>
          <w:rFonts w:ascii="Arial" w:hAnsi="Arial" w:cs="Arial"/>
          <w:sz w:val="22"/>
          <w:szCs w:val="22"/>
          <w:lang w:val="en-US"/>
        </w:rPr>
        <w:t>74,0</w:t>
      </w:r>
      <w:r>
        <w:rPr>
          <w:rFonts w:ascii="Arial" w:hAnsi="Arial" w:cs="Arial"/>
          <w:color w:val="FF0000"/>
          <w:sz w:val="22"/>
          <w:szCs w:val="22"/>
          <w:lang w:val="en-US"/>
        </w:rPr>
        <w:t xml:space="preserve"> </w:t>
      </w:r>
      <w:r>
        <w:rPr>
          <w:rFonts w:ascii="Arial" w:hAnsi="Arial" w:cs="Arial"/>
          <w:sz w:val="22"/>
          <w:szCs w:val="22"/>
          <w:lang w:val="mn-MN"/>
        </w:rPr>
        <w:t xml:space="preserve">хувийг зээлийн хүүгийн зардал, 5,9 хувийг шатахууны зардал, 8,4 хувийг цалин нийгмийн даатгалын зардал, 2,0 хувийг үндсэн хөрөнгийн элэгдэл, 4,1 хувийг татвар үйлчилгээний зардал,  үлдэх 5,6 хувийг бусад зардал эзэлж байна. </w:t>
      </w:r>
    </w:p>
    <w:p>
      <w:pPr>
        <w:jc w:val="both"/>
        <w:rPr>
          <w:rFonts w:ascii="Arial" w:hAnsi="Arial" w:cs="Arial"/>
          <w:sz w:val="22"/>
          <w:szCs w:val="22"/>
          <w:lang w:val="en-US"/>
        </w:rPr>
      </w:pPr>
      <w:r>
        <w:rPr>
          <w:rFonts w:ascii="Arial" w:hAnsi="Arial" w:cs="Arial"/>
          <w:sz w:val="22"/>
          <w:szCs w:val="22"/>
          <w:lang w:val="mn-MN"/>
        </w:rPr>
        <w:tab/>
      </w:r>
      <w:r>
        <w:rPr>
          <w:rFonts w:ascii="Arial" w:hAnsi="Arial" w:cs="Arial"/>
          <w:sz w:val="22"/>
          <w:szCs w:val="22"/>
          <w:lang w:val="mn-MN"/>
        </w:rPr>
        <w:t xml:space="preserve">Энэ оны байдлаар нийт 122,9 сая төгрөгийн хөрөнгөтэй байгаагаас эргэлтийн хөрөнгө 16,7 сая төгрөг, эргэлтийн бус хөрөнгө 106,2 сая төгрөг байна. Нийт хөрөнгө нь өмнөх онтой харьцуулбал 34,3 хувиар өссөн байна. Эргэлтийн хөрөнгийн 10,2 </w:t>
      </w:r>
      <w:r>
        <w:rPr>
          <w:rFonts w:ascii="Arial" w:hAnsi="Arial" w:cs="Arial"/>
          <w:sz w:val="22"/>
          <w:szCs w:val="22"/>
          <w:lang w:val="en-US"/>
        </w:rPr>
        <w:t xml:space="preserve"> </w:t>
      </w:r>
      <w:r>
        <w:rPr>
          <w:rFonts w:ascii="Arial" w:hAnsi="Arial" w:cs="Arial"/>
          <w:sz w:val="22"/>
          <w:szCs w:val="22"/>
          <w:lang w:val="mn-MN"/>
        </w:rPr>
        <w:t xml:space="preserve">хувь буюу 1,7 сая төгрөгийг авлага </w:t>
      </w:r>
      <w:r>
        <w:rPr>
          <w:rFonts w:ascii="Arial" w:hAnsi="Arial" w:cs="Arial"/>
          <w:sz w:val="22"/>
          <w:szCs w:val="22"/>
          <w:lang w:val="en-US"/>
        </w:rPr>
        <w:t xml:space="preserve">  </w:t>
      </w:r>
      <w:r>
        <w:rPr>
          <w:rFonts w:ascii="Arial" w:hAnsi="Arial" w:cs="Arial"/>
          <w:sz w:val="22"/>
          <w:szCs w:val="22"/>
          <w:lang w:val="mn-MN"/>
        </w:rPr>
        <w:t>29,3 хувь буюу 4,9 сая төгрөгийг хангамжийн материал мөн 55 хувь буюу 9,2 сая төгрөгийг урьдчилж төлсөн зардал тус тус</w:t>
      </w:r>
      <w:r>
        <w:rPr>
          <w:rFonts w:ascii="Arial" w:hAnsi="Arial" w:cs="Arial"/>
          <w:color w:val="FF0000"/>
          <w:sz w:val="22"/>
          <w:szCs w:val="22"/>
          <w:lang w:val="mn-MN"/>
        </w:rPr>
        <w:t xml:space="preserve"> </w:t>
      </w:r>
      <w:r>
        <w:rPr>
          <w:rFonts w:ascii="Arial" w:hAnsi="Arial" w:cs="Arial"/>
          <w:sz w:val="22"/>
          <w:szCs w:val="22"/>
          <w:lang w:val="mn-MN"/>
        </w:rPr>
        <w:t>эзэлж байна. Эргэлтийн бус хөрөнгийн 34.7</w:t>
      </w:r>
      <w:r>
        <w:rPr>
          <w:rFonts w:ascii="Arial" w:hAnsi="Arial" w:cs="Arial"/>
          <w:sz w:val="22"/>
          <w:szCs w:val="22"/>
          <w:lang w:val="en-US"/>
        </w:rPr>
        <w:t xml:space="preserve"> </w:t>
      </w:r>
      <w:r>
        <w:rPr>
          <w:rFonts w:ascii="Arial" w:hAnsi="Arial" w:cs="Arial"/>
          <w:sz w:val="22"/>
          <w:szCs w:val="22"/>
          <w:lang w:val="mn-MN"/>
        </w:rPr>
        <w:t>хувь буюу 36.9 сая төгрөгийг тээврийн хэрэгсэл, 50.6</w:t>
      </w:r>
      <w:r>
        <w:rPr>
          <w:rFonts w:ascii="Arial" w:hAnsi="Arial" w:cs="Arial"/>
          <w:sz w:val="22"/>
          <w:szCs w:val="22"/>
          <w:lang w:val="en-US"/>
        </w:rPr>
        <w:t xml:space="preserve"> </w:t>
      </w:r>
      <w:r>
        <w:rPr>
          <w:rFonts w:ascii="Arial" w:hAnsi="Arial" w:cs="Arial"/>
          <w:sz w:val="22"/>
          <w:szCs w:val="22"/>
          <w:lang w:val="mn-MN"/>
        </w:rPr>
        <w:t>хувь буюу 53.7 сая төгрөгийг барилга байгууламж 6,1</w:t>
      </w:r>
      <w:r>
        <w:rPr>
          <w:rFonts w:ascii="Arial" w:hAnsi="Arial" w:cs="Arial"/>
          <w:sz w:val="22"/>
          <w:szCs w:val="22"/>
          <w:lang w:val="en-US"/>
        </w:rPr>
        <w:t xml:space="preserve"> </w:t>
      </w:r>
      <w:r>
        <w:rPr>
          <w:rFonts w:ascii="Arial" w:hAnsi="Arial" w:cs="Arial"/>
          <w:sz w:val="22"/>
          <w:szCs w:val="22"/>
          <w:lang w:val="mn-MN"/>
        </w:rPr>
        <w:t>хувь буюу 6.5 сая төгрөгийг тавилга эд хогшил , 8,3</w:t>
      </w:r>
      <w:r>
        <w:rPr>
          <w:rFonts w:ascii="Arial" w:hAnsi="Arial" w:cs="Arial"/>
          <w:sz w:val="22"/>
          <w:szCs w:val="22"/>
          <w:lang w:val="en-US"/>
        </w:rPr>
        <w:t xml:space="preserve"> </w:t>
      </w:r>
      <w:r>
        <w:rPr>
          <w:rFonts w:ascii="Arial" w:hAnsi="Arial" w:cs="Arial"/>
          <w:sz w:val="22"/>
          <w:szCs w:val="22"/>
          <w:lang w:val="mn-MN"/>
        </w:rPr>
        <w:t>хувь буюу 9,1 сая төгрөгийг тоног төхөөрөмж эзэлж байна.</w:t>
      </w:r>
    </w:p>
    <w:p>
      <w:pPr>
        <w:tabs>
          <w:tab w:val="left" w:pos="810"/>
        </w:tabs>
        <w:jc w:val="both"/>
        <w:rPr>
          <w:rFonts w:ascii="Arial" w:hAnsi="Arial" w:cs="Arial"/>
          <w:sz w:val="22"/>
          <w:szCs w:val="22"/>
          <w:lang w:val="mn-MN"/>
        </w:rPr>
      </w:pPr>
      <w:r>
        <w:rPr>
          <w:rFonts w:ascii="Arial" w:hAnsi="Arial" w:cs="Arial"/>
          <w:sz w:val="22"/>
          <w:szCs w:val="22"/>
          <w:lang w:val="mn-MN"/>
        </w:rPr>
        <w:tab/>
      </w:r>
      <w:r>
        <w:rPr>
          <w:rFonts w:ascii="Arial" w:hAnsi="Arial" w:cs="Arial"/>
          <w:sz w:val="22"/>
          <w:szCs w:val="22"/>
          <w:lang w:val="mn-MN"/>
        </w:rPr>
        <w:t xml:space="preserve">Эх үүсвэрийн хувьд 2,576,4 сая төгрөгийн өр төлбөр байгаагийн 99.99 хувь буюу 2,576.3 сая төгрөгийг богино хугацаат өр төлбөр, 0.01 хувь буюу ,0.1 мянган төгрөг дансны өглөг эзэлж байна.   </w:t>
      </w:r>
    </w:p>
    <w:p>
      <w:pPr>
        <w:tabs>
          <w:tab w:val="left" w:pos="810"/>
        </w:tabs>
        <w:jc w:val="both"/>
        <w:rPr>
          <w:rFonts w:ascii="Arial" w:hAnsi="Arial" w:cs="Arial"/>
          <w:sz w:val="22"/>
          <w:szCs w:val="22"/>
          <w:lang w:val="mn-MN"/>
        </w:rPr>
      </w:pPr>
    </w:p>
    <w:p>
      <w:pPr>
        <w:jc w:val="center"/>
        <w:rPr>
          <w:rFonts w:ascii="Arial" w:hAnsi="Arial" w:cs="Arial"/>
          <w:sz w:val="22"/>
          <w:szCs w:val="22"/>
          <w:lang w:val="mn-MN"/>
        </w:rPr>
      </w:pPr>
      <w:r>
        <w:rPr>
          <w:rFonts w:ascii="Arial" w:hAnsi="Arial" w:cs="Arial"/>
          <w:sz w:val="22"/>
          <w:szCs w:val="22"/>
          <w:lang w:val="mn-MN"/>
        </w:rPr>
        <w:t>Хоёр. Удирдлага , зохион байгуулалт , хүний</w:t>
      </w:r>
    </w:p>
    <w:p>
      <w:pPr>
        <w:jc w:val="center"/>
        <w:rPr>
          <w:rFonts w:ascii="Arial" w:hAnsi="Arial" w:cs="Arial"/>
          <w:sz w:val="22"/>
          <w:szCs w:val="22"/>
          <w:lang w:val="mn-MN"/>
        </w:rPr>
      </w:pPr>
      <w:r>
        <w:rPr>
          <w:rFonts w:ascii="Arial" w:hAnsi="Arial" w:cs="Arial"/>
          <w:sz w:val="22"/>
          <w:szCs w:val="22"/>
          <w:lang w:val="mn-MN"/>
        </w:rPr>
        <w:t xml:space="preserve"> нөөцийн талаар</w:t>
      </w:r>
    </w:p>
    <w:p>
      <w:pPr>
        <w:jc w:val="center"/>
        <w:rPr>
          <w:rFonts w:ascii="Arial" w:hAnsi="Arial" w:cs="Arial"/>
          <w:sz w:val="22"/>
          <w:szCs w:val="22"/>
          <w:lang w:val="mn-MN"/>
        </w:rPr>
      </w:pPr>
    </w:p>
    <w:p>
      <w:pPr>
        <w:ind w:firstLine="720"/>
        <w:jc w:val="both"/>
        <w:rPr>
          <w:rFonts w:ascii="Arial" w:hAnsi="Arial" w:cs="Arial"/>
          <w:sz w:val="22"/>
          <w:szCs w:val="22"/>
          <w:lang w:val="mn-MN"/>
        </w:rPr>
      </w:pPr>
      <w:r>
        <w:rPr>
          <w:rFonts w:ascii="Arial" w:hAnsi="Arial" w:cs="Arial"/>
          <w:sz w:val="22"/>
          <w:szCs w:val="22"/>
          <w:lang w:val="mn-MN"/>
        </w:rPr>
        <w:t>“Хөвсгөл Усан зам” ХК нь 2016</w:t>
      </w:r>
      <w:r>
        <w:rPr>
          <w:rFonts w:ascii="Arial" w:hAnsi="Arial" w:cs="Arial"/>
          <w:sz w:val="22"/>
          <w:szCs w:val="22"/>
        </w:rPr>
        <w:t xml:space="preserve"> </w:t>
      </w:r>
      <w:r>
        <w:rPr>
          <w:rFonts w:ascii="Arial" w:hAnsi="Arial" w:cs="Arial"/>
          <w:sz w:val="22"/>
          <w:szCs w:val="22"/>
          <w:lang w:val="mn-MN"/>
        </w:rPr>
        <w:t xml:space="preserve">оны 05-р сарын 01-ээс  2016 оны 10-р сарын </w:t>
      </w:r>
      <w:r>
        <w:rPr>
          <w:rFonts w:ascii="Arial" w:hAnsi="Arial" w:cs="Arial"/>
          <w:sz w:val="22"/>
          <w:szCs w:val="22"/>
        </w:rPr>
        <w:t>01</w:t>
      </w:r>
      <w:r>
        <w:rPr>
          <w:rFonts w:ascii="Arial" w:hAnsi="Arial" w:cs="Arial"/>
          <w:sz w:val="22"/>
          <w:szCs w:val="22"/>
          <w:lang w:val="mn-MN"/>
        </w:rPr>
        <w:t>-ний хугацаанд  үндсэн 1, гэрээт 1</w:t>
      </w:r>
      <w:r>
        <w:rPr>
          <w:rFonts w:ascii="Arial" w:hAnsi="Arial" w:cs="Arial"/>
          <w:sz w:val="22"/>
          <w:szCs w:val="22"/>
          <w:lang w:val="en-US"/>
        </w:rPr>
        <w:t>6</w:t>
      </w:r>
      <w:r>
        <w:rPr>
          <w:rFonts w:ascii="Arial" w:hAnsi="Arial" w:cs="Arial"/>
          <w:sz w:val="22"/>
          <w:szCs w:val="22"/>
          <w:lang w:val="mn-MN"/>
        </w:rPr>
        <w:t xml:space="preserve"> ажилтантайгаар үйл ажиллагаагаа  гүйцэтгэснээр</w:t>
      </w:r>
      <w:r>
        <w:rPr>
          <w:rFonts w:ascii="Arial" w:hAnsi="Arial" w:cs="Arial"/>
          <w:sz w:val="22"/>
          <w:szCs w:val="22"/>
          <w:lang w:val="en-US"/>
        </w:rPr>
        <w:t xml:space="preserve"> </w:t>
      </w:r>
      <w:r>
        <w:rPr>
          <w:rFonts w:ascii="Arial" w:hAnsi="Arial" w:cs="Arial"/>
          <w:sz w:val="22"/>
          <w:szCs w:val="22"/>
          <w:lang w:val="mn-MN"/>
        </w:rPr>
        <w:t xml:space="preserve">нийт 50141,8 мян төгрөгийн цалингийн зардал гарч, нийгмийн даатгалын шимтгэлд 8370,0  мян.төгрөг төлсөн байна.   </w:t>
      </w:r>
    </w:p>
    <w:p>
      <w:pPr>
        <w:rPr>
          <w:rFonts w:ascii="Arial" w:hAnsi="Arial" w:cs="Arial"/>
          <w:sz w:val="22"/>
          <w:szCs w:val="22"/>
          <w:lang w:val="mn-MN"/>
        </w:rPr>
      </w:pPr>
    </w:p>
    <w:p>
      <w:pPr>
        <w:ind w:firstLine="360"/>
        <w:rPr>
          <w:rFonts w:ascii="Arial" w:hAnsi="Arial" w:cs="Arial"/>
          <w:sz w:val="22"/>
          <w:szCs w:val="22"/>
          <w:lang w:val="mn-MN"/>
        </w:rPr>
      </w:pPr>
      <w:r>
        <w:rPr>
          <w:rFonts w:ascii="Arial" w:hAnsi="Arial" w:cs="Arial"/>
          <w:sz w:val="22"/>
          <w:szCs w:val="22"/>
          <w:lang w:val="mn-MN"/>
        </w:rPr>
        <w:t xml:space="preserve">           Гурав.  Сүхбаатар хөлөг онгоцонд хийгдсэн ажлууд </w:t>
      </w:r>
    </w:p>
    <w:p>
      <w:pPr>
        <w:ind w:firstLine="360"/>
        <w:rPr>
          <w:rFonts w:ascii="Arial" w:hAnsi="Arial" w:cs="Arial"/>
          <w:sz w:val="22"/>
          <w:szCs w:val="22"/>
          <w:lang w:val="mn-MN"/>
        </w:rPr>
      </w:pPr>
    </w:p>
    <w:p>
      <w:pPr>
        <w:numPr>
          <w:ilvl w:val="0"/>
          <w:numId w:val="1"/>
        </w:numPr>
        <w:jc w:val="both"/>
        <w:rPr>
          <w:rFonts w:ascii="Arial" w:hAnsi="Arial" w:cs="Arial"/>
          <w:sz w:val="22"/>
          <w:szCs w:val="22"/>
          <w:lang w:val="mn-MN"/>
        </w:rPr>
      </w:pPr>
      <w:r>
        <w:rPr>
          <w:rFonts w:ascii="Arial" w:hAnsi="Arial" w:cs="Arial"/>
          <w:sz w:val="22"/>
          <w:szCs w:val="22"/>
          <w:lang w:val="mn-MN"/>
        </w:rPr>
        <w:t>СҮХБААТАР усан онгоцны 6NVD48-U маркын ажиллагаатай байгаа 1,2-р үндсэн хөдөлгүүрийн усны насос угсрах ажлыг Эрхүү хотын усан онгоц засварын механик Д.Д.Батуевтай хамтран засаж,ажилд оруулсан.</w:t>
      </w:r>
    </w:p>
    <w:p>
      <w:pPr>
        <w:numPr>
          <w:ilvl w:val="0"/>
          <w:numId w:val="1"/>
        </w:numPr>
        <w:jc w:val="both"/>
        <w:rPr>
          <w:rFonts w:ascii="Arial" w:hAnsi="Arial" w:cs="Arial"/>
          <w:sz w:val="22"/>
          <w:szCs w:val="22"/>
          <w:lang w:val="mn-MN"/>
        </w:rPr>
      </w:pPr>
      <w:r>
        <w:rPr>
          <w:rFonts w:ascii="Arial" w:hAnsi="Arial" w:cs="Arial"/>
          <w:sz w:val="22"/>
          <w:szCs w:val="22"/>
          <w:lang w:val="mn-MN"/>
        </w:rPr>
        <w:t>6NVD48-U маркын ажиллагаатай байгаа 1-р үндсэн хөдөлгүүрийн техникийн үйлчилгээг хийж, шаардлагатай байгаа сэлбэгүүдийг 2016 оны 9-р сард Эрхүү хотоос авчирсан. 2017 оны 5-р сард угсарч дуусгана.</w:t>
      </w:r>
    </w:p>
    <w:p>
      <w:pPr>
        <w:numPr>
          <w:ilvl w:val="0"/>
          <w:numId w:val="1"/>
        </w:numPr>
        <w:jc w:val="both"/>
        <w:rPr>
          <w:rFonts w:ascii="Arial" w:hAnsi="Arial" w:cs="Arial"/>
          <w:sz w:val="22"/>
          <w:szCs w:val="22"/>
          <w:lang w:val="mn-MN"/>
        </w:rPr>
      </w:pPr>
      <w:r>
        <w:rPr>
          <w:rFonts w:ascii="Arial" w:hAnsi="Arial" w:cs="Arial"/>
          <w:sz w:val="22"/>
          <w:szCs w:val="22"/>
          <w:lang w:val="mn-MN"/>
        </w:rPr>
        <w:t>1, 2-р үндсэн хөдөлгүүрийн утааны яндангийн холбоосыг дахин шинээр  тайлж, угсарч гагнасан.</w:t>
      </w:r>
    </w:p>
    <w:p>
      <w:pPr>
        <w:numPr>
          <w:ilvl w:val="0"/>
          <w:numId w:val="1"/>
        </w:numPr>
        <w:jc w:val="both"/>
        <w:rPr>
          <w:rFonts w:ascii="Arial" w:hAnsi="Arial" w:cs="Arial"/>
          <w:sz w:val="22"/>
          <w:szCs w:val="22"/>
          <w:lang w:val="mn-MN"/>
        </w:rPr>
      </w:pPr>
      <w:r>
        <w:rPr>
          <w:rFonts w:ascii="Arial" w:hAnsi="Arial" w:cs="Arial"/>
          <w:sz w:val="22"/>
          <w:szCs w:val="22"/>
          <w:lang w:val="mn-MN"/>
        </w:rPr>
        <w:t>СҮХБААТАР онгоцны хөдөлгүүр генераторын  труп  угсарсан.</w:t>
      </w:r>
    </w:p>
    <w:p>
      <w:pPr>
        <w:numPr>
          <w:ilvl w:val="0"/>
          <w:numId w:val="1"/>
        </w:numPr>
        <w:jc w:val="both"/>
        <w:rPr>
          <w:rFonts w:ascii="Arial" w:hAnsi="Arial" w:cs="Arial"/>
          <w:sz w:val="22"/>
          <w:szCs w:val="22"/>
          <w:lang w:val="mn-MN"/>
        </w:rPr>
      </w:pPr>
      <w:r>
        <w:rPr>
          <w:rFonts w:ascii="Arial" w:hAnsi="Arial" w:cs="Arial"/>
          <w:sz w:val="22"/>
          <w:szCs w:val="22"/>
          <w:lang w:val="mn-MN"/>
        </w:rPr>
        <w:t>СҮХБААТАР онгоцны хөдөлгүүрт 2ш агаар шүүгч  шинээр угсарснаар утаа гарах нь зогссон.</w:t>
      </w:r>
    </w:p>
    <w:p>
      <w:pPr>
        <w:numPr>
          <w:ilvl w:val="0"/>
          <w:numId w:val="1"/>
        </w:numPr>
        <w:jc w:val="both"/>
        <w:rPr>
          <w:rFonts w:ascii="Arial" w:hAnsi="Arial" w:cs="Arial"/>
          <w:sz w:val="22"/>
          <w:szCs w:val="22"/>
          <w:lang w:val="mn-MN"/>
        </w:rPr>
      </w:pPr>
      <w:r>
        <w:rPr>
          <w:rFonts w:ascii="Arial" w:hAnsi="Arial" w:cs="Arial"/>
          <w:sz w:val="22"/>
          <w:szCs w:val="22"/>
          <w:lang w:val="mn-MN"/>
        </w:rPr>
        <w:t>Нэмэлтээр дизель генератор моторны блокны ус алдалтыг зогсоож,  гагнаж бэлэн болгосон.</w:t>
      </w:r>
    </w:p>
    <w:p>
      <w:pPr>
        <w:numPr>
          <w:ilvl w:val="0"/>
          <w:numId w:val="1"/>
        </w:numPr>
        <w:jc w:val="both"/>
        <w:rPr>
          <w:rFonts w:ascii="Arial" w:hAnsi="Arial" w:cs="Arial"/>
          <w:sz w:val="22"/>
          <w:szCs w:val="22"/>
          <w:lang w:val="mn-MN"/>
        </w:rPr>
      </w:pPr>
      <w:r>
        <w:rPr>
          <w:rFonts w:ascii="Arial" w:hAnsi="Arial" w:cs="Arial"/>
          <w:sz w:val="22"/>
          <w:szCs w:val="22"/>
          <w:lang w:val="mn-MN"/>
        </w:rPr>
        <w:t>Нэмэлтээр 6 ширхэг порсункны тохиргоо боож бэлэн болгосон.</w:t>
      </w:r>
    </w:p>
    <w:p>
      <w:pPr>
        <w:numPr>
          <w:ilvl w:val="0"/>
          <w:numId w:val="1"/>
        </w:numPr>
        <w:jc w:val="both"/>
        <w:rPr>
          <w:rFonts w:ascii="Arial" w:hAnsi="Arial" w:cs="Arial"/>
          <w:sz w:val="22"/>
          <w:szCs w:val="22"/>
          <w:lang w:val="mn-MN"/>
        </w:rPr>
      </w:pPr>
      <w:r>
        <w:rPr>
          <w:rFonts w:ascii="Arial" w:hAnsi="Arial" w:cs="Arial"/>
          <w:sz w:val="22"/>
          <w:szCs w:val="22"/>
          <w:lang w:val="mn-MN"/>
        </w:rPr>
        <w:t>СҮХБААТАР усан онгоцны 6NVD48-U маркын ажиллагаатай байгаа 1-р үндсэн хөдөлгүүрийн тос, ус алдалтыг зогсоох техник оношлогооны ажлыг гүйцэтгэсэн.</w:t>
      </w:r>
    </w:p>
    <w:p>
      <w:pPr>
        <w:numPr>
          <w:ilvl w:val="0"/>
          <w:numId w:val="1"/>
        </w:numPr>
        <w:jc w:val="both"/>
        <w:rPr>
          <w:rFonts w:ascii="Arial" w:hAnsi="Arial" w:cs="Arial"/>
          <w:sz w:val="22"/>
          <w:szCs w:val="22"/>
          <w:lang w:val="mn-MN"/>
        </w:rPr>
      </w:pPr>
      <w:r>
        <w:rPr>
          <w:rFonts w:ascii="Arial" w:hAnsi="Arial" w:cs="Arial"/>
          <w:sz w:val="22"/>
          <w:szCs w:val="22"/>
          <w:lang w:val="mn-MN"/>
        </w:rPr>
        <w:t>6NVD48-U маркын 1-р үндсэн хөдөлгүүрийг өвлийн зогсолтонд бэлдэж өндөр даралтын хийгээр бүх усыг шавхах ажлыг хийж дууссан.</w:t>
      </w:r>
    </w:p>
    <w:p>
      <w:pPr>
        <w:numPr>
          <w:ilvl w:val="0"/>
          <w:numId w:val="1"/>
        </w:numPr>
        <w:jc w:val="both"/>
        <w:rPr>
          <w:rFonts w:ascii="Arial" w:hAnsi="Arial" w:cs="Arial"/>
          <w:sz w:val="22"/>
          <w:szCs w:val="22"/>
          <w:lang w:val="mn-MN"/>
        </w:rPr>
      </w:pPr>
      <w:r>
        <w:rPr>
          <w:rFonts w:ascii="Arial" w:hAnsi="Arial" w:cs="Arial"/>
          <w:sz w:val="22"/>
          <w:szCs w:val="22"/>
          <w:lang w:val="mn-MN"/>
        </w:rPr>
        <w:t>6NVD48-U маркын ажиллагаагүй байгаа 2-р үндсэн хөдөлгүүрийн гильц, поршин, тахир гол, вкладшын техник ашиглалтын байдлыг нэг бүрчлэн задлан шалгаж угсран тохиргоо хийж ашиглалтанд 2017 оны 5-р сарын 30- ны дотор хүлээлгэн өгнө.</w:t>
      </w:r>
    </w:p>
    <w:p>
      <w:pPr>
        <w:numPr>
          <w:ilvl w:val="0"/>
          <w:numId w:val="1"/>
        </w:numPr>
        <w:jc w:val="both"/>
        <w:rPr>
          <w:rFonts w:ascii="Arial" w:hAnsi="Arial" w:cs="Arial"/>
          <w:sz w:val="22"/>
          <w:szCs w:val="22"/>
          <w:lang w:val="mn-MN"/>
        </w:rPr>
      </w:pPr>
      <w:r>
        <w:rPr>
          <w:rFonts w:ascii="Arial" w:hAnsi="Arial" w:cs="Arial"/>
          <w:sz w:val="22"/>
          <w:szCs w:val="22"/>
          <w:lang w:val="mn-MN"/>
        </w:rPr>
        <w:t>6NVD48-U маркын 2-р үндсэн хөдөлгүүрүүдийн тос, усны насос, хөргөлтийн системийн эд ангиудыг задлан цэвэрлэж техникийн үйлчилгээ хийж шаардлагатай байгаа сэлбэг, эд, ангийн жагсаалт гаргасан.</w:t>
      </w:r>
    </w:p>
    <w:p>
      <w:pPr>
        <w:numPr>
          <w:ilvl w:val="0"/>
          <w:numId w:val="1"/>
        </w:numPr>
        <w:jc w:val="both"/>
        <w:rPr>
          <w:rFonts w:ascii="Arial" w:hAnsi="Arial" w:cs="Arial"/>
          <w:sz w:val="22"/>
          <w:szCs w:val="22"/>
          <w:lang w:val="mn-MN"/>
        </w:rPr>
      </w:pPr>
      <w:r>
        <w:rPr>
          <w:rFonts w:ascii="Arial" w:hAnsi="Arial" w:cs="Arial"/>
          <w:sz w:val="22"/>
          <w:szCs w:val="22"/>
          <w:lang w:val="mn-MN"/>
        </w:rPr>
        <w:t>6NVD48-U маркын 1-р үндсэн хөдөлгүүрээс сэнсрүү холбогдсон эргэлтийн голны битүүмжлэлийг шалгаж техникийн үйлчилгээг</w:t>
      </w:r>
      <w:r>
        <w:rPr>
          <w:rFonts w:ascii="Arial" w:hAnsi="Arial" w:cs="Arial"/>
          <w:sz w:val="22"/>
          <w:szCs w:val="22"/>
        </w:rPr>
        <w:t xml:space="preserve"> хи</w:t>
      </w:r>
      <w:r>
        <w:rPr>
          <w:rFonts w:ascii="Arial" w:hAnsi="Arial" w:cs="Arial"/>
          <w:sz w:val="22"/>
          <w:szCs w:val="22"/>
          <w:lang w:val="mn-MN"/>
        </w:rPr>
        <w:t>й</w:t>
      </w:r>
      <w:r>
        <w:rPr>
          <w:rFonts w:ascii="Arial" w:hAnsi="Arial" w:cs="Arial"/>
          <w:sz w:val="22"/>
          <w:szCs w:val="22"/>
        </w:rPr>
        <w:t>сэн</w:t>
      </w:r>
      <w:r>
        <w:rPr>
          <w:rFonts w:ascii="Arial" w:hAnsi="Arial" w:cs="Arial"/>
          <w:sz w:val="22"/>
          <w:szCs w:val="22"/>
          <w:lang w:val="mn-MN"/>
        </w:rPr>
        <w:t>.</w:t>
      </w:r>
    </w:p>
    <w:p>
      <w:pPr>
        <w:numPr>
          <w:ilvl w:val="0"/>
          <w:numId w:val="1"/>
        </w:numPr>
        <w:jc w:val="both"/>
        <w:rPr>
          <w:rFonts w:ascii="Arial" w:hAnsi="Arial" w:cs="Arial"/>
          <w:sz w:val="22"/>
          <w:szCs w:val="22"/>
          <w:lang w:val="mn-MN"/>
        </w:rPr>
      </w:pPr>
      <w:r>
        <w:rPr>
          <w:rFonts w:ascii="Arial" w:hAnsi="Arial" w:cs="Arial"/>
          <w:sz w:val="22"/>
          <w:szCs w:val="22"/>
          <w:lang w:val="mn-MN"/>
        </w:rPr>
        <w:t>СҮХБААТАР онгоцны өвлийн зогсолтын техникийн үйлчилгээг бүх агергат эд ангиуд дээр хийсэн.</w:t>
      </w:r>
    </w:p>
    <w:p>
      <w:pPr>
        <w:numPr>
          <w:ilvl w:val="0"/>
          <w:numId w:val="1"/>
        </w:numPr>
        <w:jc w:val="both"/>
        <w:rPr>
          <w:rFonts w:ascii="Arial" w:hAnsi="Arial" w:cs="Arial"/>
          <w:sz w:val="22"/>
          <w:szCs w:val="22"/>
          <w:lang w:val="mn-MN"/>
        </w:rPr>
      </w:pPr>
      <w:r>
        <w:rPr>
          <w:rFonts w:ascii="Arial" w:hAnsi="Arial" w:cs="Arial"/>
          <w:sz w:val="22"/>
          <w:szCs w:val="22"/>
          <w:lang w:val="mn-MN"/>
        </w:rPr>
        <w:t>Онгоцны жижиг моторын гол өнгөлж нэмэлт засвар хийв.</w:t>
      </w:r>
    </w:p>
    <w:p>
      <w:pPr>
        <w:numPr>
          <w:ilvl w:val="0"/>
          <w:numId w:val="1"/>
        </w:numPr>
        <w:jc w:val="both"/>
        <w:rPr>
          <w:rFonts w:ascii="Arial" w:hAnsi="Arial" w:cs="Arial"/>
          <w:sz w:val="22"/>
          <w:szCs w:val="22"/>
          <w:lang w:val="mn-MN"/>
        </w:rPr>
      </w:pPr>
      <w:r>
        <w:rPr>
          <w:rFonts w:ascii="Arial" w:hAnsi="Arial" w:cs="Arial"/>
          <w:sz w:val="22"/>
          <w:szCs w:val="22"/>
          <w:lang w:val="mn-MN"/>
        </w:rPr>
        <w:t>Онгоцны бүх өрөөг цоожтой болгосон.</w:t>
      </w:r>
      <w:r>
        <w:rPr>
          <w:rFonts w:ascii="Arial" w:hAnsi="Arial" w:cs="Arial"/>
          <w:sz w:val="22"/>
          <w:szCs w:val="22"/>
          <w:lang w:val="mn-MN"/>
        </w:rPr>
        <w:tab/>
      </w:r>
    </w:p>
    <w:p>
      <w:pPr>
        <w:numPr>
          <w:ilvl w:val="0"/>
          <w:numId w:val="1"/>
        </w:numPr>
        <w:jc w:val="both"/>
        <w:rPr>
          <w:rFonts w:ascii="Arial" w:hAnsi="Arial" w:cs="Arial"/>
          <w:sz w:val="22"/>
          <w:szCs w:val="22"/>
          <w:lang w:val="mn-MN"/>
        </w:rPr>
      </w:pPr>
      <w:r>
        <w:rPr>
          <w:rFonts w:ascii="Arial" w:hAnsi="Arial" w:cs="Arial"/>
          <w:sz w:val="22"/>
          <w:szCs w:val="22"/>
          <w:lang w:val="mn-MN"/>
        </w:rPr>
        <w:t>Онгоцны уяа оосорыг хэсэгчилэн  шинэчилсэн.</w:t>
      </w:r>
    </w:p>
    <w:p>
      <w:pPr>
        <w:numPr>
          <w:ilvl w:val="0"/>
          <w:numId w:val="1"/>
        </w:numPr>
        <w:jc w:val="both"/>
        <w:rPr>
          <w:rFonts w:ascii="Arial" w:hAnsi="Arial" w:cs="Arial"/>
          <w:sz w:val="22"/>
          <w:szCs w:val="22"/>
          <w:lang w:val="mn-MN"/>
        </w:rPr>
      </w:pPr>
      <w:r>
        <w:rPr>
          <w:rFonts w:ascii="Arial" w:hAnsi="Arial" w:cs="Arial"/>
          <w:sz w:val="22"/>
          <w:szCs w:val="22"/>
          <w:lang w:val="mn-MN"/>
        </w:rPr>
        <w:t>Усан онгоц, моторт завь, бохирын машин  болон бусад тээврийн хэрэгсэлд урсгал засвар, үйлчилгээг тогтмол хийсэн.</w:t>
      </w:r>
    </w:p>
    <w:p>
      <w:pPr>
        <w:numPr>
          <w:ilvl w:val="0"/>
          <w:numId w:val="1"/>
        </w:numPr>
        <w:jc w:val="both"/>
        <w:rPr>
          <w:rFonts w:ascii="Arial" w:hAnsi="Arial" w:cs="Arial"/>
          <w:sz w:val="22"/>
          <w:szCs w:val="22"/>
          <w:lang w:val="mn-MN"/>
        </w:rPr>
      </w:pPr>
      <w:r>
        <w:rPr>
          <w:rFonts w:ascii="Arial" w:hAnsi="Arial" w:cs="Arial"/>
          <w:sz w:val="22"/>
          <w:szCs w:val="22"/>
          <w:lang w:val="mn-MN"/>
        </w:rPr>
        <w:t>Усан онгоцны бохирын лагийг хөлдүү үед нь 2017 оны 1 дүгээр сард бүрэн цэвэрлэсэн.</w:t>
      </w:r>
    </w:p>
    <w:p>
      <w:pPr>
        <w:ind w:left="720"/>
        <w:jc w:val="both"/>
        <w:rPr>
          <w:rFonts w:ascii="Arial" w:hAnsi="Arial" w:cs="Arial"/>
          <w:sz w:val="22"/>
          <w:szCs w:val="22"/>
          <w:lang w:val="mn-MN"/>
        </w:rPr>
      </w:pPr>
    </w:p>
    <w:p>
      <w:pPr>
        <w:ind w:firstLine="720"/>
        <w:jc w:val="both"/>
        <w:outlineLvl w:val="0"/>
        <w:rPr>
          <w:rFonts w:ascii="Arial" w:hAnsi="Arial" w:cs="Arial"/>
          <w:sz w:val="22"/>
          <w:szCs w:val="22"/>
          <w:lang w:val="mn-MN"/>
        </w:rPr>
      </w:pPr>
      <w:r>
        <w:rPr>
          <w:rFonts w:ascii="Arial" w:hAnsi="Arial" w:cs="Arial"/>
          <w:sz w:val="22"/>
          <w:szCs w:val="22"/>
          <w:lang w:val="mn-MN"/>
        </w:rPr>
        <w:t xml:space="preserve">      Дөрөв. Аж ахуйн засвар үйлчилгээний талаар</w:t>
      </w:r>
    </w:p>
    <w:p>
      <w:pPr>
        <w:ind w:firstLine="720"/>
        <w:jc w:val="both"/>
        <w:outlineLvl w:val="0"/>
        <w:rPr>
          <w:rFonts w:ascii="Arial" w:hAnsi="Arial" w:cs="Arial"/>
          <w:sz w:val="22"/>
          <w:szCs w:val="22"/>
          <w:lang w:val="mn-MN"/>
        </w:rPr>
      </w:pPr>
    </w:p>
    <w:p>
      <w:pPr>
        <w:numPr>
          <w:ilvl w:val="0"/>
          <w:numId w:val="2"/>
        </w:numPr>
        <w:jc w:val="both"/>
        <w:rPr>
          <w:rFonts w:ascii="Arial" w:hAnsi="Arial" w:cs="Arial"/>
          <w:sz w:val="22"/>
          <w:szCs w:val="22"/>
          <w:lang w:val="mn-MN"/>
        </w:rPr>
      </w:pPr>
      <w:r>
        <w:rPr>
          <w:rFonts w:ascii="Arial" w:hAnsi="Arial" w:cs="Arial"/>
          <w:sz w:val="22"/>
          <w:szCs w:val="22"/>
          <w:lang w:val="mn-MN"/>
        </w:rPr>
        <w:t>Усан онгоцны зогсоолын гүүрийг шинээр барьж, гүүрний засварт 14,1 сая төгрөг зарцууллаа.</w:t>
      </w:r>
    </w:p>
    <w:p>
      <w:pPr>
        <w:numPr>
          <w:ilvl w:val="0"/>
          <w:numId w:val="2"/>
        </w:numPr>
        <w:jc w:val="both"/>
        <w:rPr>
          <w:rFonts w:ascii="Arial" w:hAnsi="Arial" w:cs="Arial"/>
          <w:sz w:val="22"/>
          <w:szCs w:val="22"/>
          <w:lang w:val="mn-MN"/>
        </w:rPr>
      </w:pPr>
      <w:r>
        <w:rPr>
          <w:rFonts w:ascii="Arial" w:hAnsi="Arial" w:cs="Arial"/>
          <w:sz w:val="22"/>
          <w:szCs w:val="22"/>
          <w:lang w:val="mn-MN"/>
        </w:rPr>
        <w:t>Сантехникийн засвар хийж, 2 ёмкость байрлуулан 10,4 сая төгрөг зарцуулсан.</w:t>
      </w:r>
    </w:p>
    <w:p>
      <w:pPr>
        <w:numPr>
          <w:ilvl w:val="0"/>
          <w:numId w:val="2"/>
        </w:numPr>
        <w:jc w:val="both"/>
        <w:rPr>
          <w:rFonts w:ascii="Arial" w:hAnsi="Arial" w:cs="Arial"/>
          <w:sz w:val="22"/>
          <w:szCs w:val="22"/>
          <w:lang w:val="mn-MN"/>
        </w:rPr>
      </w:pPr>
      <w:r>
        <w:rPr>
          <w:rFonts w:ascii="Arial" w:hAnsi="Arial" w:cs="Arial"/>
          <w:sz w:val="22"/>
          <w:szCs w:val="22"/>
          <w:lang w:val="mn-MN"/>
        </w:rPr>
        <w:t>Харуулын байрыг 3,0 сая төгрөгөөр барьж, ашиглалтанд оруулсан.</w:t>
      </w:r>
    </w:p>
    <w:p>
      <w:pPr>
        <w:numPr>
          <w:ilvl w:val="0"/>
          <w:numId w:val="2"/>
        </w:numPr>
        <w:jc w:val="both"/>
        <w:rPr>
          <w:rFonts w:ascii="Arial" w:hAnsi="Arial" w:cs="Arial"/>
          <w:sz w:val="22"/>
          <w:szCs w:val="22"/>
          <w:lang w:val="mn-MN"/>
        </w:rPr>
      </w:pPr>
      <w:r>
        <w:rPr>
          <w:rFonts w:ascii="Arial" w:hAnsi="Arial" w:cs="Arial"/>
          <w:sz w:val="22"/>
          <w:szCs w:val="22"/>
          <w:lang w:val="mn-MN"/>
        </w:rPr>
        <w:t>Баазын зүүн талыг тусгаарлан  500,0 мян.төгрөгөөр банз авч, өөрсдийн хүчээр хашаа барьж үйлчлүүлэгчдийн тайван орчныг бүрдүүлсэн.</w:t>
      </w:r>
    </w:p>
    <w:p>
      <w:pPr>
        <w:numPr>
          <w:ilvl w:val="0"/>
          <w:numId w:val="2"/>
        </w:numPr>
        <w:jc w:val="both"/>
        <w:rPr>
          <w:rFonts w:ascii="Arial" w:hAnsi="Arial" w:cs="Arial"/>
          <w:sz w:val="22"/>
          <w:szCs w:val="22"/>
          <w:lang w:val="mn-MN"/>
        </w:rPr>
      </w:pPr>
      <w:r>
        <w:rPr>
          <w:rFonts w:ascii="Arial" w:hAnsi="Arial" w:cs="Arial"/>
          <w:sz w:val="22"/>
          <w:szCs w:val="22"/>
          <w:lang w:val="mn-MN"/>
        </w:rPr>
        <w:t>Гадна гэрэлтүүлэг</w:t>
      </w:r>
      <w:r>
        <w:rPr>
          <w:rFonts w:ascii="Arial" w:hAnsi="Arial" w:cs="Arial"/>
          <w:sz w:val="22"/>
          <w:szCs w:val="22"/>
          <w:lang w:val="en-US"/>
        </w:rPr>
        <w:t xml:space="preserve">  LED</w:t>
      </w:r>
      <w:r>
        <w:rPr>
          <w:rFonts w:ascii="Arial" w:hAnsi="Arial" w:cs="Arial"/>
          <w:sz w:val="22"/>
          <w:szCs w:val="22"/>
          <w:lang w:val="mn-MN"/>
        </w:rPr>
        <w:t xml:space="preserve"> 2-гэрэл 360,0 мян. төгрөгөөр хийсэн. Гэвч гэрэлтүүлэг дутагдалтай байгаа тул дахин 8 ш гадна гэрэлтүүлэг шаардлагатай байна.</w:t>
      </w:r>
    </w:p>
    <w:p>
      <w:pPr>
        <w:numPr>
          <w:ilvl w:val="0"/>
          <w:numId w:val="2"/>
        </w:numPr>
        <w:jc w:val="both"/>
        <w:rPr>
          <w:rFonts w:ascii="Arial" w:hAnsi="Arial" w:cs="Arial"/>
          <w:sz w:val="22"/>
          <w:szCs w:val="22"/>
          <w:lang w:val="mn-MN"/>
        </w:rPr>
      </w:pPr>
      <w:r>
        <w:rPr>
          <w:rFonts w:ascii="Arial" w:hAnsi="Arial" w:cs="Arial"/>
          <w:sz w:val="22"/>
          <w:szCs w:val="22"/>
          <w:lang w:val="mn-MN"/>
        </w:rPr>
        <w:t>Гадаах өнгө үзэмжийг сайжруулж хог хаягдлыг тухай бүрт нь ачуулж цэвэрхэн орчин бий болгоход анхаарч ажилласан.</w:t>
      </w:r>
    </w:p>
    <w:p>
      <w:pPr>
        <w:numPr>
          <w:ilvl w:val="0"/>
          <w:numId w:val="2"/>
        </w:numPr>
        <w:jc w:val="both"/>
        <w:rPr>
          <w:rFonts w:ascii="Arial" w:hAnsi="Arial" w:cs="Arial"/>
          <w:sz w:val="22"/>
          <w:szCs w:val="22"/>
          <w:lang w:val="mn-MN"/>
        </w:rPr>
      </w:pPr>
      <w:r>
        <w:rPr>
          <w:rFonts w:ascii="Arial" w:hAnsi="Arial" w:cs="Arial"/>
          <w:sz w:val="22"/>
          <w:szCs w:val="22"/>
          <w:lang w:val="mn-MN"/>
        </w:rPr>
        <w:t>Хөвсгөл Усан Замын сурталчилгааны хулдаасан хаягийг анонсоор хийлгэж, Мөрөн хотын нисэх онгоцны буудал, Хатгал тосгоны нэвтрэх цэгт, өөрийн хоёр хашааны хаалганд гэрэлтэй самбар хийж байршуулсан.</w:t>
      </w:r>
    </w:p>
    <w:p>
      <w:pPr>
        <w:numPr>
          <w:ilvl w:val="0"/>
          <w:numId w:val="2"/>
        </w:numPr>
        <w:jc w:val="both"/>
        <w:rPr>
          <w:rFonts w:ascii="Arial" w:hAnsi="Arial" w:cs="Arial"/>
          <w:sz w:val="22"/>
          <w:szCs w:val="22"/>
          <w:lang w:val="mn-MN"/>
        </w:rPr>
      </w:pPr>
      <w:r>
        <w:rPr>
          <w:rFonts w:ascii="Arial" w:hAnsi="Arial" w:cs="Arial"/>
          <w:sz w:val="22"/>
          <w:szCs w:val="22"/>
          <w:lang w:val="mn-MN"/>
        </w:rPr>
        <w:t xml:space="preserve">Байгаль орчныг хамгаалж, явган хүний зам хийж оюутнуудтай  хамтарч 2 удаа их цэвэрлэгээ зохион байгуулан,  хогийн савуудыг шинэчлэж байрлуулсан. </w:t>
      </w:r>
    </w:p>
    <w:p>
      <w:pPr>
        <w:numPr>
          <w:ilvl w:val="0"/>
          <w:numId w:val="2"/>
        </w:numPr>
        <w:jc w:val="both"/>
        <w:rPr>
          <w:rFonts w:ascii="Arial" w:hAnsi="Arial" w:cs="Arial"/>
          <w:sz w:val="22"/>
          <w:szCs w:val="22"/>
          <w:lang w:val="mn-MN"/>
        </w:rPr>
      </w:pPr>
      <w:r>
        <w:rPr>
          <w:rFonts w:ascii="Arial" w:hAnsi="Arial" w:cs="Arial"/>
          <w:sz w:val="22"/>
          <w:szCs w:val="22"/>
          <w:lang w:val="mn-MN"/>
        </w:rPr>
        <w:t>Хатгал тосгоны газрын албаар  кадастрын зураглал хийлгэн баталгаажуулсан.</w:t>
      </w:r>
    </w:p>
    <w:p>
      <w:pPr>
        <w:numPr>
          <w:ilvl w:val="0"/>
          <w:numId w:val="3"/>
        </w:numPr>
        <w:jc w:val="both"/>
        <w:rPr>
          <w:rFonts w:ascii="Arial" w:hAnsi="Arial" w:cs="Arial"/>
          <w:sz w:val="22"/>
          <w:szCs w:val="22"/>
          <w:lang w:val="mn-MN"/>
        </w:rPr>
      </w:pPr>
      <w:r>
        <w:rPr>
          <w:rFonts w:ascii="Arial" w:hAnsi="Arial" w:cs="Arial"/>
          <w:sz w:val="22"/>
          <w:szCs w:val="22"/>
          <w:lang w:val="mn-MN"/>
        </w:rPr>
        <w:t>ГАЗ-53 машинд хөрөнгө оруулж сэлбэг авч засварлаж ашиглалтанд оруулсан.</w:t>
      </w:r>
    </w:p>
    <w:p>
      <w:pPr>
        <w:numPr>
          <w:ilvl w:val="0"/>
          <w:numId w:val="3"/>
        </w:numPr>
        <w:jc w:val="both"/>
        <w:rPr>
          <w:rFonts w:ascii="Arial" w:hAnsi="Arial" w:cs="Arial"/>
          <w:sz w:val="22"/>
          <w:szCs w:val="22"/>
          <w:lang w:val="mn-MN"/>
        </w:rPr>
      </w:pPr>
      <w:r>
        <w:rPr>
          <w:rFonts w:ascii="Arial" w:hAnsi="Arial" w:cs="Arial"/>
          <w:sz w:val="22"/>
          <w:szCs w:val="22"/>
          <w:lang w:val="mn-MN"/>
        </w:rPr>
        <w:t>Модон гэрүүдийн дээвэр ханыг чигжиж засан, хаалга яндангуудыг сольж, 4 гэрт 8 ширхэг вакум цонх хийлгэсэн.</w:t>
      </w:r>
    </w:p>
    <w:p>
      <w:pPr>
        <w:numPr>
          <w:ilvl w:val="0"/>
          <w:numId w:val="3"/>
        </w:numPr>
        <w:jc w:val="both"/>
        <w:rPr>
          <w:rFonts w:ascii="Arial" w:hAnsi="Arial" w:cs="Arial"/>
          <w:sz w:val="22"/>
          <w:szCs w:val="22"/>
          <w:lang w:val="mn-MN"/>
        </w:rPr>
      </w:pPr>
      <w:r>
        <w:rPr>
          <w:rFonts w:ascii="Arial" w:hAnsi="Arial" w:cs="Arial"/>
          <w:sz w:val="22"/>
          <w:szCs w:val="22"/>
          <w:lang w:val="mn-MN"/>
        </w:rPr>
        <w:t>Найман ханатай их гэрийн уяа оосор бүрээс, бүч муудаж ялзарсныг шинэчлэн сольсон.</w:t>
      </w:r>
    </w:p>
    <w:p>
      <w:pPr>
        <w:numPr>
          <w:ilvl w:val="0"/>
          <w:numId w:val="3"/>
        </w:numPr>
        <w:jc w:val="both"/>
        <w:rPr>
          <w:rFonts w:ascii="Arial" w:hAnsi="Arial" w:cs="Arial"/>
          <w:sz w:val="22"/>
          <w:szCs w:val="22"/>
          <w:lang w:val="mn-MN"/>
        </w:rPr>
      </w:pPr>
      <w:r>
        <w:rPr>
          <w:rFonts w:ascii="Arial" w:hAnsi="Arial" w:cs="Arial"/>
          <w:sz w:val="22"/>
          <w:szCs w:val="22"/>
          <w:lang w:val="mn-MN"/>
        </w:rPr>
        <w:t xml:space="preserve">Угаалгын газрын болон  модон гэрүүд, 247 дэлгүүр зоогийн газрын шалны хулдаас муудсныг  1,5 сая төгрөгийн </w:t>
      </w:r>
      <w:r>
        <w:rPr>
          <w:rFonts w:ascii="Arial" w:hAnsi="Arial" w:cs="Arial"/>
          <w:sz w:val="22"/>
          <w:szCs w:val="22"/>
          <w:lang w:val="en-US"/>
        </w:rPr>
        <w:t>LG</w:t>
      </w:r>
      <w:r>
        <w:rPr>
          <w:rFonts w:ascii="Arial" w:hAnsi="Arial" w:cs="Arial"/>
          <w:sz w:val="22"/>
          <w:szCs w:val="22"/>
          <w:lang w:val="mn-MN"/>
        </w:rPr>
        <w:t xml:space="preserve">  хулдаасаар сольсон. </w:t>
      </w:r>
    </w:p>
    <w:p>
      <w:pPr>
        <w:numPr>
          <w:ilvl w:val="0"/>
          <w:numId w:val="4"/>
        </w:numPr>
        <w:jc w:val="both"/>
        <w:rPr>
          <w:rFonts w:ascii="Arial" w:hAnsi="Arial" w:cs="Arial"/>
          <w:sz w:val="22"/>
          <w:szCs w:val="22"/>
          <w:lang w:val="mn-MN"/>
        </w:rPr>
      </w:pPr>
      <w:r>
        <w:rPr>
          <w:rFonts w:ascii="Arial" w:hAnsi="Arial" w:cs="Arial"/>
          <w:sz w:val="22"/>
          <w:szCs w:val="22"/>
          <w:lang w:val="mn-MN"/>
        </w:rPr>
        <w:t xml:space="preserve">Гүүрэн дээрх сандлуудыг будаж тогтоосон. </w:t>
      </w:r>
    </w:p>
    <w:p>
      <w:pPr>
        <w:numPr>
          <w:ilvl w:val="0"/>
          <w:numId w:val="4"/>
        </w:numPr>
        <w:jc w:val="both"/>
        <w:rPr>
          <w:rFonts w:ascii="Arial" w:hAnsi="Arial" w:cs="Arial"/>
          <w:sz w:val="22"/>
          <w:szCs w:val="22"/>
          <w:lang w:val="mn-MN"/>
        </w:rPr>
      </w:pPr>
      <w:r>
        <w:rPr>
          <w:rFonts w:ascii="Arial" w:hAnsi="Arial" w:cs="Arial"/>
          <w:sz w:val="22"/>
          <w:szCs w:val="22"/>
          <w:lang w:val="mn-MN"/>
        </w:rPr>
        <w:t>Өөрийн эзэмшил газрын гадна талд үүдэн хэсэг газрыг цементлэсэн.</w:t>
      </w:r>
    </w:p>
    <w:p>
      <w:pPr>
        <w:numPr>
          <w:ilvl w:val="0"/>
          <w:numId w:val="4"/>
        </w:numPr>
        <w:jc w:val="both"/>
        <w:rPr>
          <w:rFonts w:ascii="Arial" w:hAnsi="Arial" w:cs="Arial"/>
          <w:sz w:val="22"/>
          <w:szCs w:val="22"/>
          <w:lang w:val="mn-MN"/>
        </w:rPr>
      </w:pPr>
      <w:r>
        <w:rPr>
          <w:rFonts w:ascii="Arial" w:hAnsi="Arial" w:cs="Arial"/>
          <w:sz w:val="22"/>
          <w:szCs w:val="22"/>
          <w:lang w:val="mn-MN"/>
        </w:rPr>
        <w:t>Нийтийн бие засах газар  болон  ариун цэврийн байгууламжийг барьж,хог хаягдал бохирыг түр хадгалах савыг стандартын ус бороо орохгүй, зориулалтын материалаар доторлох, халдваргүйжүүлэлт ариутгал хийж цэвэрлэн зайлуулж байх ажлыг мэргэжлийн байгууллага, тосгоны засаг захиргаатай хамтран хийх санал хүргүүлж, ярилцсан.</w:t>
      </w:r>
    </w:p>
    <w:p>
      <w:pPr>
        <w:numPr>
          <w:ilvl w:val="0"/>
          <w:numId w:val="4"/>
        </w:numPr>
        <w:jc w:val="both"/>
        <w:rPr>
          <w:rFonts w:ascii="Arial" w:hAnsi="Arial" w:cs="Arial"/>
          <w:sz w:val="22"/>
          <w:szCs w:val="22"/>
          <w:lang w:val="mn-MN"/>
        </w:rPr>
      </w:pPr>
      <w:r>
        <w:rPr>
          <w:rFonts w:ascii="Arial" w:hAnsi="Arial" w:cs="Arial"/>
          <w:sz w:val="22"/>
          <w:szCs w:val="22"/>
          <w:lang w:val="mn-MN"/>
        </w:rPr>
        <w:t>Үйлчилгээний цэг, дэлгүүр зоогийн газар, худалдаа хийж байгаа иргэдийн дэргэд хогийн сав байрлуулсан.Баазын эргэн тойрны хог хаягдлыг цэвэрлэх, мөн хөрсний бохирдол борооны усаар угаагдан нуур луу орж бохирдуулах аюултай тул далан босгож борооны ус орж ирэхээс хамгаалах  ажлыг төлөвлөсөн.</w:t>
      </w:r>
    </w:p>
    <w:p>
      <w:pPr>
        <w:numPr>
          <w:ilvl w:val="0"/>
          <w:numId w:val="4"/>
        </w:numPr>
        <w:spacing w:line="276" w:lineRule="auto"/>
        <w:jc w:val="both"/>
        <w:rPr>
          <w:rFonts w:ascii="Arial" w:hAnsi="Arial" w:cs="Arial"/>
          <w:sz w:val="22"/>
          <w:szCs w:val="22"/>
          <w:lang w:val="mn-MN"/>
        </w:rPr>
      </w:pPr>
      <w:r>
        <w:rPr>
          <w:rFonts w:ascii="Arial" w:hAnsi="Arial" w:cs="Arial"/>
          <w:sz w:val="22"/>
          <w:szCs w:val="22"/>
          <w:lang w:val="mn-MN"/>
        </w:rPr>
        <w:t>Нуураас соруулан авч хадгалж байгаа ундны цэвэр усны</w:t>
      </w:r>
      <w:r>
        <w:rPr>
          <w:rFonts w:ascii="Arial" w:hAnsi="Arial" w:cs="Arial"/>
          <w:sz w:val="22"/>
          <w:szCs w:val="22"/>
          <w:lang w:val="mn-MN"/>
        </w:rPr>
        <w:br w:type="textWrapping"/>
      </w:r>
      <w:r>
        <w:rPr>
          <w:rFonts w:ascii="Arial" w:hAnsi="Arial" w:cs="Arial"/>
          <w:sz w:val="22"/>
          <w:szCs w:val="22"/>
          <w:lang w:val="mn-MN"/>
        </w:rPr>
        <w:t>ган савыг тогтмол хугацаанд цэвэрлэж ариутган 117,0 мян.төгөөр усны эрүүл ахуйн шинжилгээ хийлгэсэн.</w:t>
      </w:r>
    </w:p>
    <w:p>
      <w:pPr>
        <w:numPr>
          <w:ilvl w:val="0"/>
          <w:numId w:val="4"/>
        </w:numPr>
        <w:jc w:val="both"/>
        <w:rPr>
          <w:rFonts w:ascii="Arial" w:hAnsi="Arial" w:cs="Arial"/>
          <w:sz w:val="22"/>
          <w:szCs w:val="22"/>
          <w:lang w:val="mn-MN"/>
        </w:rPr>
      </w:pPr>
      <w:r>
        <w:rPr>
          <w:rFonts w:ascii="Arial" w:hAnsi="Arial" w:cs="Arial"/>
          <w:sz w:val="22"/>
          <w:szCs w:val="22"/>
          <w:lang w:val="mn-MN"/>
        </w:rPr>
        <w:t>Ажилчид болон аялагчдад нуурын усыг бохирдуулахгүй байх, орчин тойрноо хамгаалах, аюулгүй ажиллагааны сургалт мэдээлэл тогтмол хийж хэвшүүлсэн.</w:t>
      </w:r>
    </w:p>
    <w:p>
      <w:pPr>
        <w:ind w:left="720"/>
        <w:jc w:val="both"/>
        <w:rPr>
          <w:rFonts w:ascii="Arial" w:hAnsi="Arial" w:cs="Arial"/>
          <w:sz w:val="22"/>
          <w:szCs w:val="22"/>
          <w:lang w:val="mn-MN"/>
        </w:rPr>
      </w:pPr>
    </w:p>
    <w:p>
      <w:pPr>
        <w:numPr>
          <w:ilvl w:val="0"/>
          <w:numId w:val="4"/>
        </w:numPr>
        <w:jc w:val="both"/>
        <w:rPr>
          <w:rFonts w:ascii="Arial" w:hAnsi="Arial" w:cs="Arial"/>
          <w:sz w:val="22"/>
          <w:szCs w:val="22"/>
          <w:lang w:val="mn-MN"/>
        </w:rPr>
      </w:pPr>
      <w:r>
        <w:rPr>
          <w:rFonts w:ascii="Arial" w:hAnsi="Arial" w:cs="Arial"/>
          <w:sz w:val="22"/>
          <w:szCs w:val="22"/>
          <w:lang w:val="mn-MN"/>
        </w:rPr>
        <w:t>Усан онгоцны саравчийг шинээр хийж байршуулсан.</w:t>
      </w:r>
    </w:p>
    <w:p>
      <w:pPr>
        <w:numPr>
          <w:ilvl w:val="0"/>
          <w:numId w:val="4"/>
        </w:numPr>
        <w:jc w:val="both"/>
        <w:rPr>
          <w:rFonts w:ascii="Arial" w:hAnsi="Arial" w:cs="Arial"/>
          <w:sz w:val="22"/>
          <w:szCs w:val="22"/>
          <w:lang w:val="mn-MN"/>
        </w:rPr>
      </w:pPr>
      <w:r>
        <w:rPr>
          <w:rFonts w:ascii="Arial" w:hAnsi="Arial" w:cs="Arial"/>
          <w:sz w:val="22"/>
          <w:szCs w:val="22"/>
          <w:lang w:val="mn-MN"/>
        </w:rPr>
        <w:t>“Номин 247” дэлгүүрийн дээврийг сольсон.</w:t>
      </w:r>
    </w:p>
    <w:p>
      <w:pPr>
        <w:numPr>
          <w:ilvl w:val="0"/>
          <w:numId w:val="4"/>
        </w:numPr>
        <w:jc w:val="both"/>
        <w:rPr>
          <w:rFonts w:ascii="Arial" w:hAnsi="Arial" w:cs="Arial"/>
          <w:sz w:val="22"/>
          <w:szCs w:val="22"/>
          <w:lang w:val="mn-MN"/>
        </w:rPr>
      </w:pPr>
      <w:r>
        <w:rPr>
          <w:rFonts w:ascii="Arial" w:hAnsi="Arial" w:cs="Arial"/>
          <w:sz w:val="22"/>
          <w:szCs w:val="22"/>
          <w:lang w:val="mn-MN"/>
        </w:rPr>
        <w:t>“Номин 247” дэлгүүрийн тусгай зөвшөөрлийн асуудлыг шийдвэрлэсэн.</w:t>
      </w:r>
    </w:p>
    <w:p>
      <w:pPr>
        <w:jc w:val="both"/>
        <w:rPr>
          <w:rFonts w:ascii="Arial" w:hAnsi="Arial" w:cs="Arial"/>
          <w:sz w:val="22"/>
          <w:szCs w:val="22"/>
          <w:lang w:val="en-US"/>
        </w:rPr>
      </w:pPr>
    </w:p>
    <w:tbl>
      <w:tblPr>
        <w:tblStyle w:val="3"/>
        <w:tblW w:w="31680" w:type="dxa"/>
        <w:tblInd w:w="108" w:type="dxa"/>
        <w:tblLayout w:type="fixed"/>
        <w:tblCellMar>
          <w:top w:w="0" w:type="dxa"/>
          <w:left w:w="108" w:type="dxa"/>
          <w:bottom w:w="0" w:type="dxa"/>
          <w:right w:w="108" w:type="dxa"/>
        </w:tblCellMar>
      </w:tblPr>
      <w:tblGrid>
        <w:gridCol w:w="31680"/>
      </w:tblGrid>
      <w:tr>
        <w:tblPrEx>
          <w:tblLayout w:type="fixed"/>
          <w:tblCellMar>
            <w:top w:w="0" w:type="dxa"/>
            <w:left w:w="108" w:type="dxa"/>
            <w:bottom w:w="0" w:type="dxa"/>
            <w:right w:w="108" w:type="dxa"/>
          </w:tblCellMar>
        </w:tblPrEx>
        <w:trPr>
          <w:trHeight w:val="1185" w:hRule="atLeast"/>
        </w:trPr>
        <w:tc>
          <w:tcPr>
            <w:tcW w:w="31680" w:type="dxa"/>
            <w:tcBorders>
              <w:top w:val="nil"/>
              <w:left w:val="nil"/>
              <w:bottom w:val="nil"/>
              <w:right w:val="nil"/>
            </w:tcBorders>
            <w:shd w:val="clear" w:color="auto" w:fill="auto"/>
            <w:vAlign w:val="center"/>
          </w:tcPr>
          <w:tbl>
            <w:tblPr>
              <w:tblStyle w:val="3"/>
              <w:tblW w:w="31356" w:type="dxa"/>
              <w:tblInd w:w="108" w:type="dxa"/>
              <w:tblLayout w:type="fixed"/>
              <w:tblCellMar>
                <w:top w:w="0" w:type="dxa"/>
                <w:left w:w="108" w:type="dxa"/>
                <w:bottom w:w="0" w:type="dxa"/>
                <w:right w:w="108" w:type="dxa"/>
              </w:tblCellMar>
            </w:tblPr>
            <w:tblGrid>
              <w:gridCol w:w="31356"/>
            </w:tblGrid>
            <w:tr>
              <w:tblPrEx>
                <w:tblLayout w:type="fixed"/>
                <w:tblCellMar>
                  <w:top w:w="0" w:type="dxa"/>
                  <w:left w:w="108" w:type="dxa"/>
                  <w:bottom w:w="0" w:type="dxa"/>
                  <w:right w:w="108" w:type="dxa"/>
                </w:tblCellMar>
              </w:tblPrEx>
              <w:trPr>
                <w:trHeight w:val="315" w:hRule="atLeast"/>
              </w:trPr>
              <w:tc>
                <w:tcPr>
                  <w:tcW w:w="31356" w:type="dxa"/>
                  <w:tcBorders>
                    <w:top w:val="nil"/>
                    <w:left w:val="nil"/>
                    <w:bottom w:val="nil"/>
                    <w:right w:val="nil"/>
                  </w:tcBorders>
                  <w:shd w:val="clear" w:color="auto" w:fill="auto"/>
                  <w:vAlign w:val="center"/>
                </w:tcPr>
                <w:p>
                  <w:pPr>
                    <w:tabs>
                      <w:tab w:val="left" w:pos="284"/>
                    </w:tabs>
                    <w:jc w:val="both"/>
                    <w:rPr>
                      <w:rFonts w:ascii="Arial" w:hAnsi="Arial" w:eastAsia="MS UI Gothic" w:cs="Arial"/>
                      <w:bCs/>
                      <w:sz w:val="22"/>
                      <w:szCs w:val="22"/>
                      <w:lang w:val="mn-MN" w:eastAsia="en-US"/>
                    </w:rPr>
                  </w:pPr>
                  <w:r>
                    <w:rPr>
                      <w:rFonts w:ascii="Arial" w:hAnsi="Arial" w:eastAsia="MS UI Gothic" w:cs="Arial"/>
                      <w:bCs/>
                      <w:sz w:val="22"/>
                      <w:szCs w:val="22"/>
                      <w:lang w:val="mn-MN" w:eastAsia="en-US"/>
                    </w:rPr>
                    <w:t>Хөвсгөл усан зам ХК-ийн хүрээнд шийдвэрлэх асуудлууд:</w:t>
                  </w:r>
                </w:p>
              </w:tc>
            </w:tr>
            <w:tr>
              <w:tblPrEx>
                <w:tblLayout w:type="fixed"/>
                <w:tblCellMar>
                  <w:top w:w="0" w:type="dxa"/>
                  <w:left w:w="108" w:type="dxa"/>
                  <w:bottom w:w="0" w:type="dxa"/>
                  <w:right w:w="108" w:type="dxa"/>
                </w:tblCellMar>
              </w:tblPrEx>
              <w:trPr>
                <w:trHeight w:val="315" w:hRule="atLeast"/>
              </w:trPr>
              <w:tc>
                <w:tcPr>
                  <w:tcW w:w="31356" w:type="dxa"/>
                  <w:tcBorders>
                    <w:top w:val="nil"/>
                    <w:left w:val="nil"/>
                    <w:bottom w:val="nil"/>
                    <w:right w:val="nil"/>
                  </w:tcBorders>
                  <w:shd w:val="clear" w:color="auto" w:fill="auto"/>
                  <w:vAlign w:val="center"/>
                </w:tcPr>
                <w:p>
                  <w:pPr>
                    <w:tabs>
                      <w:tab w:val="left" w:pos="284"/>
                    </w:tabs>
                    <w:jc w:val="both"/>
                    <w:rPr>
                      <w:rFonts w:ascii="Arial" w:hAnsi="Arial" w:eastAsia="MS UI Gothic" w:cs="Arial"/>
                      <w:sz w:val="22"/>
                      <w:szCs w:val="22"/>
                      <w:lang w:val="mn-MN" w:eastAsia="en-US"/>
                    </w:rPr>
                  </w:pPr>
                </w:p>
              </w:tc>
            </w:tr>
            <w:tr>
              <w:tblPrEx>
                <w:tblLayout w:type="fixed"/>
                <w:tblCellMar>
                  <w:top w:w="0" w:type="dxa"/>
                  <w:left w:w="108" w:type="dxa"/>
                  <w:bottom w:w="0" w:type="dxa"/>
                  <w:right w:w="108" w:type="dxa"/>
                </w:tblCellMar>
              </w:tblPrEx>
              <w:trPr>
                <w:trHeight w:val="315" w:hRule="atLeast"/>
              </w:trPr>
              <w:tc>
                <w:tcPr>
                  <w:tcW w:w="31356" w:type="dxa"/>
                  <w:tcBorders>
                    <w:top w:val="nil"/>
                    <w:left w:val="nil"/>
                    <w:bottom w:val="nil"/>
                    <w:right w:val="nil"/>
                  </w:tcBorders>
                  <w:shd w:val="clear" w:color="auto" w:fill="auto"/>
                  <w:vAlign w:val="center"/>
                </w:tcPr>
                <w:p>
                  <w:pPr>
                    <w:numPr>
                      <w:ilvl w:val="0"/>
                      <w:numId w:val="5"/>
                    </w:numPr>
                    <w:tabs>
                      <w:tab w:val="left" w:pos="284"/>
                    </w:tabs>
                    <w:jc w:val="both"/>
                    <w:rPr>
                      <w:rFonts w:ascii="Arial" w:hAnsi="Arial" w:eastAsia="MS UI Gothic" w:cs="Arial"/>
                      <w:sz w:val="22"/>
                      <w:szCs w:val="22"/>
                      <w:lang w:val="mn-MN" w:eastAsia="en-US"/>
                    </w:rPr>
                  </w:pPr>
                  <w:r>
                    <w:rPr>
                      <w:rFonts w:ascii="Arial" w:hAnsi="Arial" w:eastAsia="MS UI Gothic" w:cs="Arial"/>
                      <w:sz w:val="22"/>
                      <w:szCs w:val="22"/>
                      <w:lang w:val="en-US" w:eastAsia="en-US"/>
                    </w:rPr>
                    <w:t>Ханх</w:t>
                  </w:r>
                  <w:r>
                    <w:rPr>
                      <w:rFonts w:ascii="Arial" w:hAnsi="Arial" w:eastAsia="MS UI Gothic" w:cs="Arial"/>
                      <w:sz w:val="22"/>
                      <w:szCs w:val="22"/>
                      <w:lang w:val="mn-MN" w:eastAsia="en-US"/>
                    </w:rPr>
                    <w:t>,</w:t>
                  </w:r>
                  <w:r>
                    <w:rPr>
                      <w:rFonts w:ascii="Arial" w:hAnsi="Arial" w:eastAsia="MS UI Gothic" w:cs="Arial"/>
                      <w:sz w:val="22"/>
                      <w:szCs w:val="22"/>
                      <w:lang w:val="en-US" w:eastAsia="en-US"/>
                    </w:rPr>
                    <w:t xml:space="preserve"> Хатгал суман дахь үндсэн хөрөнгийн асуудлыг </w:t>
                  </w:r>
                </w:p>
                <w:p>
                  <w:pPr>
                    <w:tabs>
                      <w:tab w:val="left" w:pos="284"/>
                    </w:tabs>
                    <w:ind w:left="720"/>
                    <w:jc w:val="both"/>
                    <w:rPr>
                      <w:rFonts w:ascii="Arial" w:hAnsi="Arial" w:eastAsia="MS UI Gothic" w:cs="Arial"/>
                      <w:sz w:val="22"/>
                      <w:szCs w:val="22"/>
                      <w:lang w:val="mn-MN" w:eastAsia="en-US"/>
                    </w:rPr>
                  </w:pPr>
                  <w:r>
                    <w:rPr>
                      <w:rFonts w:ascii="Arial" w:hAnsi="Arial" w:eastAsia="MS UI Gothic" w:cs="Arial"/>
                      <w:sz w:val="22"/>
                      <w:szCs w:val="22"/>
                      <w:lang w:val="en-US" w:eastAsia="en-US"/>
                    </w:rPr>
                    <w:t xml:space="preserve">шийдэх </w:t>
                  </w:r>
                </w:p>
              </w:tc>
            </w:tr>
            <w:tr>
              <w:tblPrEx>
                <w:tblLayout w:type="fixed"/>
                <w:tblCellMar>
                  <w:top w:w="0" w:type="dxa"/>
                  <w:left w:w="108" w:type="dxa"/>
                  <w:bottom w:w="0" w:type="dxa"/>
                  <w:right w:w="108" w:type="dxa"/>
                </w:tblCellMar>
              </w:tblPrEx>
              <w:trPr>
                <w:trHeight w:val="315" w:hRule="atLeast"/>
              </w:trPr>
              <w:tc>
                <w:tcPr>
                  <w:tcW w:w="31356" w:type="dxa"/>
                  <w:tcBorders>
                    <w:top w:val="nil"/>
                    <w:left w:val="nil"/>
                    <w:bottom w:val="nil"/>
                    <w:right w:val="nil"/>
                  </w:tcBorders>
                  <w:shd w:val="clear" w:color="auto" w:fill="auto"/>
                  <w:vAlign w:val="center"/>
                </w:tcPr>
                <w:p>
                  <w:pPr>
                    <w:numPr>
                      <w:ilvl w:val="0"/>
                      <w:numId w:val="6"/>
                    </w:numPr>
                    <w:tabs>
                      <w:tab w:val="left" w:pos="284"/>
                    </w:tabs>
                    <w:jc w:val="both"/>
                    <w:rPr>
                      <w:rFonts w:ascii="Arial" w:hAnsi="Arial" w:eastAsia="MS UI Gothic" w:cs="Arial"/>
                      <w:sz w:val="22"/>
                      <w:szCs w:val="22"/>
                      <w:lang w:val="mn-MN" w:eastAsia="en-US"/>
                    </w:rPr>
                  </w:pPr>
                  <w:r>
                    <w:rPr>
                      <w:rFonts w:ascii="Arial" w:hAnsi="Arial" w:eastAsia="MS UI Gothic" w:cs="Arial"/>
                      <w:sz w:val="22"/>
                      <w:szCs w:val="22"/>
                      <w:lang w:val="mn-MN" w:eastAsia="en-US"/>
                    </w:rPr>
                    <w:t xml:space="preserve">Бохирын машин шинээр авах. </w:t>
                  </w:r>
                </w:p>
                <w:p>
                  <w:pPr>
                    <w:numPr>
                      <w:ilvl w:val="0"/>
                      <w:numId w:val="6"/>
                    </w:numPr>
                    <w:tabs>
                      <w:tab w:val="left" w:pos="284"/>
                    </w:tabs>
                    <w:jc w:val="both"/>
                    <w:rPr>
                      <w:rFonts w:ascii="Arial" w:hAnsi="Arial" w:eastAsia="MS UI Gothic" w:cs="Arial"/>
                      <w:sz w:val="22"/>
                      <w:szCs w:val="22"/>
                      <w:lang w:val="mn-MN" w:eastAsia="en-US"/>
                    </w:rPr>
                  </w:pPr>
                  <w:r>
                    <w:rPr>
                      <w:rFonts w:ascii="Arial" w:hAnsi="Arial" w:eastAsia="MS UI Gothic" w:cs="Arial"/>
                      <w:sz w:val="22"/>
                      <w:szCs w:val="22"/>
                      <w:lang w:val="mn-MN" w:eastAsia="en-US"/>
                    </w:rPr>
                    <w:t>20 машины зогсоолтой болох</w:t>
                  </w:r>
                  <w:r>
                    <w:rPr>
                      <w:rFonts w:ascii="Arial" w:hAnsi="Arial" w:eastAsia="MS UI Gothic" w:cs="Arial"/>
                      <w:sz w:val="22"/>
                      <w:szCs w:val="22"/>
                      <w:lang w:val="en-US" w:eastAsia="en-US"/>
                    </w:rPr>
                    <w:t xml:space="preserve"> </w:t>
                  </w:r>
                </w:p>
                <w:p>
                  <w:pPr>
                    <w:numPr>
                      <w:ilvl w:val="0"/>
                      <w:numId w:val="6"/>
                    </w:numPr>
                    <w:tabs>
                      <w:tab w:val="left" w:pos="284"/>
                    </w:tabs>
                    <w:jc w:val="both"/>
                    <w:rPr>
                      <w:rFonts w:ascii="Arial" w:hAnsi="Arial" w:eastAsia="MS UI Gothic" w:cs="Arial"/>
                      <w:sz w:val="22"/>
                      <w:szCs w:val="22"/>
                      <w:lang w:val="mn-MN" w:eastAsia="en-US"/>
                    </w:rPr>
                  </w:pPr>
                  <w:r>
                    <w:rPr>
                      <w:rFonts w:ascii="Arial" w:hAnsi="Arial" w:eastAsia="MS UI Gothic" w:cs="Arial"/>
                      <w:sz w:val="22"/>
                      <w:szCs w:val="22"/>
                      <w:lang w:val="mn-MN" w:eastAsia="en-US"/>
                    </w:rPr>
                    <w:t xml:space="preserve">Буудлын хүрэн байшингийн дээвэр солих /240мкв / </w:t>
                  </w:r>
                </w:p>
              </w:tc>
            </w:tr>
            <w:tr>
              <w:tblPrEx>
                <w:tblLayout w:type="fixed"/>
                <w:tblCellMar>
                  <w:top w:w="0" w:type="dxa"/>
                  <w:left w:w="108" w:type="dxa"/>
                  <w:bottom w:w="0" w:type="dxa"/>
                  <w:right w:w="108" w:type="dxa"/>
                </w:tblCellMar>
              </w:tblPrEx>
              <w:trPr>
                <w:trHeight w:val="315" w:hRule="atLeast"/>
              </w:trPr>
              <w:tc>
                <w:tcPr>
                  <w:tcW w:w="31356" w:type="dxa"/>
                  <w:tcBorders>
                    <w:top w:val="nil"/>
                    <w:left w:val="nil"/>
                    <w:bottom w:val="nil"/>
                    <w:right w:val="nil"/>
                  </w:tcBorders>
                  <w:shd w:val="clear" w:color="auto" w:fill="auto"/>
                  <w:vAlign w:val="center"/>
                </w:tcPr>
                <w:p>
                  <w:pPr>
                    <w:numPr>
                      <w:ilvl w:val="0"/>
                      <w:numId w:val="6"/>
                    </w:numPr>
                    <w:tabs>
                      <w:tab w:val="left" w:pos="284"/>
                    </w:tabs>
                    <w:jc w:val="both"/>
                    <w:rPr>
                      <w:rFonts w:ascii="Arial" w:hAnsi="Arial" w:eastAsia="MS UI Gothic" w:cs="Arial"/>
                      <w:sz w:val="22"/>
                      <w:szCs w:val="22"/>
                      <w:lang w:val="en-US" w:eastAsia="en-US"/>
                    </w:rPr>
                  </w:pPr>
                  <w:r>
                    <w:rPr>
                      <w:rFonts w:ascii="Arial" w:hAnsi="Arial" w:eastAsia="MS UI Gothic" w:cs="Arial"/>
                      <w:sz w:val="22"/>
                      <w:szCs w:val="22"/>
                      <w:lang w:val="mn-MN" w:eastAsia="en-US"/>
                    </w:rPr>
                    <w:t xml:space="preserve">Орж гарах хаалга замын асуудлыг шийдэх </w:t>
                  </w:r>
                </w:p>
                <w:p>
                  <w:pPr>
                    <w:numPr>
                      <w:ilvl w:val="0"/>
                      <w:numId w:val="6"/>
                    </w:numPr>
                    <w:tabs>
                      <w:tab w:val="left" w:pos="284"/>
                    </w:tabs>
                    <w:jc w:val="both"/>
                    <w:rPr>
                      <w:rFonts w:ascii="Arial" w:hAnsi="Arial" w:eastAsia="MS UI Gothic" w:cs="Arial"/>
                      <w:sz w:val="22"/>
                      <w:szCs w:val="22"/>
                      <w:lang w:val="en-US" w:eastAsia="en-US"/>
                    </w:rPr>
                  </w:pPr>
                  <w:r>
                    <w:rPr>
                      <w:rFonts w:ascii="Arial" w:hAnsi="Arial" w:eastAsia="MS UI Gothic" w:cs="Arial"/>
                      <w:sz w:val="22"/>
                      <w:szCs w:val="22"/>
                      <w:lang w:val="mn-MN" w:eastAsia="en-US"/>
                    </w:rPr>
                    <w:t>2 хаалга шинэчлэх</w:t>
                  </w:r>
                </w:p>
                <w:p>
                  <w:pPr>
                    <w:numPr>
                      <w:ilvl w:val="0"/>
                      <w:numId w:val="6"/>
                    </w:numPr>
                    <w:tabs>
                      <w:tab w:val="left" w:pos="284"/>
                    </w:tabs>
                    <w:jc w:val="both"/>
                    <w:rPr>
                      <w:rFonts w:ascii="Arial" w:hAnsi="Arial" w:eastAsia="MS UI Gothic" w:cs="Arial"/>
                      <w:sz w:val="22"/>
                      <w:szCs w:val="22"/>
                      <w:lang w:val="en-US" w:eastAsia="en-US"/>
                    </w:rPr>
                  </w:pPr>
                  <w:r>
                    <w:rPr>
                      <w:rFonts w:ascii="Arial" w:hAnsi="Arial" w:eastAsia="MS UI Gothic" w:cs="Arial"/>
                      <w:sz w:val="22"/>
                      <w:szCs w:val="22"/>
                      <w:lang w:val="mn-MN" w:eastAsia="en-US"/>
                    </w:rPr>
                    <w:t xml:space="preserve">Гүүрийг шинэчлэх, хашлага хийх </w:t>
                  </w:r>
                </w:p>
                <w:p>
                  <w:pPr>
                    <w:tabs>
                      <w:tab w:val="left" w:pos="284"/>
                    </w:tabs>
                    <w:jc w:val="both"/>
                    <w:rPr>
                      <w:rFonts w:ascii="Arial" w:hAnsi="Arial" w:eastAsia="MS UI Gothic" w:cs="Arial"/>
                      <w:sz w:val="22"/>
                      <w:szCs w:val="22"/>
                      <w:lang w:val="en-US" w:eastAsia="en-US"/>
                    </w:rPr>
                  </w:pPr>
                  <w:r>
                    <w:rPr>
                      <w:rFonts w:ascii="Arial" w:hAnsi="Arial" w:eastAsia="MS UI Gothic" w:cs="Arial"/>
                      <w:sz w:val="22"/>
                      <w:szCs w:val="22"/>
                      <w:lang w:val="en-US" w:eastAsia="en-US"/>
                    </w:rPr>
                    <w:t xml:space="preserve">            </w:t>
                  </w:r>
                  <w:r>
                    <w:rPr>
                      <w:rFonts w:ascii="Arial" w:hAnsi="Arial" w:eastAsia="MS UI Gothic" w:cs="Arial"/>
                      <w:sz w:val="22"/>
                      <w:szCs w:val="22"/>
                      <w:lang w:val="mn-MN" w:eastAsia="en-US"/>
                    </w:rPr>
                    <w:t>Рестораныг засаж шинэчлэх</w:t>
                  </w:r>
                  <w:r>
                    <w:rPr>
                      <w:rFonts w:ascii="Arial" w:hAnsi="Arial" w:eastAsia="MS UI Gothic" w:cs="Arial"/>
                      <w:sz w:val="22"/>
                      <w:szCs w:val="22"/>
                      <w:lang w:val="en-US" w:eastAsia="en-US"/>
                    </w:rPr>
                    <w:t xml:space="preserve"> </w:t>
                  </w:r>
                </w:p>
                <w:p>
                  <w:pPr>
                    <w:numPr>
                      <w:ilvl w:val="0"/>
                      <w:numId w:val="6"/>
                    </w:numPr>
                    <w:tabs>
                      <w:tab w:val="left" w:pos="284"/>
                    </w:tabs>
                    <w:jc w:val="both"/>
                    <w:rPr>
                      <w:rFonts w:ascii="Arial" w:hAnsi="Arial" w:eastAsia="MS UI Gothic" w:cs="Arial"/>
                      <w:sz w:val="22"/>
                      <w:szCs w:val="22"/>
                      <w:lang w:val="en-US" w:eastAsia="en-US"/>
                    </w:rPr>
                  </w:pPr>
                  <w:r>
                    <w:rPr>
                      <w:rFonts w:ascii="Arial" w:hAnsi="Arial" w:eastAsia="MS UI Gothic" w:cs="Arial"/>
                      <w:sz w:val="22"/>
                      <w:szCs w:val="22"/>
                      <w:lang w:val="mn-MN" w:eastAsia="en-US"/>
                    </w:rPr>
                    <w:t>Хашааг шинэчлэн барих</w:t>
                  </w:r>
                  <w:r>
                    <w:rPr>
                      <w:rFonts w:ascii="Arial" w:hAnsi="Arial" w:eastAsia="MS UI Gothic" w:cs="Arial"/>
                      <w:sz w:val="22"/>
                      <w:szCs w:val="22"/>
                      <w:lang w:val="en-US" w:eastAsia="en-US"/>
                    </w:rPr>
                    <w:t xml:space="preserve"> </w:t>
                  </w:r>
                </w:p>
                <w:p>
                  <w:pPr>
                    <w:numPr>
                      <w:ilvl w:val="0"/>
                      <w:numId w:val="6"/>
                    </w:numPr>
                    <w:tabs>
                      <w:tab w:val="left" w:pos="284"/>
                    </w:tabs>
                    <w:jc w:val="both"/>
                    <w:rPr>
                      <w:rFonts w:ascii="Arial" w:hAnsi="Arial" w:eastAsia="MS UI Gothic" w:cs="Arial"/>
                      <w:sz w:val="22"/>
                      <w:szCs w:val="22"/>
                      <w:lang w:val="en-US" w:eastAsia="en-US"/>
                    </w:rPr>
                  </w:pPr>
                  <w:r>
                    <w:rPr>
                      <w:rFonts w:ascii="Arial" w:hAnsi="Arial" w:eastAsia="MS UI Gothic" w:cs="Arial"/>
                      <w:sz w:val="22"/>
                      <w:szCs w:val="22"/>
                      <w:lang w:val="mn-MN" w:eastAsia="en-US"/>
                    </w:rPr>
                    <w:t>Моторт аврах завьтай болох</w:t>
                  </w:r>
                  <w:r>
                    <w:rPr>
                      <w:rFonts w:ascii="Arial" w:hAnsi="Arial" w:eastAsia="MS UI Gothic" w:cs="Arial"/>
                      <w:sz w:val="22"/>
                      <w:szCs w:val="22"/>
                      <w:lang w:val="en-US" w:eastAsia="en-US"/>
                    </w:rPr>
                    <w:t xml:space="preserve"> </w:t>
                  </w:r>
                </w:p>
              </w:tc>
            </w:tr>
            <w:tr>
              <w:tblPrEx>
                <w:tblLayout w:type="fixed"/>
                <w:tblCellMar>
                  <w:top w:w="0" w:type="dxa"/>
                  <w:left w:w="108" w:type="dxa"/>
                  <w:bottom w:w="0" w:type="dxa"/>
                  <w:right w:w="108" w:type="dxa"/>
                </w:tblCellMar>
              </w:tblPrEx>
              <w:trPr>
                <w:trHeight w:val="315" w:hRule="atLeast"/>
              </w:trPr>
              <w:tc>
                <w:tcPr>
                  <w:tcW w:w="31356" w:type="dxa"/>
                  <w:tcBorders>
                    <w:top w:val="nil"/>
                    <w:left w:val="nil"/>
                    <w:bottom w:val="nil"/>
                    <w:right w:val="nil"/>
                  </w:tcBorders>
                  <w:shd w:val="clear" w:color="auto" w:fill="auto"/>
                  <w:vAlign w:val="center"/>
                </w:tcPr>
                <w:p>
                  <w:pPr>
                    <w:numPr>
                      <w:ilvl w:val="0"/>
                      <w:numId w:val="6"/>
                    </w:numPr>
                    <w:tabs>
                      <w:tab w:val="left" w:pos="284"/>
                    </w:tabs>
                    <w:jc w:val="both"/>
                    <w:rPr>
                      <w:rFonts w:ascii="Arial" w:hAnsi="Arial" w:eastAsia="MS UI Gothic" w:cs="Arial"/>
                      <w:sz w:val="22"/>
                      <w:szCs w:val="22"/>
                      <w:lang w:val="en-US" w:eastAsia="en-US"/>
                    </w:rPr>
                  </w:pPr>
                  <w:r>
                    <w:rPr>
                      <w:rFonts w:ascii="Arial" w:hAnsi="Arial" w:eastAsia="MS UI Gothic" w:cs="Arial"/>
                      <w:sz w:val="22"/>
                      <w:szCs w:val="22"/>
                      <w:lang w:val="mn-MN" w:eastAsia="en-US"/>
                    </w:rPr>
                    <w:t xml:space="preserve">Жижиг суудлын онгоцтой </w:t>
                  </w:r>
                  <w:r>
                    <w:rPr>
                      <w:rFonts w:ascii="Arial" w:hAnsi="Arial" w:eastAsia="MS UI Gothic" w:cs="Arial"/>
                      <w:sz w:val="22"/>
                      <w:szCs w:val="22"/>
                      <w:lang w:val="en-US" w:eastAsia="en-US"/>
                    </w:rPr>
                    <w:t xml:space="preserve"> болох асуудлыг </w:t>
                  </w:r>
                </w:p>
                <w:p>
                  <w:pPr>
                    <w:tabs>
                      <w:tab w:val="left" w:pos="284"/>
                    </w:tabs>
                    <w:jc w:val="both"/>
                    <w:rPr>
                      <w:rFonts w:ascii="Arial" w:hAnsi="Arial" w:eastAsia="MS UI Gothic" w:cs="Arial"/>
                      <w:sz w:val="22"/>
                      <w:szCs w:val="22"/>
                      <w:lang w:val="en-US" w:eastAsia="en-US"/>
                    </w:rPr>
                  </w:pPr>
                  <w:r>
                    <w:rPr>
                      <w:rFonts w:ascii="Arial" w:hAnsi="Arial" w:eastAsia="MS UI Gothic" w:cs="Arial"/>
                      <w:sz w:val="22"/>
                      <w:szCs w:val="22"/>
                      <w:lang w:val="en-US" w:eastAsia="en-US"/>
                    </w:rPr>
                    <w:t xml:space="preserve">                судлах  (10-20</w:t>
                  </w:r>
                  <w:r>
                    <w:rPr>
                      <w:rFonts w:ascii="Arial" w:hAnsi="Arial" w:eastAsia="MS UI Gothic" w:cs="Arial"/>
                      <w:sz w:val="22"/>
                      <w:szCs w:val="22"/>
                      <w:lang w:val="mn-MN" w:eastAsia="en-US"/>
                    </w:rPr>
                    <w:t>хүний суудалтай</w:t>
                  </w:r>
                  <w:r>
                    <w:rPr>
                      <w:rFonts w:ascii="Arial" w:hAnsi="Arial" w:eastAsia="MS UI Gothic" w:cs="Arial"/>
                      <w:sz w:val="22"/>
                      <w:szCs w:val="22"/>
                      <w:lang w:val="en-US" w:eastAsia="en-US"/>
                    </w:rPr>
                    <w:t>)</w:t>
                  </w:r>
                </w:p>
              </w:tc>
            </w:tr>
            <w:tr>
              <w:tblPrEx>
                <w:tblLayout w:type="fixed"/>
                <w:tblCellMar>
                  <w:top w:w="0" w:type="dxa"/>
                  <w:left w:w="108" w:type="dxa"/>
                  <w:bottom w:w="0" w:type="dxa"/>
                  <w:right w:w="108" w:type="dxa"/>
                </w:tblCellMar>
              </w:tblPrEx>
              <w:trPr>
                <w:trHeight w:val="405" w:hRule="atLeast"/>
              </w:trPr>
              <w:tc>
                <w:tcPr>
                  <w:tcW w:w="31356" w:type="dxa"/>
                  <w:tcBorders>
                    <w:top w:val="nil"/>
                    <w:left w:val="nil"/>
                    <w:bottom w:val="nil"/>
                    <w:right w:val="nil"/>
                  </w:tcBorders>
                  <w:shd w:val="clear" w:color="auto" w:fill="auto"/>
                  <w:vAlign w:val="center"/>
                </w:tcPr>
                <w:p>
                  <w:pPr>
                    <w:tabs>
                      <w:tab w:val="left" w:pos="284"/>
                    </w:tabs>
                    <w:jc w:val="both"/>
                    <w:rPr>
                      <w:rFonts w:ascii="Arial" w:hAnsi="Arial" w:cs="Arial"/>
                      <w:sz w:val="22"/>
                      <w:szCs w:val="22"/>
                      <w:lang w:val="mn-MN"/>
                    </w:rPr>
                  </w:pPr>
                </w:p>
                <w:p>
                  <w:pPr>
                    <w:tabs>
                      <w:tab w:val="left" w:pos="284"/>
                    </w:tabs>
                    <w:jc w:val="both"/>
                    <w:rPr>
                      <w:rFonts w:ascii="Arial" w:hAnsi="Arial" w:cs="Arial"/>
                      <w:sz w:val="22"/>
                      <w:szCs w:val="22"/>
                      <w:lang w:val="mn-MN"/>
                    </w:rPr>
                  </w:pPr>
                  <w:r>
                    <w:rPr>
                      <w:rFonts w:ascii="Arial" w:hAnsi="Arial" w:cs="Arial"/>
                      <w:sz w:val="22"/>
                      <w:szCs w:val="22"/>
                    </w:rPr>
                    <w:t xml:space="preserve">Сүхбаатар усан онгоцны </w:t>
                  </w:r>
                  <w:r>
                    <w:rPr>
                      <w:rFonts w:ascii="Arial" w:hAnsi="Arial" w:cs="Arial"/>
                      <w:sz w:val="22"/>
                      <w:szCs w:val="22"/>
                      <w:lang w:val="mn-MN"/>
                    </w:rPr>
                    <w:t xml:space="preserve">аюулгүй ажиллагааны талаар </w:t>
                  </w:r>
                </w:p>
                <w:p>
                  <w:pPr>
                    <w:numPr>
                      <w:ilvl w:val="0"/>
                      <w:numId w:val="7"/>
                    </w:numPr>
                    <w:tabs>
                      <w:tab w:val="left" w:pos="284"/>
                    </w:tabs>
                    <w:jc w:val="both"/>
                    <w:rPr>
                      <w:rFonts w:ascii="Arial" w:hAnsi="Arial" w:cs="Arial"/>
                      <w:sz w:val="22"/>
                      <w:szCs w:val="22"/>
                    </w:rPr>
                  </w:pPr>
                  <w:r>
                    <w:rPr>
                      <w:rFonts w:ascii="Arial" w:hAnsi="Arial" w:cs="Arial"/>
                      <w:sz w:val="22"/>
                      <w:szCs w:val="22"/>
                    </w:rPr>
                    <w:t>Түлшний хэмжүүрийг нарийвчлалтай болгох</w:t>
                  </w:r>
                </w:p>
                <w:p>
                  <w:pPr>
                    <w:tabs>
                      <w:tab w:val="left" w:pos="284"/>
                    </w:tabs>
                    <w:jc w:val="both"/>
                    <w:rPr>
                      <w:rFonts w:ascii="Arial" w:hAnsi="Arial" w:cs="Arial"/>
                      <w:sz w:val="22"/>
                      <w:szCs w:val="22"/>
                    </w:rPr>
                  </w:pPr>
                </w:p>
                <w:p>
                  <w:pPr>
                    <w:numPr>
                      <w:ilvl w:val="0"/>
                      <w:numId w:val="7"/>
                    </w:numPr>
                    <w:tabs>
                      <w:tab w:val="left" w:pos="284"/>
                    </w:tabs>
                    <w:jc w:val="both"/>
                    <w:rPr>
                      <w:rFonts w:ascii="Arial" w:hAnsi="Arial" w:cs="Arial"/>
                      <w:sz w:val="22"/>
                      <w:szCs w:val="22"/>
                    </w:rPr>
                  </w:pPr>
                  <w:r>
                    <w:rPr>
                      <w:rFonts w:ascii="Arial" w:hAnsi="Arial" w:cs="Arial"/>
                      <w:sz w:val="22"/>
                      <w:szCs w:val="22"/>
                    </w:rPr>
                    <w:t xml:space="preserve">Дурантай болгох  (урт, богино 2 төрөл) </w:t>
                  </w:r>
                </w:p>
                <w:p>
                  <w:pPr>
                    <w:numPr>
                      <w:ilvl w:val="0"/>
                      <w:numId w:val="7"/>
                    </w:numPr>
                    <w:tabs>
                      <w:tab w:val="left" w:pos="284"/>
                    </w:tabs>
                    <w:jc w:val="both"/>
                    <w:rPr>
                      <w:rFonts w:ascii="Arial" w:hAnsi="Arial" w:cs="Arial"/>
                      <w:sz w:val="22"/>
                      <w:szCs w:val="22"/>
                    </w:rPr>
                  </w:pPr>
                  <w:r>
                    <w:rPr>
                      <w:rFonts w:ascii="Arial" w:hAnsi="Arial" w:cs="Arial"/>
                      <w:sz w:val="22"/>
                      <w:szCs w:val="22"/>
                      <w:lang w:val="mn-MN"/>
                    </w:rPr>
                    <w:t>Манан будангийн дэлгэцийг засварлах</w:t>
                  </w:r>
                </w:p>
                <w:p>
                  <w:pPr>
                    <w:numPr>
                      <w:ilvl w:val="0"/>
                      <w:numId w:val="7"/>
                    </w:numPr>
                    <w:tabs>
                      <w:tab w:val="left" w:pos="284"/>
                    </w:tabs>
                    <w:jc w:val="both"/>
                    <w:rPr>
                      <w:rFonts w:ascii="Arial" w:hAnsi="Arial" w:cs="Arial"/>
                      <w:sz w:val="22"/>
                      <w:szCs w:val="22"/>
                    </w:rPr>
                  </w:pPr>
                  <w:r>
                    <w:rPr>
                      <w:rFonts w:ascii="Arial" w:hAnsi="Arial" w:cs="Arial"/>
                      <w:sz w:val="22"/>
                      <w:szCs w:val="22"/>
                      <w:lang w:val="mn-MN"/>
                    </w:rPr>
                    <w:t>Механик сантехникч үйлчилгээний ажилчдыг ажлын</w:t>
                  </w:r>
                </w:p>
                <w:p>
                  <w:pPr>
                    <w:tabs>
                      <w:tab w:val="left" w:pos="284"/>
                    </w:tabs>
                    <w:ind w:left="720"/>
                    <w:jc w:val="both"/>
                    <w:rPr>
                      <w:rFonts w:ascii="Arial" w:hAnsi="Arial" w:cs="Arial"/>
                      <w:sz w:val="22"/>
                      <w:szCs w:val="22"/>
                      <w:lang w:val="mn-MN"/>
                    </w:rPr>
                  </w:pPr>
                  <w:r>
                    <w:rPr>
                      <w:rFonts w:ascii="Arial" w:hAnsi="Arial" w:cs="Arial"/>
                      <w:sz w:val="22"/>
                      <w:szCs w:val="22"/>
                      <w:lang w:val="mn-MN"/>
                    </w:rPr>
                    <w:t xml:space="preserve"> хувцастай болгох</w:t>
                  </w:r>
                </w:p>
                <w:p>
                  <w:pPr>
                    <w:tabs>
                      <w:tab w:val="left" w:pos="284"/>
                    </w:tabs>
                    <w:jc w:val="both"/>
                    <w:rPr>
                      <w:rFonts w:ascii="Arial" w:hAnsi="Arial" w:eastAsia="MS UI Gothic" w:cs="Arial"/>
                      <w:sz w:val="22"/>
                      <w:szCs w:val="22"/>
                      <w:lang w:val="en-US" w:eastAsia="en-US"/>
                    </w:rPr>
                  </w:pPr>
                </w:p>
              </w:tc>
            </w:tr>
          </w:tbl>
          <w:p>
            <w:pPr>
              <w:tabs>
                <w:tab w:val="left" w:pos="284"/>
              </w:tabs>
              <w:jc w:val="both"/>
              <w:rPr>
                <w:rFonts w:ascii="Arial" w:hAnsi="Arial" w:cs="Arial"/>
                <w:sz w:val="22"/>
                <w:szCs w:val="22"/>
                <w:lang w:val="en-US" w:eastAsia="en-US"/>
              </w:rPr>
            </w:pPr>
          </w:p>
        </w:tc>
      </w:tr>
    </w:tbl>
    <w:p>
      <w:pPr>
        <w:tabs>
          <w:tab w:val="left" w:pos="709"/>
        </w:tabs>
        <w:jc w:val="center"/>
        <w:rPr>
          <w:rFonts w:ascii="Arial" w:hAnsi="Arial" w:cs="Arial"/>
          <w:sz w:val="22"/>
          <w:szCs w:val="22"/>
          <w:lang w:val="mn-MN"/>
        </w:rPr>
      </w:pPr>
      <w:r>
        <w:rPr>
          <w:rFonts w:ascii="Arial" w:hAnsi="Arial" w:cs="Arial"/>
          <w:sz w:val="22"/>
          <w:szCs w:val="22"/>
          <w:lang w:val="mn-MN"/>
        </w:rPr>
        <w:t xml:space="preserve">                    Тав.Байгаль орчин болон бусад үйлчилгээтэй  </w:t>
      </w:r>
    </w:p>
    <w:p>
      <w:pPr>
        <w:tabs>
          <w:tab w:val="left" w:pos="709"/>
        </w:tabs>
        <w:jc w:val="center"/>
        <w:rPr>
          <w:rFonts w:ascii="Arial" w:hAnsi="Arial" w:cs="Arial"/>
          <w:sz w:val="22"/>
          <w:szCs w:val="22"/>
          <w:lang w:val="mn-MN"/>
        </w:rPr>
      </w:pPr>
      <w:r>
        <w:rPr>
          <w:rFonts w:ascii="Arial" w:hAnsi="Arial" w:cs="Arial"/>
          <w:sz w:val="22"/>
          <w:szCs w:val="22"/>
          <w:lang w:val="mn-MN"/>
        </w:rPr>
        <w:t>холбоотой ажлууд</w:t>
      </w:r>
    </w:p>
    <w:p>
      <w:pPr>
        <w:tabs>
          <w:tab w:val="left" w:pos="709"/>
        </w:tabs>
        <w:jc w:val="center"/>
        <w:rPr>
          <w:rFonts w:ascii="Arial" w:hAnsi="Arial" w:cs="Arial"/>
          <w:sz w:val="22"/>
          <w:szCs w:val="22"/>
          <w:lang w:val="mn-MN"/>
        </w:rPr>
      </w:pPr>
    </w:p>
    <w:p>
      <w:pPr>
        <w:pStyle w:val="4"/>
        <w:numPr>
          <w:ilvl w:val="0"/>
          <w:numId w:val="8"/>
        </w:numPr>
        <w:spacing w:line="240" w:lineRule="auto"/>
        <w:jc w:val="both"/>
        <w:rPr>
          <w:rFonts w:ascii="Arial" w:hAnsi="Arial" w:cs="Arial"/>
          <w:lang w:val="mn-MN"/>
        </w:rPr>
      </w:pPr>
      <w:r>
        <w:rPr>
          <w:rFonts w:ascii="Arial" w:hAnsi="Arial" w:cs="Arial"/>
          <w:lang w:val="mn-MN"/>
        </w:rPr>
        <w:t>Усны эрүүл ахуйн шинжилгээ 2 удаа хийлгэсэн.</w:t>
      </w:r>
    </w:p>
    <w:p>
      <w:pPr>
        <w:pStyle w:val="4"/>
        <w:numPr>
          <w:ilvl w:val="0"/>
          <w:numId w:val="8"/>
        </w:numPr>
        <w:spacing w:line="240" w:lineRule="auto"/>
        <w:jc w:val="both"/>
        <w:rPr>
          <w:rFonts w:ascii="Arial" w:hAnsi="Arial" w:cs="Arial"/>
          <w:lang w:val="mn-MN"/>
        </w:rPr>
      </w:pPr>
      <w:r>
        <w:rPr>
          <w:rFonts w:ascii="Arial" w:hAnsi="Arial" w:cs="Arial"/>
          <w:lang w:val="mn-MN"/>
        </w:rPr>
        <w:t>Ус ашиглалтын гэрээг хийж тооцоог дуусгасан.</w:t>
      </w:r>
    </w:p>
    <w:p>
      <w:pPr>
        <w:pStyle w:val="4"/>
        <w:numPr>
          <w:ilvl w:val="0"/>
          <w:numId w:val="8"/>
        </w:numPr>
        <w:spacing w:line="240" w:lineRule="auto"/>
        <w:jc w:val="both"/>
        <w:rPr>
          <w:rFonts w:ascii="Arial" w:hAnsi="Arial" w:cs="Arial"/>
          <w:lang w:val="mn-MN"/>
        </w:rPr>
      </w:pPr>
      <w:r>
        <w:rPr>
          <w:rFonts w:ascii="Arial" w:hAnsi="Arial" w:cs="Arial"/>
          <w:lang w:val="mn-MN"/>
        </w:rPr>
        <w:t>Аймгийн ОБГазраас Галын аюулаас урьдчилан сэргийлэх шалгалтаар Галын аюулгүй байдлын дүгнэлт хийлгэж, гэрээгээр 4 аврагч- хамгаалагч ажиллуулав.</w:t>
      </w:r>
    </w:p>
    <w:p>
      <w:pPr>
        <w:pStyle w:val="4"/>
        <w:numPr>
          <w:ilvl w:val="0"/>
          <w:numId w:val="8"/>
        </w:numPr>
        <w:spacing w:line="240" w:lineRule="auto"/>
        <w:jc w:val="both"/>
        <w:rPr>
          <w:rFonts w:ascii="Arial" w:hAnsi="Arial" w:cs="Arial"/>
          <w:lang w:val="mn-MN"/>
        </w:rPr>
      </w:pPr>
      <w:r>
        <w:rPr>
          <w:rFonts w:ascii="Arial" w:hAnsi="Arial" w:cs="Arial"/>
          <w:lang w:val="mn-MN"/>
        </w:rPr>
        <w:t>МХГазраас ажил үйлчилгээ сайжруулах зөвлөмж удирдамж өгсөний дагуу  ажилласан.</w:t>
      </w:r>
    </w:p>
    <w:p>
      <w:pPr>
        <w:pStyle w:val="4"/>
        <w:numPr>
          <w:ilvl w:val="0"/>
          <w:numId w:val="9"/>
        </w:numPr>
        <w:spacing w:line="240" w:lineRule="auto"/>
        <w:jc w:val="both"/>
        <w:rPr>
          <w:rFonts w:ascii="Arial" w:hAnsi="Arial" w:cs="Arial"/>
          <w:lang w:val="mn-MN"/>
        </w:rPr>
      </w:pPr>
      <w:r>
        <w:rPr>
          <w:rFonts w:ascii="Arial" w:hAnsi="Arial" w:cs="Arial"/>
          <w:lang w:val="mn-MN"/>
        </w:rPr>
        <w:t>Байгаль орчноо хамгаалах талаар ХУТХамгаалалтын газартай хамтран төлөвлөгөө гарган ажиллав.</w:t>
      </w:r>
    </w:p>
    <w:p>
      <w:pPr>
        <w:pStyle w:val="4"/>
        <w:numPr>
          <w:ilvl w:val="0"/>
          <w:numId w:val="9"/>
        </w:numPr>
        <w:spacing w:line="240" w:lineRule="auto"/>
        <w:jc w:val="both"/>
        <w:rPr>
          <w:rFonts w:ascii="Arial" w:hAnsi="Arial" w:cs="Arial"/>
          <w:lang w:val="mn-MN"/>
        </w:rPr>
      </w:pPr>
      <w:r>
        <w:rPr>
          <w:rFonts w:ascii="Arial" w:hAnsi="Arial" w:cs="Arial"/>
          <w:lang w:val="mn-MN"/>
        </w:rPr>
        <w:t>Хог хаягдлын түр хадгалах санг стандартын ус бороо орохгүй ,гадагшаа унахгүй зориулалтын материалаар доторлож нян устгах ,ариутгал халдваргүйжүүлэлтийг мэргэжлийн байгууллагатай хамтран хийх саналыг хүргүүлсэн.</w:t>
      </w:r>
    </w:p>
    <w:p>
      <w:pPr>
        <w:numPr>
          <w:ilvl w:val="0"/>
          <w:numId w:val="9"/>
        </w:numPr>
        <w:jc w:val="both"/>
        <w:rPr>
          <w:rFonts w:ascii="Arial" w:hAnsi="Arial" w:cs="Arial"/>
          <w:sz w:val="22"/>
          <w:szCs w:val="22"/>
          <w:lang w:val="mn-MN"/>
        </w:rPr>
      </w:pPr>
      <w:r>
        <w:rPr>
          <w:rFonts w:ascii="Arial" w:hAnsi="Arial" w:cs="Arial"/>
          <w:sz w:val="22"/>
          <w:szCs w:val="22"/>
          <w:lang w:val="mn-MN"/>
        </w:rPr>
        <w:t>Далайн захиргаатай гэрээний дагуу хамтран ажилласан.</w:t>
      </w:r>
    </w:p>
    <w:p>
      <w:pPr>
        <w:jc w:val="both"/>
        <w:rPr>
          <w:rFonts w:ascii="Arial" w:hAnsi="Arial" w:cs="Arial"/>
          <w:sz w:val="22"/>
          <w:szCs w:val="22"/>
          <w:u w:val="single"/>
          <w:lang w:val="mn-MN"/>
        </w:rPr>
      </w:pPr>
    </w:p>
    <w:p>
      <w:pPr>
        <w:ind w:left="720" w:firstLine="720"/>
        <w:jc w:val="center"/>
        <w:outlineLvl w:val="0"/>
        <w:rPr>
          <w:rFonts w:ascii="Arial" w:hAnsi="Arial" w:cs="Arial"/>
          <w:sz w:val="22"/>
          <w:szCs w:val="22"/>
          <w:lang w:val="mn-MN"/>
        </w:rPr>
      </w:pPr>
      <w:r>
        <w:rPr>
          <w:rFonts w:ascii="Arial" w:hAnsi="Arial" w:cs="Arial"/>
          <w:sz w:val="22"/>
          <w:szCs w:val="22"/>
          <w:lang w:val="mn-MN"/>
        </w:rPr>
        <w:t>Зургаа. Хөвсгөл усан зам ХК-ийн хэтийн төлөв</w:t>
      </w:r>
    </w:p>
    <w:p>
      <w:pPr>
        <w:jc w:val="both"/>
        <w:rPr>
          <w:rFonts w:ascii="Arial" w:hAnsi="Arial" w:cs="Arial"/>
          <w:sz w:val="22"/>
          <w:szCs w:val="22"/>
          <w:lang w:val="mn-MN"/>
        </w:rPr>
      </w:pPr>
    </w:p>
    <w:p>
      <w:pPr>
        <w:ind w:firstLine="720"/>
        <w:jc w:val="both"/>
        <w:rPr>
          <w:rFonts w:ascii="Arial" w:hAnsi="Arial" w:cs="Arial"/>
          <w:sz w:val="22"/>
          <w:szCs w:val="22"/>
          <w:lang w:val="mn-MN"/>
        </w:rPr>
      </w:pPr>
      <w:r>
        <w:rPr>
          <w:rFonts w:ascii="Arial" w:hAnsi="Arial" w:cs="Arial"/>
          <w:sz w:val="22"/>
          <w:szCs w:val="22"/>
          <w:lang w:val="mn-MN"/>
        </w:rPr>
        <w:t xml:space="preserve">Монгол улсын аялал жуулчлалын салбарын төв болсон цэвэр агаар, цэнгэг устай байгалийн үзэсгэлэнт Хөвсгөл нууранд усан замын аялагчдын голлох анхаарал татсан Сүхбаатар хөлөг онгоцны эзэд билээ бид. Цаашдаа орон нутгийн дэд бүтцийн асуудал нааштай шийдэгдсэн аялал жуулчлалын салбар улам </w:t>
      </w:r>
      <w:r>
        <w:rPr>
          <w:rFonts w:ascii="Arial" w:hAnsi="Arial" w:cs="Arial"/>
          <w:sz w:val="22"/>
          <w:szCs w:val="22"/>
        </w:rPr>
        <w:t xml:space="preserve"> </w:t>
      </w:r>
      <w:r>
        <w:rPr>
          <w:rFonts w:ascii="Arial" w:hAnsi="Arial" w:cs="Arial"/>
          <w:sz w:val="22"/>
          <w:szCs w:val="22"/>
          <w:lang w:val="mn-MN"/>
        </w:rPr>
        <w:t>хөгжих ирээдүй байгаа гэж манай хамт олон үзэж байна. Үүнд:</w:t>
      </w:r>
    </w:p>
    <w:p>
      <w:pPr>
        <w:numPr>
          <w:ilvl w:val="0"/>
          <w:numId w:val="10"/>
        </w:numPr>
        <w:ind w:left="709" w:hanging="283"/>
        <w:jc w:val="both"/>
        <w:rPr>
          <w:rFonts w:ascii="Arial" w:hAnsi="Arial" w:cs="Arial"/>
          <w:sz w:val="22"/>
          <w:szCs w:val="22"/>
          <w:lang w:val="mn-MN"/>
        </w:rPr>
      </w:pPr>
      <w:r>
        <w:rPr>
          <w:rFonts w:ascii="Arial" w:hAnsi="Arial" w:cs="Arial"/>
          <w:sz w:val="22"/>
          <w:szCs w:val="22"/>
          <w:lang w:val="mn-MN"/>
        </w:rPr>
        <w:t>Улаанбаатараас Мөрөн хүртэлх 900 км хатуу хучилттай зам тавигдаж бүрэн ашиглалтанд  орсон.</w:t>
      </w:r>
    </w:p>
    <w:p>
      <w:pPr>
        <w:numPr>
          <w:ilvl w:val="0"/>
          <w:numId w:val="10"/>
        </w:numPr>
        <w:ind w:left="709" w:hanging="283"/>
        <w:jc w:val="both"/>
        <w:rPr>
          <w:rFonts w:ascii="Arial" w:hAnsi="Arial" w:cs="Arial"/>
          <w:sz w:val="22"/>
          <w:szCs w:val="22"/>
          <w:lang w:val="mn-MN"/>
        </w:rPr>
      </w:pPr>
      <w:r>
        <w:rPr>
          <w:rFonts w:ascii="Arial" w:hAnsi="Arial" w:cs="Arial"/>
          <w:sz w:val="22"/>
          <w:szCs w:val="22"/>
          <w:lang w:val="mn-MN"/>
        </w:rPr>
        <w:t>Мөрөн хотын олон улсын нисэх онгоцны буудлын барилгын ажил эхэлсэн.</w:t>
      </w:r>
    </w:p>
    <w:p>
      <w:pPr>
        <w:numPr>
          <w:ilvl w:val="0"/>
          <w:numId w:val="10"/>
        </w:numPr>
        <w:ind w:left="709" w:hanging="283"/>
        <w:jc w:val="both"/>
        <w:rPr>
          <w:rFonts w:ascii="Arial" w:hAnsi="Arial" w:cs="Arial"/>
          <w:sz w:val="22"/>
          <w:szCs w:val="22"/>
          <w:lang w:val="mn-MN"/>
        </w:rPr>
      </w:pPr>
      <w:r>
        <w:rPr>
          <w:rFonts w:ascii="Arial" w:hAnsi="Arial" w:cs="Arial"/>
          <w:sz w:val="22"/>
          <w:szCs w:val="22"/>
          <w:lang w:val="mn-MN"/>
        </w:rPr>
        <w:t>Ханхын хилийн гарцыг боомт болгон өргөжүүлж,  гадаад  дотоодын иргэд зорчих ба усан замын тээвэр хөгжснөөр худалдаа аялал жуучлалын томоохон төв болох зэрэг  нааштай хандлага бий.</w:t>
      </w:r>
    </w:p>
    <w:p>
      <w:pPr>
        <w:numPr>
          <w:ilvl w:val="0"/>
          <w:numId w:val="10"/>
        </w:numPr>
        <w:ind w:left="709" w:hanging="283"/>
        <w:jc w:val="both"/>
        <w:rPr>
          <w:rFonts w:ascii="Arial" w:hAnsi="Arial" w:cs="Arial"/>
          <w:sz w:val="22"/>
          <w:szCs w:val="22"/>
          <w:lang w:val="mn-MN"/>
        </w:rPr>
      </w:pPr>
      <w:r>
        <w:rPr>
          <w:rFonts w:ascii="Arial" w:hAnsi="Arial" w:cs="Arial"/>
          <w:sz w:val="22"/>
          <w:szCs w:val="22"/>
          <w:lang w:val="mn-MN"/>
        </w:rPr>
        <w:t>ОХУ-н иргэд визгүй зорчих болсон.</w:t>
      </w:r>
    </w:p>
    <w:p>
      <w:pPr>
        <w:jc w:val="both"/>
        <w:outlineLvl w:val="0"/>
        <w:rPr>
          <w:rFonts w:ascii="Arial" w:hAnsi="Arial" w:cs="Arial"/>
          <w:sz w:val="22"/>
          <w:szCs w:val="22"/>
          <w:lang w:val="mn-MN"/>
        </w:rPr>
      </w:pPr>
      <w:r>
        <w:rPr>
          <w:rFonts w:ascii="Arial" w:hAnsi="Arial" w:cs="Arial"/>
          <w:sz w:val="22"/>
          <w:szCs w:val="22"/>
          <w:lang w:val="mn-MN"/>
        </w:rPr>
        <w:t xml:space="preserve">Улмаар компанийн үндсэн үйл ажиллагааны цар хүрээ өргөжиж, чанар, бусдаас давуу, онцгой байх тал дээр анхаарч ажиллавал салбартаа манлайлагч болох боломжтой юм. </w:t>
      </w:r>
    </w:p>
    <w:p/>
    <w:p/>
    <w:p/>
    <w:p/>
    <w:p>
      <w:pPr>
        <w:ind w:left="420" w:leftChars="0" w:firstLine="420" w:firstLineChars="0"/>
        <w:jc w:val="center"/>
        <w:rPr>
          <w:lang w:val="mn-MN"/>
        </w:rPr>
      </w:pPr>
      <w:r>
        <w:rPr>
          <w:lang w:val="mn-MN"/>
        </w:rPr>
        <w:t>Тайлан бичсэн: Гүйцэтгэх захирал Ч.Үржинбадам</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Arial Mon">
    <w:altName w:val="Arial"/>
    <w:panose1 w:val="020B0500000000000000"/>
    <w:charset w:val="00"/>
    <w:family w:val="swiss"/>
    <w:pitch w:val="default"/>
    <w:sig w:usb0="00000000" w:usb1="00000000" w:usb2="00000000" w:usb3="00000000" w:csb0="00000005"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NewRoman">
    <w:altName w:val="MS Mincho"/>
    <w:panose1 w:val="00000000000000000000"/>
    <w:charset w:val="80"/>
    <w:family w:val="auto"/>
    <w:pitch w:val="default"/>
    <w:sig w:usb0="00000000" w:usb1="00000000" w:usb2="00000010" w:usb3="00000000" w:csb0="00020001" w:csb1="00000000"/>
  </w:font>
  <w:font w:name="MS UI Gothic">
    <w:panose1 w:val="020B0600070205080204"/>
    <w:charset w:val="80"/>
    <w:family w:val="swiss"/>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1BF"/>
    <w:multiLevelType w:val="multilevel"/>
    <w:tmpl w:val="01E601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8C6DD4"/>
    <w:multiLevelType w:val="multilevel"/>
    <w:tmpl w:val="058C6D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5A40EC"/>
    <w:multiLevelType w:val="multilevel"/>
    <w:tmpl w:val="285A40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695868"/>
    <w:multiLevelType w:val="multilevel"/>
    <w:tmpl w:val="296958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1A1066"/>
    <w:multiLevelType w:val="multilevel"/>
    <w:tmpl w:val="2C1A106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3B83400B"/>
    <w:multiLevelType w:val="multilevel"/>
    <w:tmpl w:val="3B8340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6F62D14"/>
    <w:multiLevelType w:val="multilevel"/>
    <w:tmpl w:val="66F62D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84F6CC2"/>
    <w:multiLevelType w:val="multilevel"/>
    <w:tmpl w:val="684F6C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D731F17"/>
    <w:multiLevelType w:val="multilevel"/>
    <w:tmpl w:val="6D731F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E4F6518"/>
    <w:multiLevelType w:val="multilevel"/>
    <w:tmpl w:val="7E4F651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6"/>
  </w:num>
  <w:num w:numId="6">
    <w:abstractNumId w:val="7"/>
  </w:num>
  <w:num w:numId="7">
    <w:abstractNumId w:val="0"/>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1415A"/>
    <w:rsid w:val="1CB50657"/>
    <w:rsid w:val="2F3141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2"/>
    <w:basedOn w:val="1"/>
    <w:qFormat/>
    <w:uiPriority w:val="34"/>
    <w:pPr>
      <w:spacing w:after="200" w:line="276" w:lineRule="auto"/>
      <w:ind w:left="720"/>
      <w:contextualSpacing/>
    </w:pPr>
    <w:rPr>
      <w:rFonts w:ascii="Calibri" w:hAnsi="Calibri" w:eastAsia="Times New Roman" w:cs="Times New Roman"/>
      <w:sz w:val="22"/>
      <w:szCs w:val="22"/>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2017-04-06T01:21:00Z</dcterms:created>
  <dc:creator>Khurelkhad</dc:creator>
  <cp:lastModifiedBy>Khurelkhad</cp:lastModifiedBy>
  <dcterms:modified xsi:type="dcterms:W3CDTF">2017-04-06T01:24:22Z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