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eastAsia="Times New Roman" w:cs="Times New Roman"/>
          <w:b/>
          <w:lang w:val="mn-MN"/>
        </w:rPr>
      </w:pPr>
      <w:r>
        <w:rPr>
          <w:rFonts w:ascii="Times New Roman" w:hAnsi="Times New Roman" w:eastAsia="Times New Roman" w:cs="Times New Roman"/>
          <w:b/>
          <w:lang w:val="mn-MN"/>
        </w:rPr>
        <w:t>3.ҮЙЛ АЖИЛЛАГААНЫ ТАЙЛАН, МЭДЭЭЛЭЛ</w:t>
      </w:r>
    </w:p>
    <w:p>
      <w:pPr>
        <w:spacing w:after="0" w:line="240" w:lineRule="auto"/>
        <w:rPr>
          <w:rFonts w:ascii="Times New Roman" w:hAnsi="Times New Roman" w:eastAsia="Times New Roman" w:cs="Times New Roman"/>
          <w:b/>
          <w:lang w:val="mn-MN"/>
        </w:rPr>
      </w:pPr>
    </w:p>
    <w:p>
      <w:pPr>
        <w:spacing w:after="0" w:line="240" w:lineRule="auto"/>
        <w:rPr>
          <w:rFonts w:ascii="Times New Roman" w:hAnsi="Times New Roman" w:eastAsia="Times New Roman" w:cs="Times New Roman"/>
          <w:i/>
          <w:lang w:val="mn-MN"/>
        </w:rPr>
      </w:pPr>
      <w:r>
        <w:rPr>
          <w:rFonts w:ascii="Times New Roman" w:hAnsi="Times New Roman" w:eastAsia="Times New Roman" w:cs="Times New Roman"/>
          <w:i/>
          <w:lang w:val="mn-MN"/>
        </w:rPr>
        <w:t>МАЯГТ №-8</w:t>
      </w:r>
      <w:r>
        <w:rPr>
          <w:rFonts w:ascii="Times New Roman" w:hAnsi="Times New Roman" w:eastAsia="Times New Roman" w:cs="Times New Roman"/>
          <w:b/>
          <w:lang w:val="mn-MN"/>
        </w:rPr>
        <w:t xml:space="preserve"> </w:t>
      </w:r>
      <w:r>
        <w:rPr>
          <w:rFonts w:ascii="Times New Roman" w:hAnsi="Times New Roman" w:eastAsia="Times New Roman" w:cs="Times New Roman"/>
          <w:i/>
          <w:lang w:val="mn-MN"/>
        </w:rPr>
        <w:t>ЖИЛИЙН /ХАГАС ЖИЛИЙН/ ҮЙЛ АЖИЛЛАГААНЫ ТАЙЛАН</w:t>
      </w:r>
    </w:p>
    <w:p>
      <w:pPr>
        <w:spacing w:after="0" w:line="240" w:lineRule="auto"/>
        <w:ind w:left="720"/>
        <w:contextualSpacing/>
        <w:rPr>
          <w:rFonts w:ascii="Times New Roman" w:hAnsi="Times New Roman" w:eastAsia="Times New Roman" w:cs="Times New Roman"/>
          <w:lang w:val="mn-MN"/>
        </w:rPr>
      </w:pPr>
      <w:r>
        <w:rPr>
          <w:rFonts w:ascii="Times New Roman" w:hAnsi="Times New Roman" w:eastAsia="Times New Roman" w:cs="Times New Roman"/>
          <w:i/>
          <w:lang w:val="mn-MN"/>
        </w:rPr>
        <w:t xml:space="preserve">                                                                      </w:t>
      </w:r>
      <w:r>
        <w:rPr>
          <w:rFonts w:ascii="Times New Roman" w:hAnsi="Times New Roman" w:eastAsia="Times New Roman" w:cs="Times New Roman"/>
          <w:lang w:val="mn-MN"/>
        </w:rPr>
        <w:t xml:space="preserve">                                                                             </w:t>
      </w:r>
    </w:p>
    <w:tbl>
      <w:tblPr>
        <w:tblStyle w:val="5"/>
        <w:tblW w:w="104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keepNext/>
              <w:numPr>
                <w:ilvl w:val="1"/>
                <w:numId w:val="0"/>
              </w:numPr>
              <w:tabs>
                <w:tab w:val="left" w:pos="1440"/>
              </w:tabs>
              <w:spacing w:after="60" w:line="240" w:lineRule="auto"/>
              <w:ind w:left="360" w:hanging="720"/>
              <w:outlineLvl w:val="1"/>
              <w:rPr>
                <w:rFonts w:ascii="Times New Roman" w:hAnsi="Times New Roman" w:eastAsia="Times New Roman" w:cs="Times New Roman"/>
                <w:bCs/>
                <w:iCs/>
                <w:lang w:val="mn-MN"/>
              </w:rPr>
            </w:pPr>
          </w:p>
          <w:p>
            <w:pPr>
              <w:widowControl w:val="0"/>
              <w:numPr>
                <w:ilvl w:val="0"/>
                <w:numId w:val="1"/>
              </w:numPr>
              <w:spacing w:after="0" w:line="240" w:lineRule="auto"/>
              <w:ind w:right="95"/>
              <w:outlineLvl w:val="1"/>
              <w:rPr>
                <w:rFonts w:ascii="Times New Roman" w:hAnsi="Times New Roman" w:eastAsia="Times New Roman" w:cs="Times New Roman"/>
                <w:b/>
                <w:bCs/>
                <w:iCs/>
                <w:lang w:val="mn-MN"/>
              </w:rPr>
            </w:pPr>
            <w:r>
              <w:rPr>
                <w:rFonts w:ascii="Times New Roman" w:hAnsi="Times New Roman" w:eastAsia="Times New Roman" w:cs="Times New Roman"/>
                <w:b/>
                <w:bCs/>
                <w:i/>
                <w:iCs/>
                <w:color w:val="000000"/>
              </w:rPr>
              <w:t>Компанийн бизнесийн үйл ажиллагааны талаарх мэдээлэл</w:t>
            </w:r>
            <w:r>
              <w:rPr>
                <w:rFonts w:ascii="Times New Roman" w:hAnsi="Times New Roman" w:eastAsia="Times New Roman" w:cs="Times New Roman"/>
                <w:b/>
                <w:bCs/>
                <w:i/>
                <w:iCs/>
                <w:color w:val="000000"/>
                <w:lang w:val="mn-MN"/>
              </w:rPr>
              <w:t xml:space="preserve"> </w:t>
            </w:r>
          </w:p>
          <w:p>
            <w:pPr>
              <w:widowControl w:val="0"/>
              <w:numPr>
                <w:ilvl w:val="0"/>
                <w:numId w:val="0"/>
              </w:numPr>
              <w:spacing w:after="0" w:line="240" w:lineRule="auto"/>
              <w:ind w:leftChars="0" w:right="95" w:rightChars="0"/>
              <w:outlineLvl w:val="1"/>
              <w:rPr>
                <w:rFonts w:ascii="Times New Roman" w:hAnsi="Times New Roman" w:eastAsia="Times New Roman" w:cs="Times New Roman"/>
                <w:b/>
                <w:bCs/>
                <w:i/>
                <w:iCs/>
                <w:color w:val="000000"/>
                <w:lang w:val="mn-MN"/>
              </w:rPr>
            </w:pPr>
          </w:p>
          <w:p>
            <w:pPr>
              <w:tabs>
                <w:tab w:val="left" w:pos="810"/>
              </w:tabs>
              <w:spacing w:line="240" w:lineRule="auto"/>
              <w:jc w:val="both"/>
              <w:rPr>
                <w:rFonts w:hint="default" w:ascii="Arial" w:hAnsi="Arial" w:cs="Arial"/>
                <w:color w:val="auto"/>
                <w:sz w:val="22"/>
                <w:szCs w:val="22"/>
                <w:lang w:val="mn-MN"/>
              </w:rPr>
            </w:pPr>
            <w:r>
              <w:rPr>
                <w:rFonts w:hint="default" w:ascii="Arial" w:hAnsi="Arial" w:cs="Arial"/>
                <w:color w:val="auto"/>
                <w:sz w:val="22"/>
                <w:szCs w:val="22"/>
                <w:cs/>
                <w:lang w:val="mn-MN"/>
              </w:rPr>
              <w:t>“</w:t>
            </w:r>
            <w:r>
              <w:rPr>
                <w:rFonts w:hint="default" w:ascii="Arial" w:hAnsi="Arial" w:cs="Arial"/>
                <w:color w:val="auto"/>
                <w:sz w:val="22"/>
                <w:szCs w:val="22"/>
                <w:lang w:val="mn-MN" w:eastAsia="en-US"/>
              </w:rPr>
              <w:t>Хөвсгөл Усан Зам</w:t>
            </w:r>
            <w:r>
              <w:rPr>
                <w:rFonts w:hint="default" w:ascii="Arial" w:hAnsi="Arial" w:cs="Arial"/>
                <w:color w:val="auto"/>
                <w:sz w:val="22"/>
                <w:szCs w:val="22"/>
                <w:cs/>
                <w:lang w:val="mn-MN" w:eastAsia="en-US"/>
              </w:rPr>
              <w:t>”</w:t>
            </w:r>
            <w:r>
              <w:rPr>
                <w:rFonts w:hint="default" w:ascii="Arial" w:hAnsi="Arial" w:cs="Arial"/>
                <w:color w:val="auto"/>
                <w:sz w:val="22"/>
                <w:szCs w:val="22"/>
                <w:lang w:val="mn-MN" w:eastAsia="en-US"/>
              </w:rPr>
              <w:t xml:space="preserve"> ХК-ийн </w:t>
            </w:r>
            <w:r>
              <w:rPr>
                <w:rFonts w:hint="default" w:ascii="Arial" w:hAnsi="Arial" w:cs="Arial"/>
                <w:color w:val="auto"/>
                <w:sz w:val="22"/>
                <w:szCs w:val="22"/>
                <w:lang w:val="mn-MN"/>
              </w:rPr>
              <w:t xml:space="preserve">Төлөөлөн удирдах зөвлөлийн 2020 оны 05 дугаар сарын 12-ны  өдрийн №08 тогтоолоор </w:t>
            </w:r>
            <w:r>
              <w:rPr>
                <w:rFonts w:hint="default" w:ascii="Arial" w:hAnsi="Arial" w:cs="Arial"/>
                <w:color w:val="auto"/>
                <w:sz w:val="22"/>
                <w:szCs w:val="22"/>
                <w:cs/>
                <w:lang w:val="mn-MN"/>
              </w:rPr>
              <w:t>“</w:t>
            </w:r>
            <w:r>
              <w:rPr>
                <w:rFonts w:hint="default" w:ascii="Arial" w:hAnsi="Arial" w:cs="Arial"/>
                <w:color w:val="auto"/>
                <w:sz w:val="22"/>
                <w:szCs w:val="22"/>
                <w:lang w:val="mn-MN"/>
              </w:rPr>
              <w:t>Хөвсгөл усан зам</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ХК-ийн зарим үйл ажиллагааг зогсоох тухай дараах шийдвэрүүд гарс</w:t>
            </w:r>
            <w:r>
              <w:rPr>
                <w:rFonts w:hint="default" w:ascii="Arial" w:hAnsi="Arial" w:cs="Arial"/>
                <w:color w:val="auto"/>
                <w:sz w:val="22"/>
                <w:szCs w:val="22"/>
                <w:cs/>
                <w:lang w:val="mn-MN"/>
              </w:rPr>
              <w:t>ан</w:t>
            </w:r>
            <w:r>
              <w:rPr>
                <w:rFonts w:hint="default" w:ascii="Arial" w:hAnsi="Arial" w:cs="Arial"/>
                <w:color w:val="auto"/>
                <w:sz w:val="22"/>
                <w:szCs w:val="22"/>
                <w:lang w:val="mn-MN"/>
              </w:rPr>
              <w:t>:</w:t>
            </w:r>
          </w:p>
          <w:p>
            <w:pPr>
              <w:numPr>
                <w:ilvl w:val="0"/>
                <w:numId w:val="2"/>
              </w:numPr>
              <w:tabs>
                <w:tab w:val="clear" w:pos="425"/>
              </w:tabs>
              <w:spacing w:line="240" w:lineRule="auto"/>
              <w:ind w:left="425" w:leftChars="0" w:hanging="425" w:firstLineChars="0"/>
              <w:jc w:val="both"/>
              <w:rPr>
                <w:rFonts w:hint="default" w:ascii="Arial" w:hAnsi="Arial" w:cs="Arial"/>
                <w:color w:val="auto"/>
                <w:sz w:val="22"/>
                <w:szCs w:val="22"/>
                <w:lang w:val="en-US"/>
              </w:rPr>
            </w:pPr>
            <w:r>
              <w:rPr>
                <w:rFonts w:hint="default" w:ascii="Arial" w:hAnsi="Arial" w:cs="Arial"/>
                <w:color w:val="auto"/>
                <w:sz w:val="22"/>
                <w:szCs w:val="22"/>
                <w:lang w:val="mn-MN"/>
              </w:rPr>
              <w:t xml:space="preserve">2020 онд </w:t>
            </w:r>
            <w:r>
              <w:rPr>
                <w:rFonts w:hint="default" w:ascii="Arial" w:hAnsi="Arial" w:cs="Arial"/>
                <w:color w:val="auto"/>
                <w:sz w:val="22"/>
                <w:szCs w:val="22"/>
                <w:cs/>
                <w:lang w:val="mn-MN"/>
              </w:rPr>
              <w:t>“</w:t>
            </w:r>
            <w:r>
              <w:rPr>
                <w:rFonts w:hint="default" w:ascii="Arial" w:hAnsi="Arial" w:cs="Arial"/>
                <w:color w:val="auto"/>
                <w:sz w:val="22"/>
                <w:szCs w:val="22"/>
                <w:lang w:val="mn-MN"/>
              </w:rPr>
              <w:t>Хөвсгөл усан зам</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ХК-ийн усан онгоцны аялалын үйл ажиллагааг зогсоох.</w:t>
            </w:r>
          </w:p>
          <w:p>
            <w:pPr>
              <w:numPr>
                <w:ilvl w:val="0"/>
                <w:numId w:val="2"/>
              </w:numPr>
              <w:tabs>
                <w:tab w:val="clear" w:pos="425"/>
              </w:tabs>
              <w:spacing w:line="240" w:lineRule="auto"/>
              <w:ind w:left="425" w:leftChars="0" w:hanging="425" w:firstLineChars="0"/>
              <w:jc w:val="both"/>
              <w:rPr>
                <w:rFonts w:hint="default" w:ascii="Arial" w:hAnsi="Arial" w:cs="Arial"/>
                <w:color w:val="auto"/>
                <w:sz w:val="22"/>
                <w:szCs w:val="22"/>
                <w:lang w:val="mn-MN"/>
              </w:rPr>
            </w:pPr>
            <w:r>
              <w:rPr>
                <w:rFonts w:hint="default" w:ascii="Arial" w:hAnsi="Arial" w:cs="Arial"/>
                <w:color w:val="auto"/>
                <w:sz w:val="22"/>
                <w:szCs w:val="22"/>
                <w:lang w:val="mn-MN"/>
              </w:rPr>
              <w:t>Буудал, цайны газар зэрэг 32</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м.кв талбайг түрээслүүлэх.</w:t>
            </w:r>
          </w:p>
          <w:p>
            <w:pPr>
              <w:numPr>
                <w:ilvl w:val="0"/>
                <w:numId w:val="2"/>
              </w:numPr>
              <w:tabs>
                <w:tab w:val="clear" w:pos="425"/>
              </w:tabs>
              <w:spacing w:line="240" w:lineRule="auto"/>
              <w:ind w:left="425" w:leftChars="0" w:hanging="425" w:firstLineChars="0"/>
              <w:jc w:val="both"/>
              <w:rPr>
                <w:rFonts w:hint="default" w:ascii="Arial" w:hAnsi="Arial" w:cs="Arial"/>
                <w:color w:val="auto"/>
                <w:sz w:val="22"/>
                <w:szCs w:val="22"/>
                <w:lang w:val="mn-MN"/>
              </w:rPr>
            </w:pPr>
            <w:r>
              <w:rPr>
                <w:rFonts w:hint="default" w:ascii="Arial" w:hAnsi="Arial" w:cs="Arial"/>
                <w:color w:val="auto"/>
                <w:sz w:val="22"/>
                <w:szCs w:val="22"/>
                <w:lang w:val="mn-MN"/>
              </w:rPr>
              <w:t>Онгоцтой танилцах хөтөлбөрт аялалыг төлбөртэй ажиллуулж, орох хаалганы</w:t>
            </w:r>
            <w:r>
              <w:rPr>
                <w:rFonts w:hint="default" w:ascii="Arial" w:hAnsi="Arial" w:cs="Arial"/>
                <w:color w:val="auto"/>
                <w:sz w:val="22"/>
                <w:szCs w:val="22"/>
                <w:lang w:val="en-US"/>
              </w:rPr>
              <w:t xml:space="preserve"> </w:t>
            </w:r>
            <w:r>
              <w:rPr>
                <w:rFonts w:hint="default" w:ascii="Arial" w:hAnsi="Arial" w:cs="Arial"/>
                <w:color w:val="auto"/>
                <w:sz w:val="22"/>
                <w:szCs w:val="22"/>
                <w:lang w:val="mn-MN"/>
              </w:rPr>
              <w:t>хэсэгт байрлах 45</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м.кв талбай бүхий дэлгүүрийг түрээслүүлэх</w:t>
            </w:r>
            <w:r>
              <w:rPr>
                <w:rFonts w:hint="default" w:ascii="Arial" w:hAnsi="Arial" w:cs="Arial"/>
                <w:color w:val="auto"/>
                <w:sz w:val="22"/>
                <w:szCs w:val="22"/>
                <w:cs/>
                <w:lang w:val="mn-MN"/>
              </w:rPr>
              <w:t>.</w:t>
            </w:r>
          </w:p>
          <w:p>
            <w:pPr>
              <w:numPr>
                <w:ilvl w:val="0"/>
                <w:numId w:val="2"/>
              </w:numPr>
              <w:tabs>
                <w:tab w:val="clear" w:pos="425"/>
              </w:tabs>
              <w:spacing w:line="240" w:lineRule="auto"/>
              <w:ind w:left="425" w:leftChars="0" w:hanging="425" w:firstLineChars="0"/>
              <w:jc w:val="both"/>
              <w:rPr>
                <w:rFonts w:hint="default" w:ascii="Arial" w:hAnsi="Arial" w:cs="Arial"/>
                <w:color w:val="auto"/>
                <w:sz w:val="22"/>
                <w:szCs w:val="22"/>
                <w:lang w:val="mn-MN"/>
              </w:rPr>
            </w:pPr>
            <w:r>
              <w:rPr>
                <w:rFonts w:hint="default" w:ascii="Arial" w:hAnsi="Arial" w:cs="Arial"/>
                <w:color w:val="auto"/>
                <w:sz w:val="22"/>
                <w:szCs w:val="22"/>
                <w:lang w:val="mn-MN"/>
              </w:rPr>
              <w:t>Ариун цэврийн өрөөг ашиглалтанд оруулж</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түрээслүүлэн ажиллуулах</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w:t>
            </w:r>
          </w:p>
          <w:p>
            <w:pPr>
              <w:jc w:val="both"/>
              <w:rPr>
                <w:rFonts w:hint="default" w:ascii="Arial" w:hAnsi="Arial" w:cs="Arial"/>
                <w:sz w:val="22"/>
                <w:szCs w:val="22"/>
                <w:cs/>
                <w:lang w:val="mn-MN"/>
              </w:rPr>
            </w:pPr>
          </w:p>
          <w:p>
            <w:pPr>
              <w:numPr>
                <w:ilvl w:val="0"/>
                <w:numId w:val="1"/>
              </w:numPr>
              <w:spacing w:after="0" w:line="240" w:lineRule="auto"/>
              <w:contextualSpacing/>
              <w:rPr>
                <w:rFonts w:ascii="Times New Roman" w:hAnsi="Times New Roman" w:eastAsia="Calibri" w:cs="Times New Roman"/>
                <w:b/>
                <w:bCs/>
                <w:color w:val="000000"/>
                <w:lang w:val="mn-MN"/>
              </w:rPr>
            </w:pPr>
            <w:r>
              <w:rPr>
                <w:rFonts w:ascii="Times New Roman" w:hAnsi="Times New Roman" w:eastAsia="Calibri" w:cs="Times New Roman"/>
                <w:b/>
                <w:bCs/>
                <w:i/>
                <w:color w:val="000000"/>
              </w:rPr>
              <w:t xml:space="preserve"> Удирдлагын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b/>
                <w:bCs/>
                <w:color w:val="000000"/>
                <w:lang w:val="mn-MN"/>
              </w:rPr>
            </w:pPr>
          </w:p>
          <w:p>
            <w:pPr>
              <w:spacing w:after="120"/>
              <w:jc w:val="both"/>
              <w:rPr>
                <w:rFonts w:ascii="Arial" w:hAnsi="Arial" w:cs="Arial"/>
                <w:sz w:val="22"/>
                <w:szCs w:val="22"/>
                <w:lang w:val="mn-MN"/>
              </w:rPr>
            </w:pPr>
            <w:r>
              <w:rPr>
                <w:rFonts w:ascii="Arial" w:hAnsi="Arial" w:cs="Arial"/>
                <w:sz w:val="22"/>
                <w:szCs w:val="22"/>
                <w:lang w:val="mn-MN"/>
              </w:rPr>
              <w:t xml:space="preserve">Тайлант хугацаанд “Улсын </w:t>
            </w:r>
            <w:r>
              <w:rPr>
                <w:rFonts w:ascii="Arial" w:hAnsi="Arial" w:cs="Arial"/>
                <w:sz w:val="22"/>
                <w:szCs w:val="22"/>
                <w:cs/>
                <w:lang w:val="mn-MN"/>
              </w:rPr>
              <w:t>и</w:t>
            </w:r>
            <w:r>
              <w:rPr>
                <w:rFonts w:ascii="Arial" w:hAnsi="Arial" w:cs="Arial"/>
                <w:sz w:val="22"/>
                <w:szCs w:val="22"/>
                <w:lang w:val="mn-MN"/>
              </w:rPr>
              <w:t xml:space="preserve">х </w:t>
            </w:r>
            <w:r>
              <w:rPr>
                <w:rFonts w:ascii="Arial" w:hAnsi="Arial" w:cs="Arial"/>
                <w:sz w:val="22"/>
                <w:szCs w:val="22"/>
                <w:cs/>
                <w:lang w:val="mn-MN"/>
              </w:rPr>
              <w:t>д</w:t>
            </w:r>
            <w:r>
              <w:rPr>
                <w:rFonts w:ascii="Arial" w:hAnsi="Arial" w:cs="Arial"/>
                <w:sz w:val="22"/>
                <w:szCs w:val="22"/>
                <w:lang w:val="mn-MN"/>
              </w:rPr>
              <w:t>элгүүр” ХК-ийн Төлөөлөн удирдах зөвлөлийн гишүүдээр</w:t>
            </w:r>
            <w:r>
              <w:rPr>
                <w:rFonts w:hint="default" w:ascii="Arial" w:hAnsi="Arial" w:cs="Arial"/>
                <w:sz w:val="22"/>
                <w:szCs w:val="22"/>
                <w:cs/>
                <w:lang w:val="mn-MN"/>
              </w:rPr>
              <w:t xml:space="preserve"> Ш.Баярсайхан, А.Шагдарсүрэн, А.Норсмаа, С.Сайнбат, П.Баянсан, Ж.Мөнхбаатар нар </w:t>
            </w:r>
            <w:r>
              <w:rPr>
                <w:rFonts w:ascii="Arial" w:hAnsi="Arial" w:cs="Arial"/>
                <w:sz w:val="22"/>
                <w:szCs w:val="22"/>
                <w:lang w:val="mn-MN"/>
              </w:rPr>
              <w:t xml:space="preserve">Төлөөлөн удирдах зөвлөлийн хараат бус гишүүдээр Д.Дашцэдэн, </w:t>
            </w:r>
            <w:r>
              <w:rPr>
                <w:rFonts w:ascii="Arial" w:hAnsi="Arial" w:cs="Arial"/>
                <w:sz w:val="22"/>
                <w:szCs w:val="22"/>
                <w:cs/>
                <w:lang w:val="mn-MN"/>
              </w:rPr>
              <w:t>Н</w:t>
            </w:r>
            <w:r>
              <w:rPr>
                <w:rFonts w:hint="default" w:ascii="Arial" w:hAnsi="Arial" w:cs="Arial"/>
                <w:sz w:val="22"/>
                <w:szCs w:val="22"/>
                <w:cs/>
                <w:lang w:val="mn-MN"/>
              </w:rPr>
              <w:t>.Отгонбаатар</w:t>
            </w:r>
            <w:r>
              <w:rPr>
                <w:rFonts w:ascii="Arial" w:hAnsi="Arial" w:cs="Arial"/>
                <w:sz w:val="22"/>
                <w:szCs w:val="22"/>
                <w:lang w:val="mn-MN"/>
              </w:rPr>
              <w:t xml:space="preserve"> нар, ТУЗ-ийн нарийн бичгийн даргаар </w:t>
            </w:r>
            <w:r>
              <w:rPr>
                <w:rFonts w:ascii="Arial" w:hAnsi="Arial" w:cs="Arial"/>
                <w:sz w:val="22"/>
                <w:szCs w:val="22"/>
                <w:cs/>
                <w:lang w:val="mn-MN"/>
              </w:rPr>
              <w:t>Д</w:t>
            </w:r>
            <w:r>
              <w:rPr>
                <w:rFonts w:hint="default" w:ascii="Arial" w:hAnsi="Arial" w:cs="Arial"/>
                <w:sz w:val="22"/>
                <w:szCs w:val="22"/>
                <w:cs/>
                <w:lang w:val="mn-MN"/>
              </w:rPr>
              <w:t xml:space="preserve">.Отгонням, </w:t>
            </w:r>
            <w:r>
              <w:rPr>
                <w:rFonts w:ascii="Arial" w:hAnsi="Arial" w:cs="Arial"/>
                <w:sz w:val="22"/>
                <w:szCs w:val="22"/>
                <w:cs/>
                <w:lang w:val="mn-MN"/>
              </w:rPr>
              <w:t>М</w:t>
            </w:r>
            <w:r>
              <w:rPr>
                <w:rFonts w:hint="default" w:ascii="Arial" w:hAnsi="Arial" w:cs="Arial"/>
                <w:sz w:val="22"/>
                <w:szCs w:val="22"/>
                <w:cs/>
                <w:lang w:val="mn-MN"/>
              </w:rPr>
              <w:t>.Өлзийбат</w:t>
            </w:r>
            <w:r>
              <w:rPr>
                <w:rFonts w:ascii="Arial" w:hAnsi="Arial" w:cs="Arial"/>
                <w:sz w:val="22"/>
                <w:szCs w:val="22"/>
                <w:lang w:val="mn-MN"/>
              </w:rPr>
              <w:t xml:space="preserve">, компанийн Гүйцэтгэх захирлаар </w:t>
            </w:r>
            <w:r>
              <w:rPr>
                <w:rFonts w:ascii="Arial" w:hAnsi="Arial" w:cs="Arial"/>
                <w:sz w:val="22"/>
                <w:szCs w:val="22"/>
                <w:cs/>
                <w:lang w:val="mn-MN"/>
              </w:rPr>
              <w:t>Ч</w:t>
            </w:r>
            <w:r>
              <w:rPr>
                <w:rFonts w:hint="default" w:ascii="Arial" w:hAnsi="Arial" w:cs="Arial"/>
                <w:sz w:val="22"/>
                <w:szCs w:val="22"/>
                <w:cs/>
                <w:lang w:val="mn-MN"/>
              </w:rPr>
              <w:t>.Үржинбадам</w:t>
            </w:r>
            <w:r>
              <w:rPr>
                <w:rFonts w:ascii="Arial" w:hAnsi="Arial" w:cs="Arial"/>
                <w:sz w:val="22"/>
                <w:szCs w:val="22"/>
                <w:lang w:val="mn-MN"/>
              </w:rPr>
              <w:t xml:space="preserve">, нягтлан бодогчоор Д.Чимгээ нар ажиллалаа. </w:t>
            </w:r>
          </w:p>
          <w:p>
            <w:pPr>
              <w:spacing w:after="120"/>
              <w:jc w:val="both"/>
              <w:rPr>
                <w:rFonts w:ascii="Arial" w:hAnsi="Arial" w:cs="Arial"/>
                <w:sz w:val="22"/>
                <w:szCs w:val="22"/>
                <w:lang w:val="mn-MN"/>
              </w:rPr>
            </w:pPr>
            <w:r>
              <w:rPr>
                <w:rFonts w:hint="default" w:ascii="Arial" w:hAnsi="Arial" w:cs="Arial"/>
                <w:color w:val="auto"/>
                <w:sz w:val="22"/>
                <w:szCs w:val="22"/>
                <w:lang w:val="mn-MN"/>
              </w:rPr>
              <w:t>“Хөвсгөл Усан зам” ХК нь 2020 оны 01 д</w:t>
            </w:r>
            <w:r>
              <w:rPr>
                <w:rFonts w:hint="default" w:ascii="Arial" w:hAnsi="Arial" w:cs="Arial"/>
                <w:color w:val="auto"/>
                <w:sz w:val="22"/>
                <w:szCs w:val="22"/>
                <w:cs/>
                <w:lang w:val="mn-MN"/>
              </w:rPr>
              <w:t>үгээр</w:t>
            </w:r>
            <w:r>
              <w:rPr>
                <w:rFonts w:hint="default" w:ascii="Arial" w:hAnsi="Arial" w:cs="Arial"/>
                <w:color w:val="auto"/>
                <w:sz w:val="22"/>
                <w:szCs w:val="22"/>
                <w:lang w:val="mn-MN"/>
              </w:rPr>
              <w:t xml:space="preserve"> сарын </w:t>
            </w:r>
            <w:r>
              <w:rPr>
                <w:rFonts w:hint="default" w:ascii="Arial" w:hAnsi="Arial" w:cs="Arial"/>
                <w:color w:val="auto"/>
                <w:sz w:val="22"/>
                <w:szCs w:val="22"/>
                <w:lang w:val="en-US"/>
              </w:rPr>
              <w:t>01</w:t>
            </w:r>
            <w:r>
              <w:rPr>
                <w:rFonts w:hint="default" w:ascii="Arial" w:hAnsi="Arial" w:cs="Arial"/>
                <w:color w:val="auto"/>
                <w:sz w:val="22"/>
                <w:szCs w:val="22"/>
                <w:lang w:val="mn-MN"/>
              </w:rPr>
              <w:t>-ний өдрөөс 2020 оны 12 д</w:t>
            </w:r>
            <w:r>
              <w:rPr>
                <w:rFonts w:hint="default" w:ascii="Arial" w:hAnsi="Arial" w:cs="Arial"/>
                <w:color w:val="auto"/>
                <w:sz w:val="22"/>
                <w:szCs w:val="22"/>
                <w:cs/>
                <w:lang w:val="mn-MN"/>
              </w:rPr>
              <w:t>угаар</w:t>
            </w:r>
            <w:r>
              <w:rPr>
                <w:rFonts w:hint="default" w:ascii="Arial" w:hAnsi="Arial" w:cs="Arial"/>
                <w:color w:val="auto"/>
                <w:sz w:val="22"/>
                <w:szCs w:val="22"/>
                <w:lang w:val="mn-MN"/>
              </w:rPr>
              <w:t xml:space="preserve"> сарын 31-н</w:t>
            </w:r>
            <w:r>
              <w:rPr>
                <w:rFonts w:hint="default" w:ascii="Arial" w:hAnsi="Arial" w:cs="Arial"/>
                <w:color w:val="auto"/>
                <w:sz w:val="22"/>
                <w:szCs w:val="22"/>
                <w:cs/>
                <w:lang w:val="mn-MN"/>
              </w:rPr>
              <w:t>ий өдрийн байдлаар</w:t>
            </w:r>
            <w:r>
              <w:rPr>
                <w:rFonts w:hint="default" w:ascii="Arial" w:hAnsi="Arial" w:cs="Arial"/>
                <w:color w:val="auto"/>
                <w:sz w:val="22"/>
                <w:szCs w:val="22"/>
                <w:lang w:val="mn-MN"/>
              </w:rPr>
              <w:t xml:space="preserve"> үндсэн ажилтан 1, 2020 оны 05 дугаар сарын </w:t>
            </w:r>
            <w:r>
              <w:rPr>
                <w:rFonts w:hint="default" w:ascii="Arial" w:hAnsi="Arial" w:cs="Arial"/>
                <w:color w:val="auto"/>
                <w:sz w:val="22"/>
                <w:szCs w:val="22"/>
                <w:lang w:val="en-US"/>
              </w:rPr>
              <w:t>01</w:t>
            </w:r>
            <w:r>
              <w:rPr>
                <w:rFonts w:hint="default" w:ascii="Arial" w:hAnsi="Arial" w:cs="Arial"/>
                <w:color w:val="auto"/>
                <w:sz w:val="22"/>
                <w:szCs w:val="22"/>
                <w:lang w:val="mn-MN"/>
              </w:rPr>
              <w:t xml:space="preserve">-ний өдрөөс 2020 оны </w:t>
            </w:r>
            <w:r>
              <w:rPr>
                <w:rFonts w:hint="default" w:ascii="Arial" w:hAnsi="Arial" w:cs="Arial"/>
                <w:color w:val="auto"/>
                <w:sz w:val="22"/>
                <w:szCs w:val="22"/>
                <w:lang w:val="en-US"/>
              </w:rPr>
              <w:t>0</w:t>
            </w:r>
            <w:r>
              <w:rPr>
                <w:rFonts w:hint="default" w:ascii="Arial" w:hAnsi="Arial" w:cs="Arial"/>
                <w:color w:val="auto"/>
                <w:sz w:val="22"/>
                <w:szCs w:val="22"/>
                <w:lang w:val="mn-MN"/>
              </w:rPr>
              <w:t>8 д</w:t>
            </w:r>
            <w:r>
              <w:rPr>
                <w:rFonts w:hint="default" w:ascii="Arial" w:hAnsi="Arial" w:cs="Arial"/>
                <w:color w:val="auto"/>
                <w:sz w:val="22"/>
                <w:szCs w:val="22"/>
                <w:cs/>
                <w:lang w:val="mn-MN"/>
              </w:rPr>
              <w:t>угаар</w:t>
            </w:r>
            <w:r>
              <w:rPr>
                <w:rFonts w:hint="default" w:ascii="Arial" w:hAnsi="Arial" w:cs="Arial"/>
                <w:color w:val="auto"/>
                <w:sz w:val="22"/>
                <w:szCs w:val="22"/>
                <w:lang w:val="mn-MN"/>
              </w:rPr>
              <w:t xml:space="preserve"> сарын 31</w:t>
            </w:r>
            <w:r>
              <w:rPr>
                <w:rFonts w:hint="default" w:ascii="Arial" w:hAnsi="Arial" w:cs="Arial"/>
                <w:color w:val="auto"/>
                <w:sz w:val="22"/>
                <w:szCs w:val="22"/>
                <w:lang w:val="en-US"/>
              </w:rPr>
              <w:t>-</w:t>
            </w:r>
            <w:r>
              <w:rPr>
                <w:rFonts w:hint="default" w:ascii="Arial" w:hAnsi="Arial" w:cs="Arial"/>
                <w:color w:val="auto"/>
                <w:sz w:val="22"/>
                <w:szCs w:val="22"/>
                <w:cs/>
                <w:lang w:val="mn-MN"/>
              </w:rPr>
              <w:t>ний</w:t>
            </w:r>
            <w:r>
              <w:rPr>
                <w:rFonts w:hint="default" w:ascii="Arial" w:hAnsi="Arial" w:cs="Arial"/>
                <w:color w:val="auto"/>
                <w:sz w:val="22"/>
                <w:szCs w:val="22"/>
                <w:lang w:val="mn-MN"/>
              </w:rPr>
              <w:t xml:space="preserve"> өдрийн хооронд цагийн ажилтан 1, нийт 2 ажилтны бүрэлдэхүүнтэйгээр үйл ажиллагаагаа явуулж</w:t>
            </w:r>
            <w:r>
              <w:rPr>
                <w:rFonts w:hint="default" w:ascii="Arial" w:hAnsi="Arial" w:cs="Arial"/>
                <w:color w:val="auto"/>
                <w:sz w:val="22"/>
                <w:szCs w:val="22"/>
                <w:lang w:val="en-US"/>
              </w:rPr>
              <w:t xml:space="preserve"> </w:t>
            </w:r>
            <w:r>
              <w:rPr>
                <w:rFonts w:hint="default" w:ascii="Arial" w:hAnsi="Arial" w:cs="Arial"/>
                <w:color w:val="auto"/>
                <w:sz w:val="22"/>
                <w:szCs w:val="22"/>
                <w:lang w:val="mn-MN"/>
              </w:rPr>
              <w:t>нийт 9.4 сая төгрөгийн цалингийн зардал гарч, нийгмийн даатгалын шимтгэлд 0.</w:t>
            </w:r>
            <w:r>
              <w:rPr>
                <w:rFonts w:hint="default" w:ascii="Arial" w:hAnsi="Arial" w:cs="Arial"/>
                <w:color w:val="auto"/>
                <w:sz w:val="22"/>
                <w:szCs w:val="22"/>
                <w:lang w:val="en-US"/>
              </w:rPr>
              <w:t>7</w:t>
            </w:r>
            <w:r>
              <w:rPr>
                <w:rFonts w:hint="default" w:ascii="Arial" w:hAnsi="Arial" w:cs="Arial"/>
                <w:color w:val="auto"/>
                <w:sz w:val="22"/>
                <w:szCs w:val="22"/>
                <w:lang w:val="mn-MN"/>
              </w:rPr>
              <w:t xml:space="preserve"> сая төгрөг төлсөн байна. </w:t>
            </w:r>
          </w:p>
          <w:p>
            <w:pPr>
              <w:keepNext/>
              <w:spacing w:after="60" w:line="240" w:lineRule="auto"/>
              <w:outlineLvl w:val="1"/>
              <w:rPr>
                <w:rFonts w:ascii="Times New Roman" w:hAnsi="Times New Roman" w:eastAsia="Times New Roman" w:cs="Times New Roman"/>
                <w:bCs/>
                <w:iCs/>
                <w:lang w:val="mn-MN"/>
              </w:rPr>
            </w:pPr>
          </w:p>
          <w:p>
            <w:pPr>
              <w:widowControl w:val="0"/>
              <w:numPr>
                <w:ilvl w:val="0"/>
                <w:numId w:val="1"/>
              </w:numPr>
              <w:spacing w:after="0" w:line="240" w:lineRule="auto"/>
              <w:outlineLvl w:val="1"/>
              <w:rPr>
                <w:rFonts w:ascii="Times New Roman" w:hAnsi="Times New Roman" w:eastAsia="Times New Roman" w:cs="Times New Roman"/>
                <w:b/>
                <w:bCs/>
                <w:i/>
                <w:iCs/>
                <w:color w:val="000000"/>
                <w:lang w:val="mn-MN"/>
              </w:rPr>
            </w:pPr>
            <w:r>
              <w:rPr>
                <w:rFonts w:ascii="Times New Roman" w:hAnsi="Times New Roman" w:eastAsia="Times New Roman" w:cs="Times New Roman"/>
                <w:b/>
                <w:bCs/>
                <w:i/>
                <w:iCs/>
                <w:color w:val="000000"/>
              </w:rPr>
              <w:t>Cанхүүгийн байдлын талаарх мэдээлэл</w:t>
            </w:r>
            <w:r>
              <w:rPr>
                <w:rFonts w:ascii="Times New Roman" w:hAnsi="Times New Roman" w:eastAsia="Times New Roman" w:cs="Times New Roman"/>
                <w:b/>
                <w:bCs/>
                <w:i/>
                <w:iCs/>
                <w:color w:val="000000"/>
                <w:lang w:val="mn-MN"/>
              </w:rPr>
              <w:t xml:space="preserve"> </w:t>
            </w:r>
          </w:p>
          <w:p>
            <w:pPr>
              <w:spacing w:after="0" w:line="240" w:lineRule="auto"/>
              <w:rPr>
                <w:rFonts w:ascii="Times New Roman" w:hAnsi="Times New Roman" w:eastAsia="Calibri" w:cs="Times New Roman"/>
                <w:lang w:val="mn-MN"/>
              </w:rPr>
            </w:pPr>
          </w:p>
          <w:p>
            <w:pPr>
              <w:tabs>
                <w:tab w:val="left" w:pos="810"/>
              </w:tabs>
              <w:spacing w:line="240" w:lineRule="auto"/>
              <w:jc w:val="both"/>
              <w:rPr>
                <w:rFonts w:hint="default" w:ascii="Arial" w:hAnsi="Arial" w:cs="Arial"/>
                <w:color w:val="auto"/>
                <w:sz w:val="22"/>
                <w:szCs w:val="22"/>
                <w:lang w:val="mn-MN"/>
              </w:rPr>
            </w:pPr>
            <w:r>
              <w:rPr>
                <w:rFonts w:hint="default" w:ascii="Arial" w:hAnsi="Arial" w:cs="Arial"/>
                <w:color w:val="auto"/>
                <w:sz w:val="22"/>
                <w:szCs w:val="22"/>
                <w:cs/>
                <w:lang w:val="mn-MN"/>
              </w:rPr>
              <w:t>“</w:t>
            </w:r>
            <w:r>
              <w:rPr>
                <w:rFonts w:hint="default" w:ascii="Arial" w:hAnsi="Arial" w:cs="Arial"/>
                <w:color w:val="auto"/>
                <w:sz w:val="22"/>
                <w:szCs w:val="22"/>
                <w:lang w:val="mn-MN" w:eastAsia="en-US"/>
              </w:rPr>
              <w:t>Хөвсгөл Усан Зам</w:t>
            </w:r>
            <w:r>
              <w:rPr>
                <w:rFonts w:hint="default" w:ascii="Arial" w:hAnsi="Arial" w:cs="Arial"/>
                <w:color w:val="auto"/>
                <w:sz w:val="22"/>
                <w:szCs w:val="22"/>
                <w:cs/>
                <w:lang w:val="mn-MN" w:eastAsia="en-US"/>
              </w:rPr>
              <w:t>”</w:t>
            </w:r>
            <w:r>
              <w:rPr>
                <w:rFonts w:hint="default" w:ascii="Arial" w:hAnsi="Arial" w:cs="Arial"/>
                <w:color w:val="auto"/>
                <w:sz w:val="22"/>
                <w:szCs w:val="22"/>
                <w:lang w:val="mn-MN" w:eastAsia="en-US"/>
              </w:rPr>
              <w:t xml:space="preserve"> ХК-ийн </w:t>
            </w:r>
            <w:r>
              <w:rPr>
                <w:rFonts w:hint="default" w:ascii="Arial" w:hAnsi="Arial" w:cs="Arial"/>
                <w:color w:val="auto"/>
                <w:sz w:val="22"/>
                <w:szCs w:val="22"/>
                <w:lang w:val="mn-MN"/>
              </w:rPr>
              <w:t xml:space="preserve">Төлөөлөн удирдах зөвлөлийн 2020 оны 05 дугаар сарын 12-ны  өдрийн №08 тогтоолоор </w:t>
            </w:r>
            <w:r>
              <w:rPr>
                <w:rFonts w:hint="default" w:ascii="Arial" w:hAnsi="Arial" w:cs="Arial"/>
                <w:color w:val="auto"/>
                <w:sz w:val="22"/>
                <w:szCs w:val="22"/>
                <w:cs/>
                <w:lang w:val="mn-MN"/>
              </w:rPr>
              <w:t>“</w:t>
            </w:r>
            <w:r>
              <w:rPr>
                <w:rFonts w:hint="default" w:ascii="Arial" w:hAnsi="Arial" w:cs="Arial"/>
                <w:color w:val="auto"/>
                <w:sz w:val="22"/>
                <w:szCs w:val="22"/>
                <w:lang w:val="mn-MN"/>
              </w:rPr>
              <w:t>Хөвсгөл усан зам</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ХК-ийн зарим үйл ажиллагааг зогсоох тухай дараах шийдвэрүүд гарс</w:t>
            </w:r>
            <w:r>
              <w:rPr>
                <w:rFonts w:hint="default" w:ascii="Arial" w:hAnsi="Arial" w:cs="Arial"/>
                <w:color w:val="auto"/>
                <w:sz w:val="22"/>
                <w:szCs w:val="22"/>
                <w:cs/>
                <w:lang w:val="mn-MN"/>
              </w:rPr>
              <w:t>ан</w:t>
            </w:r>
            <w:r>
              <w:rPr>
                <w:rFonts w:hint="default" w:ascii="Arial" w:hAnsi="Arial" w:cs="Arial"/>
                <w:color w:val="auto"/>
                <w:sz w:val="22"/>
                <w:szCs w:val="22"/>
                <w:lang w:val="mn-MN"/>
              </w:rPr>
              <w:t>:</w:t>
            </w:r>
          </w:p>
          <w:p>
            <w:pPr>
              <w:numPr>
                <w:ilvl w:val="0"/>
                <w:numId w:val="3"/>
              </w:numPr>
              <w:spacing w:line="240" w:lineRule="auto"/>
              <w:ind w:leftChars="0"/>
              <w:jc w:val="both"/>
              <w:rPr>
                <w:rFonts w:hint="default" w:ascii="Arial" w:hAnsi="Arial" w:cs="Arial"/>
                <w:color w:val="auto"/>
                <w:sz w:val="22"/>
                <w:szCs w:val="22"/>
                <w:lang w:val="en-US"/>
              </w:rPr>
            </w:pPr>
            <w:r>
              <w:rPr>
                <w:rFonts w:hint="default" w:ascii="Arial" w:hAnsi="Arial" w:cs="Arial"/>
                <w:color w:val="auto"/>
                <w:sz w:val="22"/>
                <w:szCs w:val="22"/>
                <w:lang w:val="mn-MN"/>
              </w:rPr>
              <w:t xml:space="preserve">2020 онд </w:t>
            </w:r>
            <w:r>
              <w:rPr>
                <w:rFonts w:hint="default" w:ascii="Arial" w:hAnsi="Arial" w:cs="Arial"/>
                <w:color w:val="auto"/>
                <w:sz w:val="22"/>
                <w:szCs w:val="22"/>
                <w:cs/>
                <w:lang w:val="mn-MN"/>
              </w:rPr>
              <w:t>“</w:t>
            </w:r>
            <w:r>
              <w:rPr>
                <w:rFonts w:hint="default" w:ascii="Arial" w:hAnsi="Arial" w:cs="Arial"/>
                <w:color w:val="auto"/>
                <w:sz w:val="22"/>
                <w:szCs w:val="22"/>
                <w:lang w:val="mn-MN"/>
              </w:rPr>
              <w:t>Хөвсгөл усан зам</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ХК-ийн усан онгоцны аялалын үйл ажиллагааг зогсоох.</w:t>
            </w:r>
          </w:p>
          <w:p>
            <w:pPr>
              <w:numPr>
                <w:ilvl w:val="0"/>
                <w:numId w:val="3"/>
              </w:numPr>
              <w:spacing w:line="240" w:lineRule="auto"/>
              <w:ind w:left="0" w:leftChars="0" w:firstLine="0" w:firstLineChars="0"/>
              <w:jc w:val="both"/>
              <w:rPr>
                <w:rFonts w:hint="default" w:ascii="Arial" w:hAnsi="Arial" w:cs="Arial"/>
                <w:color w:val="auto"/>
                <w:sz w:val="22"/>
                <w:szCs w:val="22"/>
                <w:lang w:val="mn-MN"/>
              </w:rPr>
            </w:pPr>
            <w:r>
              <w:rPr>
                <w:rFonts w:hint="default" w:ascii="Arial" w:hAnsi="Arial" w:cs="Arial"/>
                <w:color w:val="auto"/>
                <w:sz w:val="22"/>
                <w:szCs w:val="22"/>
                <w:lang w:val="mn-MN"/>
              </w:rPr>
              <w:t>Буудал, цайны газар зэрэг 32</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м.кв талбайг түрээслүүлэх.</w:t>
            </w:r>
          </w:p>
          <w:p>
            <w:pPr>
              <w:numPr>
                <w:ilvl w:val="0"/>
                <w:numId w:val="3"/>
              </w:numPr>
              <w:spacing w:line="240" w:lineRule="auto"/>
              <w:ind w:left="0" w:leftChars="0" w:firstLine="0" w:firstLineChars="0"/>
              <w:jc w:val="both"/>
              <w:rPr>
                <w:rFonts w:hint="default" w:ascii="Arial" w:hAnsi="Arial" w:cs="Arial"/>
                <w:color w:val="auto"/>
                <w:sz w:val="22"/>
                <w:szCs w:val="22"/>
                <w:lang w:val="mn-MN"/>
              </w:rPr>
            </w:pPr>
            <w:r>
              <w:rPr>
                <w:rFonts w:hint="default" w:ascii="Arial" w:hAnsi="Arial" w:cs="Arial"/>
                <w:color w:val="auto"/>
                <w:sz w:val="22"/>
                <w:szCs w:val="22"/>
                <w:lang w:val="mn-MN"/>
              </w:rPr>
              <w:t>Онгоцтой танилцах хөтөлбөрт аялалыг төлбөртэй ажиллуулж, орох хаалганы              хэсэгт байрлах 45</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м.кв талбай бүхий дэлгүүрийг түрээслүүлэх</w:t>
            </w:r>
            <w:r>
              <w:rPr>
                <w:rFonts w:hint="default" w:ascii="Arial" w:hAnsi="Arial" w:cs="Arial"/>
                <w:color w:val="auto"/>
                <w:sz w:val="22"/>
                <w:szCs w:val="22"/>
                <w:cs/>
                <w:lang w:val="mn-MN"/>
              </w:rPr>
              <w:t>.</w:t>
            </w:r>
          </w:p>
          <w:p>
            <w:pPr>
              <w:numPr>
                <w:ilvl w:val="0"/>
                <w:numId w:val="3"/>
              </w:numPr>
              <w:spacing w:line="240" w:lineRule="auto"/>
              <w:ind w:left="0" w:leftChars="0" w:firstLine="0" w:firstLineChars="0"/>
              <w:jc w:val="both"/>
              <w:rPr>
                <w:rFonts w:hint="default" w:ascii="Arial" w:hAnsi="Arial" w:cs="Arial"/>
                <w:color w:val="auto"/>
                <w:sz w:val="22"/>
                <w:szCs w:val="22"/>
                <w:lang w:val="mn-MN"/>
              </w:rPr>
            </w:pPr>
            <w:r>
              <w:rPr>
                <w:rFonts w:hint="default" w:ascii="Arial" w:hAnsi="Arial" w:cs="Arial"/>
                <w:color w:val="auto"/>
                <w:sz w:val="22"/>
                <w:szCs w:val="22"/>
                <w:lang w:val="mn-MN"/>
              </w:rPr>
              <w:t>Ариун цэврийн өрөөг ашиглалтанд оруулж</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түрээслүүлэн ажиллуулах</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w:t>
            </w:r>
          </w:p>
          <w:p>
            <w:pPr>
              <w:tabs>
                <w:tab w:val="left" w:pos="810"/>
              </w:tabs>
              <w:spacing w:line="240" w:lineRule="auto"/>
              <w:jc w:val="both"/>
              <w:rPr>
                <w:rFonts w:hint="default" w:ascii="Arial" w:hAnsi="Arial" w:cs="Arial"/>
                <w:color w:val="auto"/>
                <w:sz w:val="22"/>
                <w:szCs w:val="22"/>
                <w:lang w:val="mn-MN"/>
              </w:rPr>
            </w:pPr>
            <w:r>
              <w:rPr>
                <w:rFonts w:hint="default" w:ascii="Arial" w:hAnsi="Arial" w:cs="Arial"/>
                <w:color w:val="auto"/>
                <w:sz w:val="22"/>
                <w:szCs w:val="22"/>
                <w:cs/>
                <w:lang w:val="mn-MN"/>
              </w:rPr>
              <w:tab/>
            </w:r>
            <w:r>
              <w:rPr>
                <w:rFonts w:hint="default" w:ascii="Arial" w:hAnsi="Arial" w:cs="Arial"/>
                <w:color w:val="auto"/>
                <w:sz w:val="22"/>
                <w:szCs w:val="22"/>
                <w:lang w:val="mn-MN"/>
              </w:rPr>
              <w:t xml:space="preserve">2020 онд </w:t>
            </w:r>
            <w:r>
              <w:rPr>
                <w:rFonts w:hint="default" w:ascii="Arial" w:hAnsi="Arial" w:cs="Arial"/>
                <w:color w:val="auto"/>
                <w:sz w:val="22"/>
                <w:szCs w:val="22"/>
                <w:cs/>
                <w:lang w:val="mn-MN"/>
              </w:rPr>
              <w:t xml:space="preserve">компани </w:t>
            </w:r>
            <w:r>
              <w:rPr>
                <w:rFonts w:hint="default" w:ascii="Arial" w:hAnsi="Arial" w:cs="Arial"/>
                <w:color w:val="auto"/>
                <w:sz w:val="22"/>
                <w:szCs w:val="22"/>
                <w:lang w:val="en-US"/>
              </w:rPr>
              <w:t>1</w:t>
            </w:r>
            <w:r>
              <w:rPr>
                <w:rFonts w:hint="default" w:ascii="Arial" w:hAnsi="Arial" w:cs="Arial"/>
                <w:color w:val="auto"/>
                <w:sz w:val="22"/>
                <w:szCs w:val="22"/>
                <w:lang w:val="mn-MN"/>
              </w:rPr>
              <w:t>4</w:t>
            </w:r>
            <w:r>
              <w:rPr>
                <w:rFonts w:hint="default" w:ascii="Arial" w:hAnsi="Arial" w:cs="Arial"/>
                <w:color w:val="auto"/>
                <w:sz w:val="22"/>
                <w:szCs w:val="22"/>
                <w:lang w:val="en-US"/>
              </w:rPr>
              <w:t>.</w:t>
            </w:r>
            <w:r>
              <w:rPr>
                <w:rFonts w:hint="default" w:ascii="Arial" w:hAnsi="Arial" w:cs="Arial"/>
                <w:color w:val="auto"/>
                <w:sz w:val="22"/>
                <w:szCs w:val="22"/>
                <w:lang w:val="mn-MN"/>
              </w:rPr>
              <w:t>01 сая төгрөгийн орлого олж,</w:t>
            </w:r>
            <w:r>
              <w:rPr>
                <w:rFonts w:hint="default" w:ascii="Arial" w:hAnsi="Arial" w:cs="Arial"/>
                <w:color w:val="auto"/>
                <w:sz w:val="22"/>
                <w:szCs w:val="22"/>
                <w:lang w:val="en-US"/>
              </w:rPr>
              <w:t xml:space="preserve"> </w:t>
            </w:r>
            <w:r>
              <w:rPr>
                <w:rFonts w:hint="default" w:ascii="Arial" w:hAnsi="Arial" w:cs="Arial"/>
                <w:color w:val="auto"/>
                <w:sz w:val="22"/>
                <w:szCs w:val="22"/>
                <w:lang w:val="mn-MN"/>
              </w:rPr>
              <w:t>66.9 сая төгрөгийн зардал гарган</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52.8 сая төгрөгийн </w:t>
            </w:r>
            <w:r>
              <w:rPr>
                <w:rFonts w:hint="default" w:ascii="Arial" w:hAnsi="Arial" w:cs="Arial"/>
                <w:color w:val="auto"/>
                <w:sz w:val="22"/>
                <w:szCs w:val="22"/>
              </w:rPr>
              <w:t xml:space="preserve">алдагдалтай </w:t>
            </w:r>
            <w:r>
              <w:rPr>
                <w:rFonts w:hint="default" w:ascii="Arial" w:hAnsi="Arial" w:cs="Arial"/>
                <w:color w:val="auto"/>
                <w:sz w:val="22"/>
                <w:szCs w:val="22"/>
                <w:lang w:val="mn-MN"/>
              </w:rPr>
              <w:t>ажилласан.</w:t>
            </w:r>
            <w:r>
              <w:rPr>
                <w:rFonts w:hint="default" w:ascii="Arial" w:hAnsi="Arial" w:cs="Arial"/>
                <w:color w:val="auto"/>
                <w:sz w:val="22"/>
                <w:szCs w:val="22"/>
                <w:lang w:val="en-US"/>
              </w:rPr>
              <w:t xml:space="preserve"> </w:t>
            </w:r>
            <w:r>
              <w:rPr>
                <w:rFonts w:hint="default" w:ascii="Arial" w:hAnsi="Arial" w:cs="Arial"/>
                <w:color w:val="auto"/>
                <w:sz w:val="22"/>
                <w:szCs w:val="22"/>
                <w:lang w:val="mn-MN"/>
              </w:rPr>
              <w:t xml:space="preserve">Тайлант хугацааны орлого нь өмнөх онтой харьцуулахад </w:t>
            </w:r>
            <w:r>
              <w:rPr>
                <w:rFonts w:hint="default" w:ascii="Arial" w:hAnsi="Arial" w:cs="Arial"/>
                <w:color w:val="auto"/>
                <w:sz w:val="22"/>
                <w:szCs w:val="22"/>
                <w:lang w:val="en-US"/>
              </w:rPr>
              <w:t xml:space="preserve">92.6 </w:t>
            </w:r>
            <w:r>
              <w:rPr>
                <w:rFonts w:hint="default" w:ascii="Arial" w:hAnsi="Arial" w:cs="Arial"/>
                <w:color w:val="auto"/>
                <w:sz w:val="22"/>
                <w:szCs w:val="22"/>
                <w:lang w:val="mn-MN"/>
              </w:rPr>
              <w:t xml:space="preserve"> хувиар буюу </w:t>
            </w:r>
            <w:r>
              <w:rPr>
                <w:rFonts w:hint="default" w:ascii="Arial" w:hAnsi="Arial" w:cs="Arial"/>
                <w:color w:val="auto"/>
                <w:sz w:val="22"/>
                <w:szCs w:val="22"/>
                <w:lang w:val="en-US"/>
              </w:rPr>
              <w:t xml:space="preserve">174.2 </w:t>
            </w:r>
            <w:r>
              <w:rPr>
                <w:rFonts w:hint="default" w:ascii="Arial" w:hAnsi="Arial" w:cs="Arial"/>
                <w:color w:val="auto"/>
                <w:sz w:val="22"/>
                <w:szCs w:val="22"/>
                <w:lang w:val="mn-MN"/>
              </w:rPr>
              <w:t xml:space="preserve">сая төгрөгөөр буурсан байна. </w:t>
            </w:r>
          </w:p>
          <w:p>
            <w:pPr>
              <w:tabs>
                <w:tab w:val="left" w:pos="810"/>
              </w:tabs>
              <w:spacing w:line="240" w:lineRule="auto"/>
              <w:jc w:val="both"/>
              <w:rPr>
                <w:rFonts w:hint="default" w:ascii="Arial" w:hAnsi="Arial" w:cs="Arial"/>
                <w:color w:val="auto"/>
                <w:sz w:val="22"/>
                <w:szCs w:val="22"/>
                <w:lang w:val="en-US"/>
              </w:rPr>
            </w:pPr>
            <w:r>
              <w:rPr>
                <w:rFonts w:hint="default" w:ascii="Arial" w:hAnsi="Arial" w:cs="Arial"/>
                <w:color w:val="auto"/>
                <w:sz w:val="22"/>
                <w:szCs w:val="22"/>
                <w:lang w:val="mn-MN"/>
              </w:rPr>
              <w:tab/>
            </w:r>
            <w:r>
              <w:rPr>
                <w:rFonts w:hint="default" w:ascii="Arial" w:hAnsi="Arial" w:cs="Arial"/>
                <w:color w:val="auto"/>
                <w:sz w:val="22"/>
                <w:szCs w:val="22"/>
                <w:lang w:val="mn-MN"/>
              </w:rPr>
              <w:t>Тайлант хугацаанд гарсан үйл ажиллагааны зардал 66.9 сая төгрөг байна. Үйл ажиллагааны зардлын</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14</w:t>
            </w:r>
            <w:r>
              <w:rPr>
                <w:rFonts w:hint="default" w:ascii="Arial" w:hAnsi="Arial" w:cs="Arial"/>
                <w:color w:val="auto"/>
                <w:sz w:val="22"/>
                <w:szCs w:val="22"/>
                <w:lang w:val="en-US"/>
              </w:rPr>
              <w:t>.</w:t>
            </w:r>
            <w:r>
              <w:rPr>
                <w:rFonts w:hint="default" w:ascii="Arial" w:hAnsi="Arial" w:cs="Arial"/>
                <w:color w:val="auto"/>
                <w:sz w:val="22"/>
                <w:szCs w:val="22"/>
                <w:lang w:val="mn-MN"/>
              </w:rPr>
              <w:t>7 хувийг цалин</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нийгмийн даатгалын </w:t>
            </w:r>
            <w:r>
              <w:rPr>
                <w:rFonts w:hint="default" w:ascii="Arial" w:hAnsi="Arial" w:cs="Arial"/>
                <w:color w:val="auto"/>
                <w:sz w:val="22"/>
                <w:szCs w:val="22"/>
                <w:cs/>
                <w:lang w:val="mn-MN"/>
              </w:rPr>
              <w:t xml:space="preserve">шимтгэлийн </w:t>
            </w:r>
            <w:r>
              <w:rPr>
                <w:rFonts w:hint="default" w:ascii="Arial" w:hAnsi="Arial" w:cs="Arial"/>
                <w:color w:val="auto"/>
                <w:sz w:val="22"/>
                <w:szCs w:val="22"/>
                <w:lang w:val="mn-MN"/>
              </w:rPr>
              <w:t>зардал,</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10.23 хувийг үйлчилгээний зардал,</w:t>
            </w:r>
            <w:r>
              <w:rPr>
                <w:rFonts w:hint="default" w:ascii="Arial" w:hAnsi="Arial" w:cs="Arial"/>
                <w:color w:val="auto"/>
                <w:sz w:val="22"/>
                <w:szCs w:val="22"/>
                <w:lang w:val="en-US"/>
              </w:rPr>
              <w:t xml:space="preserve"> </w:t>
            </w:r>
            <w:r>
              <w:rPr>
                <w:rFonts w:hint="default" w:ascii="Arial" w:hAnsi="Arial" w:cs="Arial"/>
                <w:color w:val="auto"/>
                <w:sz w:val="22"/>
                <w:szCs w:val="22"/>
                <w:lang w:val="mn-MN"/>
              </w:rPr>
              <w:t>31.1 хувийг үндсэн хөрөнгийн элэгдэл, 16.07 хувийг даатгалын зардал,</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1.1 хувийг томилолтын зардал,</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10.9 хувийг БҮТЭЗ-ийн зардал, 9.2 хувийг зээлийн</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хүүгийн зардал</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үлдэх 6.7 хувийг бусад зардал эз</w:t>
            </w:r>
            <w:r>
              <w:rPr>
                <w:rFonts w:hint="default" w:ascii="Arial" w:hAnsi="Arial" w:cs="Arial"/>
                <w:color w:val="auto"/>
                <w:sz w:val="22"/>
                <w:szCs w:val="22"/>
                <w:cs/>
                <w:lang w:val="mn-MN"/>
              </w:rPr>
              <w:t>элж</w:t>
            </w:r>
            <w:r>
              <w:rPr>
                <w:rFonts w:hint="default" w:ascii="Arial" w:hAnsi="Arial" w:cs="Arial"/>
                <w:color w:val="auto"/>
                <w:sz w:val="22"/>
                <w:szCs w:val="22"/>
                <w:lang w:val="mn-MN"/>
              </w:rPr>
              <w:t xml:space="preserve"> байна. </w:t>
            </w:r>
          </w:p>
          <w:p>
            <w:pPr>
              <w:spacing w:line="240" w:lineRule="auto"/>
              <w:jc w:val="both"/>
              <w:rPr>
                <w:rFonts w:hint="default" w:ascii="Arial" w:hAnsi="Arial" w:cs="Arial"/>
                <w:color w:val="auto"/>
                <w:sz w:val="22"/>
                <w:szCs w:val="22"/>
                <w:lang w:val="en-US"/>
              </w:rPr>
            </w:pPr>
            <w:r>
              <w:rPr>
                <w:rFonts w:hint="default" w:ascii="Arial" w:hAnsi="Arial" w:cs="Arial"/>
                <w:color w:val="auto"/>
                <w:sz w:val="22"/>
                <w:szCs w:val="22"/>
                <w:lang w:val="mn-MN"/>
              </w:rPr>
              <w:tab/>
            </w:r>
            <w:r>
              <w:rPr>
                <w:rFonts w:hint="default" w:ascii="Arial" w:hAnsi="Arial" w:cs="Arial"/>
                <w:color w:val="auto"/>
                <w:sz w:val="22"/>
                <w:szCs w:val="22"/>
                <w:lang w:val="mn-MN"/>
              </w:rPr>
              <w:t>Энэ оны байдлаар нийт 153.9 сая төгрөгийн хөрөнгөтэй байгаагаас эргэлтийн хөрөнгө 18.9 сая төгрөг, эргэлтийн бус хөрөнгө 134.9 сая төгрөг байна. Нийт хөрөнгө нь өмнөх онтой харьцуулбал 13.36 хувиар буурсан. Эргэлтийн хөрөнгийн</w:t>
            </w:r>
            <w:r>
              <w:rPr>
                <w:rFonts w:hint="default" w:ascii="Arial" w:hAnsi="Arial" w:cs="Arial"/>
                <w:color w:val="auto"/>
                <w:sz w:val="22"/>
                <w:szCs w:val="22"/>
                <w:lang w:val="en-US"/>
              </w:rPr>
              <w:t xml:space="preserve"> </w:t>
            </w:r>
            <w:r>
              <w:rPr>
                <w:rFonts w:hint="default" w:ascii="Arial" w:hAnsi="Arial" w:cs="Arial"/>
                <w:color w:val="auto"/>
                <w:sz w:val="22"/>
                <w:szCs w:val="22"/>
                <w:lang w:val="mn-MN"/>
              </w:rPr>
              <w:t>32.8 хувь буюу 6.2 сая төгрөгий</w:t>
            </w:r>
            <w:r>
              <w:rPr>
                <w:rFonts w:hint="default" w:ascii="Arial" w:hAnsi="Arial" w:cs="Arial"/>
                <w:color w:val="auto"/>
                <w:sz w:val="22"/>
                <w:szCs w:val="22"/>
                <w:cs/>
                <w:lang w:val="mn-MN"/>
              </w:rPr>
              <w:t>г</w:t>
            </w:r>
            <w:r>
              <w:rPr>
                <w:rFonts w:hint="default" w:ascii="Arial" w:hAnsi="Arial" w:cs="Arial"/>
                <w:color w:val="auto"/>
                <w:sz w:val="22"/>
                <w:szCs w:val="22"/>
                <w:lang w:val="mn-MN"/>
              </w:rPr>
              <w:t xml:space="preserve"> мөнгөн хөрөнгө, 0.05</w:t>
            </w:r>
            <w:r>
              <w:rPr>
                <w:rFonts w:hint="default" w:ascii="Arial" w:hAnsi="Arial" w:cs="Arial"/>
                <w:color w:val="auto"/>
                <w:sz w:val="22"/>
                <w:szCs w:val="22"/>
                <w:lang w:val="en-US"/>
              </w:rPr>
              <w:t xml:space="preserve"> </w:t>
            </w:r>
            <w:r>
              <w:rPr>
                <w:rFonts w:hint="default" w:ascii="Arial" w:hAnsi="Arial" w:cs="Arial"/>
                <w:color w:val="auto"/>
                <w:sz w:val="22"/>
                <w:szCs w:val="22"/>
                <w:lang w:val="mn-MN"/>
              </w:rPr>
              <w:t>хувь буюу 0.1 сая төгрөгийг авлага</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45.4 хувь буюу 8.6 сая төгрөгийг</w:t>
            </w:r>
            <w:r>
              <w:rPr>
                <w:rFonts w:hint="default" w:ascii="Arial" w:hAnsi="Arial" w:cs="Arial"/>
                <w:color w:val="auto"/>
                <w:sz w:val="22"/>
                <w:szCs w:val="22"/>
                <w:cs/>
                <w:lang w:val="mn-MN"/>
              </w:rPr>
              <w:t xml:space="preserve"> </w:t>
            </w:r>
            <w:r>
              <w:rPr>
                <w:rFonts w:hint="default" w:ascii="Arial" w:hAnsi="Arial" w:cs="Arial"/>
                <w:color w:val="auto"/>
                <w:sz w:val="22"/>
                <w:szCs w:val="22"/>
                <w:lang w:val="mn-MN"/>
              </w:rPr>
              <w:t>хангамжийн материал</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мөн 21.2 хувь буюу 4.0 сая төгрөгийг урьдчилж төлсөн зардал тус тус эзэлж байна. Эргэлтийн бус хөрөнгийн 41.7 хувь буюу 56.3 сая төгрөгийг тээврийн хэрэгсэл, 39.8 хувь буюу 53.7 сая төгрөгийг барилга байгууламж</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16.0 хувь буюу 21.6 сая төгрөгийг тавилга</w:t>
            </w:r>
            <w:r>
              <w:rPr>
                <w:rFonts w:hint="default" w:ascii="Arial" w:hAnsi="Arial" w:cs="Arial"/>
                <w:color w:val="auto"/>
                <w:sz w:val="22"/>
                <w:szCs w:val="22"/>
                <w:cs/>
                <w:lang w:val="mn-MN"/>
              </w:rPr>
              <w:t>,</w:t>
            </w:r>
            <w:r>
              <w:rPr>
                <w:rFonts w:hint="default" w:ascii="Arial" w:hAnsi="Arial" w:cs="Arial"/>
                <w:color w:val="auto"/>
                <w:sz w:val="22"/>
                <w:szCs w:val="22"/>
                <w:lang w:val="mn-MN"/>
              </w:rPr>
              <w:t xml:space="preserve"> эд хогшил, 2.5 хувь буюу 3.3  сая төгрөгийг тоног төхөөрөмж эзэлж байна.</w:t>
            </w:r>
          </w:p>
          <w:p>
            <w:pPr>
              <w:tabs>
                <w:tab w:val="left" w:pos="810"/>
              </w:tabs>
              <w:spacing w:line="240" w:lineRule="auto"/>
              <w:jc w:val="both"/>
              <w:rPr>
                <w:rFonts w:hint="default" w:ascii="Arial" w:hAnsi="Arial" w:cs="Arial"/>
                <w:color w:val="auto"/>
                <w:sz w:val="22"/>
                <w:szCs w:val="22"/>
                <w:lang w:val="mn-MN"/>
              </w:rPr>
            </w:pPr>
            <w:r>
              <w:rPr>
                <w:rFonts w:hint="default" w:ascii="Arial" w:hAnsi="Arial" w:cs="Arial"/>
                <w:color w:val="auto"/>
                <w:sz w:val="22"/>
                <w:szCs w:val="22"/>
                <w:lang w:val="mn-MN"/>
              </w:rPr>
              <w:tab/>
            </w:r>
            <w:r>
              <w:rPr>
                <w:rFonts w:hint="default" w:ascii="Arial" w:hAnsi="Arial" w:cs="Arial"/>
                <w:color w:val="auto"/>
                <w:sz w:val="22"/>
                <w:szCs w:val="22"/>
                <w:lang w:val="mn-MN"/>
              </w:rPr>
              <w:t>Эх үүсвэрийн хувьд 3</w:t>
            </w:r>
            <w:r>
              <w:rPr>
                <w:rFonts w:hint="default" w:ascii="Arial" w:hAnsi="Arial" w:cs="Arial"/>
                <w:color w:val="auto"/>
                <w:sz w:val="22"/>
                <w:szCs w:val="22"/>
                <w:lang w:val="en-US"/>
              </w:rPr>
              <w:t>,</w:t>
            </w:r>
            <w:r>
              <w:rPr>
                <w:rFonts w:hint="default" w:ascii="Arial" w:hAnsi="Arial" w:cs="Arial"/>
                <w:color w:val="auto"/>
                <w:sz w:val="22"/>
                <w:szCs w:val="22"/>
                <w:lang w:val="mn-MN"/>
              </w:rPr>
              <w:t>6</w:t>
            </w:r>
            <w:r>
              <w:rPr>
                <w:rFonts w:hint="default" w:ascii="Arial" w:hAnsi="Arial" w:cs="Arial"/>
                <w:color w:val="auto"/>
                <w:sz w:val="22"/>
                <w:szCs w:val="22"/>
                <w:lang w:val="en-US"/>
              </w:rPr>
              <w:t>55.</w:t>
            </w:r>
            <w:r>
              <w:rPr>
                <w:rFonts w:hint="default" w:ascii="Arial" w:hAnsi="Arial" w:cs="Arial"/>
                <w:color w:val="auto"/>
                <w:sz w:val="22"/>
                <w:szCs w:val="22"/>
                <w:lang w:val="mn-MN"/>
              </w:rPr>
              <w:t xml:space="preserve">0 сая төгрөгийн өр төлбөр байгаагийн </w:t>
            </w:r>
            <w:r>
              <w:rPr>
                <w:rFonts w:hint="default" w:ascii="Arial" w:hAnsi="Arial" w:cs="Arial"/>
                <w:color w:val="auto"/>
                <w:sz w:val="22"/>
                <w:szCs w:val="22"/>
                <w:lang w:val="en-US"/>
              </w:rPr>
              <w:t>96</w:t>
            </w:r>
            <w:r>
              <w:rPr>
                <w:rFonts w:hint="default" w:ascii="Arial" w:hAnsi="Arial" w:cs="Arial"/>
                <w:color w:val="auto"/>
                <w:sz w:val="22"/>
                <w:szCs w:val="22"/>
                <w:lang w:val="mn-MN"/>
              </w:rPr>
              <w:t>.</w:t>
            </w:r>
            <w:r>
              <w:rPr>
                <w:rFonts w:hint="default" w:ascii="Arial" w:hAnsi="Arial" w:cs="Arial"/>
                <w:color w:val="auto"/>
                <w:sz w:val="22"/>
                <w:szCs w:val="22"/>
                <w:lang w:val="en-US"/>
              </w:rPr>
              <w:t>2</w:t>
            </w:r>
            <w:r>
              <w:rPr>
                <w:rFonts w:hint="default" w:ascii="Arial" w:hAnsi="Arial" w:cs="Arial"/>
                <w:color w:val="auto"/>
                <w:sz w:val="22"/>
                <w:szCs w:val="22"/>
                <w:lang w:val="mn-MN"/>
              </w:rPr>
              <w:t xml:space="preserve"> хувь буюу </w:t>
            </w:r>
            <w:r>
              <w:rPr>
                <w:rFonts w:hint="default" w:ascii="Arial" w:hAnsi="Arial" w:cs="Arial"/>
                <w:color w:val="auto"/>
                <w:sz w:val="22"/>
                <w:szCs w:val="22"/>
                <w:lang w:val="en-US"/>
              </w:rPr>
              <w:t>3,515.2</w:t>
            </w:r>
            <w:r>
              <w:rPr>
                <w:rFonts w:hint="default" w:ascii="Arial" w:hAnsi="Arial" w:cs="Arial"/>
                <w:color w:val="auto"/>
                <w:sz w:val="22"/>
                <w:szCs w:val="22"/>
                <w:lang w:val="mn-MN"/>
              </w:rPr>
              <w:t xml:space="preserve"> сая төгрөгий</w:t>
            </w:r>
            <w:r>
              <w:rPr>
                <w:rFonts w:hint="default" w:ascii="Arial" w:hAnsi="Arial" w:cs="Arial"/>
                <w:color w:val="auto"/>
                <w:sz w:val="22"/>
                <w:szCs w:val="22"/>
                <w:cs/>
                <w:lang w:val="mn-MN"/>
              </w:rPr>
              <w:t>г</w:t>
            </w:r>
            <w:r>
              <w:rPr>
                <w:rFonts w:hint="default" w:ascii="Arial" w:hAnsi="Arial" w:cs="Arial"/>
                <w:color w:val="auto"/>
                <w:sz w:val="22"/>
                <w:szCs w:val="22"/>
                <w:lang w:val="mn-MN"/>
              </w:rPr>
              <w:t xml:space="preserve"> зээл, зээлийн хүүгийн өглөг, </w:t>
            </w:r>
            <w:r>
              <w:rPr>
                <w:rFonts w:hint="default" w:ascii="Arial" w:hAnsi="Arial" w:cs="Arial"/>
                <w:color w:val="auto"/>
                <w:sz w:val="22"/>
                <w:szCs w:val="22"/>
                <w:lang w:val="en-US"/>
              </w:rPr>
              <w:t>3.8</w:t>
            </w:r>
            <w:r>
              <w:rPr>
                <w:rFonts w:hint="default" w:ascii="Arial" w:hAnsi="Arial" w:cs="Arial"/>
                <w:color w:val="auto"/>
                <w:sz w:val="22"/>
                <w:szCs w:val="22"/>
                <w:lang w:val="mn-MN"/>
              </w:rPr>
              <w:t xml:space="preserve"> хувь буюу </w:t>
            </w:r>
            <w:r>
              <w:rPr>
                <w:rFonts w:hint="default" w:ascii="Arial" w:hAnsi="Arial" w:cs="Arial"/>
                <w:color w:val="auto"/>
                <w:sz w:val="22"/>
                <w:szCs w:val="22"/>
                <w:lang w:val="en-US"/>
              </w:rPr>
              <w:t>139.8</w:t>
            </w:r>
            <w:r>
              <w:rPr>
                <w:rFonts w:hint="default" w:ascii="Arial" w:hAnsi="Arial" w:cs="Arial"/>
                <w:color w:val="auto"/>
                <w:sz w:val="22"/>
                <w:szCs w:val="22"/>
                <w:lang w:val="mn-MN"/>
              </w:rPr>
              <w:t xml:space="preserve"> сая төгрөгий</w:t>
            </w:r>
            <w:r>
              <w:rPr>
                <w:rFonts w:hint="default" w:ascii="Arial" w:hAnsi="Arial" w:cs="Arial"/>
                <w:color w:val="auto"/>
                <w:sz w:val="22"/>
                <w:szCs w:val="22"/>
                <w:cs/>
                <w:lang w:val="mn-MN"/>
              </w:rPr>
              <w:t>г</w:t>
            </w:r>
            <w:r>
              <w:rPr>
                <w:rFonts w:hint="default" w:ascii="Arial" w:hAnsi="Arial" w:cs="Arial"/>
                <w:color w:val="auto"/>
                <w:sz w:val="22"/>
                <w:szCs w:val="22"/>
                <w:lang w:val="mn-MN"/>
              </w:rPr>
              <w:t xml:space="preserve">  дансны өглөг эзэлж байна.   </w:t>
            </w:r>
          </w:p>
          <w:p>
            <w:pPr>
              <w:spacing w:after="0" w:line="240" w:lineRule="auto"/>
              <w:rPr>
                <w:rFonts w:hint="default" w:ascii="Times New Roman" w:hAnsi="Times New Roman" w:eastAsia="Calibri" w:cs="Times New Roman"/>
                <w:lang w:val="en-US"/>
              </w:rPr>
            </w:pPr>
          </w:p>
          <w:p>
            <w:pPr>
              <w:numPr>
                <w:ilvl w:val="0"/>
                <w:numId w:val="1"/>
              </w:numPr>
              <w:spacing w:after="0" w:line="240" w:lineRule="auto"/>
              <w:contextualSpacing/>
              <w:rPr>
                <w:rFonts w:ascii="Times New Roman" w:hAnsi="Times New Roman" w:eastAsia="Calibri" w:cs="Times New Roman"/>
                <w:b/>
                <w:bCs/>
                <w:color w:val="000000"/>
              </w:rPr>
            </w:pPr>
            <w:r>
              <w:rPr>
                <w:rFonts w:ascii="Times New Roman" w:hAnsi="Times New Roman" w:eastAsia="Calibri" w:cs="Times New Roman"/>
                <w:b/>
                <w:bCs/>
                <w:i/>
                <w:color w:val="000000"/>
                <w:lang w:val="mn-MN"/>
              </w:rPr>
              <w:t xml:space="preserve"> </w:t>
            </w:r>
            <w:r>
              <w:rPr>
                <w:rFonts w:ascii="Times New Roman" w:hAnsi="Times New Roman" w:eastAsia="Calibri" w:cs="Times New Roman"/>
                <w:b/>
                <w:bCs/>
                <w:i/>
                <w:color w:val="000000"/>
              </w:rPr>
              <w:t>Хувьцаа эзэмшигчдийн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color w:val="000000"/>
                <w:lang w:val="mn-M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714"/>
              <w:gridCol w:w="1849"/>
              <w:gridCol w:w="1988"/>
              <w:gridCol w:w="2056"/>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д/д</w:t>
                  </w:r>
                </w:p>
              </w:tc>
              <w:tc>
                <w:tcPr>
                  <w:tcW w:w="1714"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Ангилал</w:t>
                  </w:r>
                </w:p>
              </w:tc>
              <w:tc>
                <w:tcPr>
                  <w:tcW w:w="1849"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Улсын нэр</w:t>
                  </w:r>
                </w:p>
              </w:tc>
              <w:tc>
                <w:tcPr>
                  <w:tcW w:w="1988"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Эцэг /эх/-ийн нэр</w:t>
                  </w:r>
                </w:p>
              </w:tc>
              <w:tc>
                <w:tcPr>
                  <w:tcW w:w="2056"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Нэр</w:t>
                  </w:r>
                </w:p>
              </w:tc>
              <w:tc>
                <w:tcPr>
                  <w:tcW w:w="2067"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Бүртгэсэн огноо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1</w:t>
                  </w:r>
                </w:p>
              </w:tc>
              <w:tc>
                <w:tcPr>
                  <w:tcW w:w="1714"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4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8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Шагдарсүрэн</w:t>
                  </w:r>
                </w:p>
              </w:tc>
              <w:tc>
                <w:tcPr>
                  <w:tcW w:w="2056"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Баярсайхан</w:t>
                  </w:r>
                </w:p>
              </w:tc>
              <w:tc>
                <w:tcPr>
                  <w:tcW w:w="2067"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2006-05-10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after="0" w:line="240" w:lineRule="auto"/>
                    <w:jc w:val="center"/>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w:t>
                  </w:r>
                </w:p>
              </w:tc>
              <w:tc>
                <w:tcPr>
                  <w:tcW w:w="1714"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Иргэн</w:t>
                  </w:r>
                </w:p>
              </w:tc>
              <w:tc>
                <w:tcPr>
                  <w:tcW w:w="1849"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Монгол</w:t>
                  </w:r>
                </w:p>
              </w:tc>
              <w:tc>
                <w:tcPr>
                  <w:tcW w:w="1988"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Амарбаяр</w:t>
                  </w:r>
                </w:p>
              </w:tc>
              <w:tc>
                <w:tcPr>
                  <w:tcW w:w="2056"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Шагдарсүрэн</w:t>
                  </w:r>
                </w:p>
              </w:tc>
              <w:tc>
                <w:tcPr>
                  <w:tcW w:w="2067" w:type="dxa"/>
                  <w:vAlign w:val="center"/>
                </w:tcPr>
                <w:p>
                  <w:pPr>
                    <w:spacing w:after="0" w:line="240" w:lineRule="auto"/>
                    <w:jc w:val="left"/>
                    <w:rPr>
                      <w:rFonts w:hint="default" w:ascii="Arial" w:hAnsi="Arial" w:eastAsia="Calibri" w:cs="Arial"/>
                      <w:bCs/>
                      <w:color w:val="000000"/>
                      <w:sz w:val="22"/>
                      <w:szCs w:val="22"/>
                      <w:vertAlign w:val="baseline"/>
                      <w:lang w:val="mn-MN"/>
                    </w:rPr>
                  </w:pPr>
                  <w:r>
                    <w:rPr>
                      <w:rFonts w:hint="default" w:ascii="Arial" w:hAnsi="Arial" w:eastAsia="Calibri" w:cs="Arial"/>
                      <w:bCs/>
                      <w:color w:val="000000"/>
                      <w:sz w:val="22"/>
                      <w:szCs w:val="22"/>
                      <w:vertAlign w:val="baseline"/>
                      <w:cs/>
                      <w:lang w:val="mn-MN"/>
                    </w:rPr>
                    <w:t>2006-05-10</w:t>
                  </w:r>
                  <w:bookmarkStart w:id="0" w:name="_GoBack"/>
                  <w:bookmarkEnd w:id="0"/>
                </w:p>
              </w:tc>
            </w:tr>
          </w:tbl>
          <w:p>
            <w:pPr>
              <w:spacing w:after="0" w:line="240" w:lineRule="auto"/>
              <w:rPr>
                <w:rFonts w:ascii="Times New Roman" w:hAnsi="Times New Roman" w:eastAsia="Calibri" w:cs="Times New Roman"/>
                <w:bCs/>
                <w:color w:val="000000"/>
              </w:rPr>
            </w:pPr>
          </w:p>
          <w:p>
            <w:pPr>
              <w:spacing w:after="0" w:line="240" w:lineRule="auto"/>
              <w:rPr>
                <w:rFonts w:ascii="Times New Roman" w:hAnsi="Times New Roman" w:eastAsia="Calibri" w:cs="Times New Roman"/>
                <w:bCs/>
                <w:color w:val="000000"/>
              </w:rPr>
            </w:pPr>
          </w:p>
          <w:p>
            <w:pPr>
              <w:numPr>
                <w:ilvl w:val="0"/>
                <w:numId w:val="1"/>
              </w:numPr>
              <w:spacing w:after="0" w:line="240" w:lineRule="auto"/>
              <w:contextualSpacing/>
              <w:rPr>
                <w:rFonts w:ascii="Times New Roman" w:hAnsi="Times New Roman" w:eastAsia="Calibri" w:cs="Times New Roman"/>
                <w:b/>
                <w:bCs/>
                <w:color w:val="000000"/>
              </w:rPr>
            </w:pPr>
            <w:r>
              <w:rPr>
                <w:rFonts w:ascii="Times New Roman" w:hAnsi="Times New Roman" w:eastAsia="Calibri" w:cs="Times New Roman"/>
                <w:b/>
                <w:bCs/>
                <w:i/>
                <w:color w:val="000000"/>
              </w:rPr>
              <w:t xml:space="preserve"> Ногдол ашгийн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b/>
                <w:bCs/>
                <w:color w:val="000000"/>
              </w:rPr>
            </w:pPr>
          </w:p>
          <w:p>
            <w:pPr>
              <w:spacing w:after="0" w:line="240" w:lineRule="auto"/>
              <w:ind w:left="360"/>
              <w:contextualSpacing/>
              <w:rPr>
                <w:rFonts w:hint="default" w:ascii="Arial" w:hAnsi="Arial" w:eastAsia="Calibri" w:cs="Arial"/>
                <w:b/>
                <w:bCs/>
                <w:color w:val="000000"/>
                <w:sz w:val="22"/>
                <w:szCs w:val="22"/>
                <w:lang w:val="mn-MN"/>
              </w:rPr>
            </w:pPr>
            <w:r>
              <w:rPr>
                <w:rFonts w:hint="default" w:ascii="Arial" w:hAnsi="Arial" w:eastAsia="Calibri" w:cs="Arial"/>
                <w:b w:val="0"/>
                <w:bCs w:val="0"/>
                <w:color w:val="000000"/>
                <w:sz w:val="22"/>
                <w:szCs w:val="22"/>
                <w:cs/>
                <w:lang w:val="mn-MN"/>
              </w:rPr>
              <w:t>2020</w:t>
            </w:r>
            <w:r>
              <w:rPr>
                <w:rFonts w:hint="default" w:ascii="Arial" w:hAnsi="Arial" w:eastAsia="Calibri" w:cs="Arial"/>
                <w:b w:val="0"/>
                <w:bCs w:val="0"/>
                <w:color w:val="000000"/>
                <w:sz w:val="22"/>
                <w:szCs w:val="22"/>
                <w:lang w:val="mn-MN"/>
              </w:rPr>
              <w:t xml:space="preserve"> оны үйл ажиллагааны ашгаас ногдол ашиг хуваарилахгүй байхаар шийдвэрлэсэн.</w:t>
            </w:r>
          </w:p>
          <w:p>
            <w:pPr>
              <w:spacing w:after="0" w:line="240" w:lineRule="auto"/>
              <w:rPr>
                <w:rFonts w:ascii="Times New Roman" w:hAnsi="Times New Roman" w:eastAsia="Calibri" w:cs="Times New Roman"/>
                <w:b/>
                <w:bCs/>
                <w:color w:val="000000"/>
              </w:rPr>
            </w:pPr>
          </w:p>
          <w:p>
            <w:pPr>
              <w:widowControl w:val="0"/>
              <w:numPr>
                <w:ilvl w:val="0"/>
                <w:numId w:val="1"/>
              </w:numPr>
              <w:spacing w:before="55" w:after="0" w:line="240" w:lineRule="auto"/>
              <w:outlineLvl w:val="1"/>
              <w:rPr>
                <w:rFonts w:ascii="Times New Roman" w:hAnsi="Times New Roman" w:eastAsia="Times New Roman" w:cs="Times New Roman"/>
                <w:b/>
                <w:bCs/>
                <w:iCs/>
                <w:lang w:val="mn-MN"/>
              </w:rPr>
            </w:pPr>
            <w:r>
              <w:rPr>
                <w:rFonts w:ascii="Times New Roman" w:hAnsi="Times New Roman" w:eastAsia="Times New Roman" w:cs="Times New Roman"/>
                <w:b/>
                <w:bCs/>
                <w:i/>
                <w:iCs/>
                <w:lang w:val="mn-MN"/>
              </w:rPr>
              <w:t>Бусад шаардлагатай мэдээлэл</w:t>
            </w:r>
            <w:r>
              <w:rPr>
                <w:rFonts w:ascii="Times New Roman" w:hAnsi="Times New Roman" w:eastAsia="Times New Roman" w:cs="Times New Roman"/>
                <w:b/>
                <w:bCs/>
                <w:iCs/>
                <w:lang w:val="mn-MN"/>
              </w:rPr>
              <w:t xml:space="preserve"> </w:t>
            </w:r>
          </w:p>
          <w:p>
            <w:pPr>
              <w:keepNext/>
              <w:spacing w:after="60" w:line="240" w:lineRule="auto"/>
              <w:ind w:left="1440" w:hanging="720"/>
              <w:outlineLvl w:val="1"/>
              <w:rPr>
                <w:rFonts w:hint="default" w:ascii="Times New Roman" w:hAnsi="Times New Roman" w:eastAsia="Times New Roman" w:cs="Times New Roman"/>
                <w:b/>
                <w:i/>
                <w:iCs/>
                <w:color w:val="000000"/>
                <w:lang w:val="mn-MN"/>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Calibri" w:hAnsi="Calibri" w:eastAsia="Calibri" w:cs="Times New Roman"/>
              </w:rPr>
            </w:pPr>
          </w:p>
          <w:p>
            <w:pPr>
              <w:keepNext/>
              <w:spacing w:before="55" w:after="60" w:line="240" w:lineRule="auto"/>
              <w:ind w:left="720"/>
              <w:jc w:val="both"/>
              <w:outlineLvl w:val="1"/>
              <w:rPr>
                <w:rFonts w:ascii="Times New Roman" w:hAnsi="Times New Roman" w:eastAsia="Times New Roman" w:cs="Times New Roman"/>
                <w:bCs/>
                <w:iCs/>
                <w:color w:val="FF0000"/>
                <w:lang w:val="mn-MN"/>
              </w:rPr>
            </w:pPr>
            <w:r>
              <w:rPr>
                <w:rFonts w:ascii="Times New Roman" w:hAnsi="Times New Roman" w:eastAsia="Times New Roman" w:cs="Times New Roman"/>
                <w:b/>
                <w:iCs/>
                <w:color w:val="000000"/>
                <w:lang w:val="mn-MN"/>
              </w:rPr>
              <w:t>Санамж:</w:t>
            </w:r>
            <w:r>
              <w:rPr>
                <w:rFonts w:ascii="Times New Roman" w:hAnsi="Times New Roman" w:eastAsia="Times New Roman" w:cs="Times New Roman"/>
                <w:iCs/>
                <w:color w:val="000000"/>
                <w:lang w:val="mn-MN"/>
              </w:rPr>
              <w:t xml:space="preserve"> Жилийн үйл ажиллагааны тайланд СЗХ-ны “</w:t>
            </w:r>
            <w:r>
              <w:fldChar w:fldCharType="begin"/>
            </w:r>
            <w:r>
              <w:instrText xml:space="preserve"> HYPERLINK "http://frc.mn/legal/detail?id=4790" </w:instrText>
            </w:r>
            <w:r>
              <w:fldChar w:fldCharType="separate"/>
            </w:r>
            <w:r>
              <w:rPr>
                <w:rFonts w:ascii="Times New Roman" w:hAnsi="Times New Roman" w:eastAsia="Times New Roman" w:cs="Times New Roman"/>
                <w:iCs/>
                <w:color w:val="0000FF"/>
                <w:u w:val="single"/>
                <w:lang w:val="mn-MN"/>
              </w:rPr>
              <w:t>Үнэт цаас гаргагчийн мэдээллийн ил тод байдлын журам”</w:t>
            </w:r>
            <w:r>
              <w:rPr>
                <w:rFonts w:ascii="Times New Roman" w:hAnsi="Times New Roman" w:eastAsia="Times New Roman" w:cs="Times New Roman"/>
                <w:iCs/>
                <w:color w:val="0000FF"/>
                <w:u w:val="single"/>
                <w:lang w:val="mn-MN"/>
              </w:rPr>
              <w:fldChar w:fldCharType="end"/>
            </w:r>
            <w:r>
              <w:rPr>
                <w:rFonts w:ascii="Times New Roman" w:hAnsi="Times New Roman" w:eastAsia="Times New Roman" w:cs="Times New Roman"/>
                <w:iCs/>
                <w:color w:val="000000"/>
                <w:lang w:val="mn-MN"/>
              </w:rPr>
              <w:t>-ын</w:t>
            </w:r>
            <w:r>
              <w:rPr>
                <w:rFonts w:ascii="Times New Roman" w:hAnsi="Times New Roman" w:eastAsia="Times New Roman" w:cs="Times New Roman"/>
                <w:b/>
                <w:bCs/>
                <w:i/>
                <w:iCs/>
              </w:rPr>
              <w:t xml:space="preserve"> </w:t>
            </w:r>
            <w:r>
              <w:rPr>
                <w:rFonts w:ascii="Times New Roman" w:hAnsi="Times New Roman" w:eastAsia="Times New Roman" w:cs="Times New Roman"/>
                <w:iCs/>
                <w:color w:val="000000"/>
                <w:lang w:val="mn-MN"/>
              </w:rPr>
              <w:t>2.3-т заасан мэдээллийг дээрх дэд сэдвийн хүрээнд бүрэн оруулна. Харин х</w:t>
            </w:r>
            <w:r>
              <w:rPr>
                <w:rFonts w:ascii="Times New Roman" w:hAnsi="Times New Roman" w:eastAsia="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keepNext/>
              <w:spacing w:before="55" w:after="60" w:line="240" w:lineRule="auto"/>
              <w:jc w:val="both"/>
              <w:outlineLvl w:val="1"/>
              <w:rPr>
                <w:rFonts w:ascii="Times New Roman" w:hAnsi="Times New Roman" w:eastAsia="Times New Roman" w:cs="Times New Roman"/>
                <w:b/>
                <w:iCs/>
                <w:color w:val="000000"/>
                <w:lang w:val="mn-MN"/>
              </w:rPr>
            </w:pPr>
          </w:p>
        </w:tc>
      </w:tr>
    </w:tbl>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C7F23"/>
    <w:multiLevelType w:val="singleLevel"/>
    <w:tmpl w:val="84EC7F23"/>
    <w:lvl w:ilvl="0" w:tentative="0">
      <w:start w:val="1"/>
      <w:numFmt w:val="decimal"/>
      <w:suff w:val="space"/>
      <w:lvlText w:val="%1."/>
      <w:lvlJc w:val="left"/>
    </w:lvl>
  </w:abstractNum>
  <w:abstractNum w:abstractNumId="1">
    <w:nsid w:val="2BA17430"/>
    <w:multiLevelType w:val="multilevel"/>
    <w:tmpl w:val="2BA1743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5473E902"/>
    <w:multiLevelType w:val="singleLevel"/>
    <w:tmpl w:val="5473E902"/>
    <w:lvl w:ilvl="0" w:tentative="0">
      <w:start w:val="1"/>
      <w:numFmt w:val="decimal"/>
      <w:lvlText w:val="%1."/>
      <w:lvlJc w:val="left"/>
      <w:pPr>
        <w:tabs>
          <w:tab w:val="left" w:pos="425"/>
        </w:tabs>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15993"/>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23701"/>
    <w:rsid w:val="00E24AAF"/>
    <w:rsid w:val="00E24E70"/>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 w:val="01BD39B2"/>
    <w:rsid w:val="03731BB3"/>
    <w:rsid w:val="05E35F66"/>
    <w:rsid w:val="08562F63"/>
    <w:rsid w:val="092B30F8"/>
    <w:rsid w:val="0AB35FBD"/>
    <w:rsid w:val="0F5A6666"/>
    <w:rsid w:val="0FE35C48"/>
    <w:rsid w:val="117C6B91"/>
    <w:rsid w:val="11E37F04"/>
    <w:rsid w:val="12D21D90"/>
    <w:rsid w:val="138913C2"/>
    <w:rsid w:val="1400590A"/>
    <w:rsid w:val="1E0D552C"/>
    <w:rsid w:val="21485824"/>
    <w:rsid w:val="21AF1B2B"/>
    <w:rsid w:val="228C4469"/>
    <w:rsid w:val="253A614A"/>
    <w:rsid w:val="279C5A8F"/>
    <w:rsid w:val="28B033FE"/>
    <w:rsid w:val="295573E9"/>
    <w:rsid w:val="29F4739B"/>
    <w:rsid w:val="2B2B59BB"/>
    <w:rsid w:val="2C5575ED"/>
    <w:rsid w:val="2F924E55"/>
    <w:rsid w:val="310F3668"/>
    <w:rsid w:val="321E5726"/>
    <w:rsid w:val="324F219B"/>
    <w:rsid w:val="33C212DB"/>
    <w:rsid w:val="34FA494E"/>
    <w:rsid w:val="366E4AEB"/>
    <w:rsid w:val="375A68B7"/>
    <w:rsid w:val="3B316BA1"/>
    <w:rsid w:val="3BAB013E"/>
    <w:rsid w:val="3C2E3618"/>
    <w:rsid w:val="3EB305E9"/>
    <w:rsid w:val="3ED47D06"/>
    <w:rsid w:val="3F6923C5"/>
    <w:rsid w:val="406B7DE5"/>
    <w:rsid w:val="485550C7"/>
    <w:rsid w:val="49FF2E86"/>
    <w:rsid w:val="4A4B2E51"/>
    <w:rsid w:val="4C0E0746"/>
    <w:rsid w:val="4CDF5DD7"/>
    <w:rsid w:val="4CFD32BB"/>
    <w:rsid w:val="4E45698E"/>
    <w:rsid w:val="52920A1A"/>
    <w:rsid w:val="54C40A57"/>
    <w:rsid w:val="56711717"/>
    <w:rsid w:val="56A07FD5"/>
    <w:rsid w:val="58D41538"/>
    <w:rsid w:val="599D3D09"/>
    <w:rsid w:val="5EF1591F"/>
    <w:rsid w:val="64727E89"/>
    <w:rsid w:val="662536EF"/>
    <w:rsid w:val="6A17626A"/>
    <w:rsid w:val="6B5A52C6"/>
    <w:rsid w:val="6BA80027"/>
    <w:rsid w:val="6CF64F17"/>
    <w:rsid w:val="6D8A586D"/>
    <w:rsid w:val="6E642082"/>
    <w:rsid w:val="6E7923FF"/>
    <w:rsid w:val="6F4E2277"/>
    <w:rsid w:val="74D65731"/>
    <w:rsid w:val="77550EE8"/>
    <w:rsid w:val="778411DF"/>
    <w:rsid w:val="798B166F"/>
    <w:rsid w:val="7DB96896"/>
    <w:rsid w:val="7F571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Grid1"/>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3</TotalTime>
  <ScaleCrop>false</ScaleCrop>
  <LinksUpToDate>false</LinksUpToDate>
  <CharactersWithSpaces>1004</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2017-08-07T06:10:00Z</dcterms:created>
  <dc:creator>Маналжав .А</dc:creator>
  <cp:lastModifiedBy>olziibat.m</cp:lastModifiedBy>
  <dcterms:modified xsi:type="dcterms:W3CDTF">2021-04-01T04:03:35Z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