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61E" w:rsidRDefault="00F5061E" w:rsidP="00391E72">
      <w:pPr>
        <w:jc w:val="center"/>
      </w:pPr>
      <w:r>
        <w:t>“</w:t>
      </w:r>
      <w:r>
        <w:rPr>
          <w:lang w:val="mn-MN"/>
        </w:rPr>
        <w:t>ДАРХАН-ХҮНС</w:t>
      </w:r>
      <w:r>
        <w:t>” ХК-ИЙН “КОМПАНИЙН ЗАСАГЛАЛЫН КОДЕКС</w:t>
      </w:r>
      <w:r w:rsidR="00965365">
        <w:t>”-ИЙН ХЭРЭГЖИЛТИЙН ҮНЭЛГЭЭ 202</w:t>
      </w:r>
      <w:r w:rsidR="00F4161C">
        <w:rPr>
          <w:lang w:val="mn-MN"/>
        </w:rPr>
        <w:t>3</w:t>
      </w:r>
      <w:r>
        <w:t xml:space="preserve"> ОН </w:t>
      </w:r>
    </w:p>
    <w:tbl>
      <w:tblPr>
        <w:tblStyle w:val="TableGrid"/>
        <w:tblW w:w="15735" w:type="dxa"/>
        <w:tblInd w:w="-856" w:type="dxa"/>
        <w:tblLayout w:type="fixed"/>
        <w:tblLook w:val="04A0" w:firstRow="1" w:lastRow="0" w:firstColumn="1" w:lastColumn="0" w:noHBand="0" w:noVBand="1"/>
      </w:tblPr>
      <w:tblGrid>
        <w:gridCol w:w="567"/>
        <w:gridCol w:w="5387"/>
        <w:gridCol w:w="2694"/>
        <w:gridCol w:w="5103"/>
        <w:gridCol w:w="1134"/>
        <w:gridCol w:w="850"/>
      </w:tblGrid>
      <w:tr w:rsidR="003D1639" w:rsidRPr="00AC7D35" w:rsidTr="0003622A">
        <w:tc>
          <w:tcPr>
            <w:tcW w:w="567" w:type="dxa"/>
          </w:tcPr>
          <w:p w:rsidR="00391E72" w:rsidRPr="00AC7D35" w:rsidRDefault="00391E72" w:rsidP="00391E72">
            <w:pPr>
              <w:spacing w:line="360" w:lineRule="auto"/>
              <w:jc w:val="center"/>
              <w:rPr>
                <w:sz w:val="22"/>
                <w:lang w:val="mn-MN"/>
              </w:rPr>
            </w:pPr>
            <w:r w:rsidRPr="00AC7D35">
              <w:rPr>
                <w:sz w:val="22"/>
                <w:lang w:val="mn-MN"/>
              </w:rPr>
              <w:t>д/д</w:t>
            </w:r>
          </w:p>
        </w:tc>
        <w:tc>
          <w:tcPr>
            <w:tcW w:w="5387" w:type="dxa"/>
          </w:tcPr>
          <w:p w:rsidR="00391E72" w:rsidRPr="00AC7D35" w:rsidRDefault="00391E72" w:rsidP="00391E72">
            <w:pPr>
              <w:spacing w:line="360" w:lineRule="auto"/>
              <w:jc w:val="center"/>
              <w:rPr>
                <w:sz w:val="22"/>
              </w:rPr>
            </w:pPr>
          </w:p>
        </w:tc>
        <w:tc>
          <w:tcPr>
            <w:tcW w:w="2694" w:type="dxa"/>
          </w:tcPr>
          <w:p w:rsidR="00391E72" w:rsidRPr="00AC7D35" w:rsidRDefault="00391E72" w:rsidP="00391E72">
            <w:pPr>
              <w:spacing w:line="360" w:lineRule="auto"/>
              <w:jc w:val="center"/>
              <w:rPr>
                <w:sz w:val="22"/>
                <w:lang w:val="mn-MN"/>
              </w:rPr>
            </w:pPr>
            <w:r w:rsidRPr="00AC7D35">
              <w:rPr>
                <w:sz w:val="22"/>
                <w:lang w:val="mn-MN"/>
              </w:rPr>
              <w:t>хэрэгжилт</w:t>
            </w:r>
          </w:p>
        </w:tc>
        <w:tc>
          <w:tcPr>
            <w:tcW w:w="5103" w:type="dxa"/>
          </w:tcPr>
          <w:p w:rsidR="00391E72" w:rsidRPr="00AC7D35" w:rsidRDefault="00391E72" w:rsidP="00391E72">
            <w:pPr>
              <w:spacing w:line="360" w:lineRule="auto"/>
              <w:jc w:val="center"/>
              <w:rPr>
                <w:sz w:val="22"/>
                <w:lang w:val="mn-MN"/>
              </w:rPr>
            </w:pPr>
            <w:r w:rsidRPr="00AC7D35">
              <w:rPr>
                <w:sz w:val="22"/>
                <w:lang w:val="mn-MN"/>
              </w:rPr>
              <w:t>тайлбар</w:t>
            </w:r>
          </w:p>
        </w:tc>
        <w:tc>
          <w:tcPr>
            <w:tcW w:w="1134" w:type="dxa"/>
          </w:tcPr>
          <w:p w:rsidR="00391E72" w:rsidRPr="00AC7D35" w:rsidRDefault="00391E72" w:rsidP="00391E72">
            <w:pPr>
              <w:spacing w:line="360" w:lineRule="auto"/>
              <w:jc w:val="center"/>
              <w:rPr>
                <w:sz w:val="22"/>
                <w:lang w:val="mn-MN"/>
              </w:rPr>
            </w:pPr>
            <w:r w:rsidRPr="00AC7D35">
              <w:rPr>
                <w:sz w:val="22"/>
                <w:lang w:val="mn-MN"/>
              </w:rPr>
              <w:t>Үнэлгээ</w:t>
            </w:r>
          </w:p>
        </w:tc>
        <w:tc>
          <w:tcPr>
            <w:tcW w:w="850" w:type="dxa"/>
          </w:tcPr>
          <w:p w:rsidR="00391E72" w:rsidRPr="00AC7D35" w:rsidRDefault="00391E72" w:rsidP="00391E72">
            <w:pPr>
              <w:spacing w:line="360" w:lineRule="auto"/>
              <w:jc w:val="center"/>
              <w:rPr>
                <w:sz w:val="22"/>
                <w:lang w:val="mn-MN"/>
              </w:rPr>
            </w:pPr>
            <w:r w:rsidRPr="00AC7D35">
              <w:rPr>
                <w:sz w:val="22"/>
                <w:lang w:val="mn-MN"/>
              </w:rPr>
              <w:t>Хувь</w:t>
            </w:r>
          </w:p>
        </w:tc>
      </w:tr>
      <w:tr w:rsidR="00AC7D35" w:rsidRPr="00AC7D35" w:rsidTr="0003622A">
        <w:tc>
          <w:tcPr>
            <w:tcW w:w="567" w:type="dxa"/>
          </w:tcPr>
          <w:p w:rsidR="00AC7D35" w:rsidRPr="00AC7D35" w:rsidRDefault="00AC7D35" w:rsidP="00391E72">
            <w:pPr>
              <w:spacing w:line="360" w:lineRule="auto"/>
              <w:jc w:val="center"/>
              <w:rPr>
                <w:sz w:val="22"/>
                <w:lang w:val="mn-MN"/>
              </w:rPr>
            </w:pPr>
          </w:p>
        </w:tc>
        <w:tc>
          <w:tcPr>
            <w:tcW w:w="5387" w:type="dxa"/>
          </w:tcPr>
          <w:p w:rsidR="00AC7D35" w:rsidRPr="00AC7D35" w:rsidRDefault="00AC7D35" w:rsidP="003D1639">
            <w:pPr>
              <w:spacing w:line="360" w:lineRule="auto"/>
              <w:jc w:val="both"/>
              <w:rPr>
                <w:sz w:val="22"/>
              </w:rPr>
            </w:pPr>
            <w:r w:rsidRPr="00AC7D35">
              <w:rPr>
                <w:sz w:val="22"/>
              </w:rPr>
              <w:t>Төлөөлөн удирдах зөвлөл нь олон талт ур чадвар, мэдлэг, туршлага, хараат бус байдал зэргийг зохистойгоор хангасан, алсын хараатай, бүтээлч, үр дүнтэй бүтэц байна</w:t>
            </w:r>
            <w:r w:rsidRPr="00AC7D35">
              <w:rPr>
                <w:sz w:val="22"/>
                <w:lang w:val="mn-MN"/>
              </w:rPr>
              <w:t>.</w:t>
            </w:r>
          </w:p>
        </w:tc>
        <w:tc>
          <w:tcPr>
            <w:tcW w:w="2694" w:type="dxa"/>
          </w:tcPr>
          <w:p w:rsidR="00AC7D35" w:rsidRPr="00AC7D35" w:rsidRDefault="00AC7D35" w:rsidP="00391E72">
            <w:pPr>
              <w:spacing w:line="360" w:lineRule="auto"/>
              <w:jc w:val="center"/>
              <w:rPr>
                <w:sz w:val="22"/>
                <w:lang w:val="mn-MN"/>
              </w:rPr>
            </w:pPr>
          </w:p>
        </w:tc>
        <w:tc>
          <w:tcPr>
            <w:tcW w:w="5103" w:type="dxa"/>
          </w:tcPr>
          <w:p w:rsidR="00AC7D35" w:rsidRPr="00AC7D35" w:rsidRDefault="00AC7D35" w:rsidP="00391E72">
            <w:pPr>
              <w:spacing w:line="360" w:lineRule="auto"/>
              <w:jc w:val="center"/>
              <w:rPr>
                <w:sz w:val="22"/>
                <w:lang w:val="mn-MN"/>
              </w:rPr>
            </w:pPr>
          </w:p>
        </w:tc>
        <w:tc>
          <w:tcPr>
            <w:tcW w:w="1134" w:type="dxa"/>
          </w:tcPr>
          <w:p w:rsidR="00AC7D35" w:rsidRPr="00AC7D35" w:rsidRDefault="00AC7D35" w:rsidP="00391E72">
            <w:pPr>
              <w:spacing w:line="360" w:lineRule="auto"/>
              <w:jc w:val="center"/>
              <w:rPr>
                <w:sz w:val="22"/>
                <w:lang w:val="mn-MN"/>
              </w:rPr>
            </w:pPr>
          </w:p>
        </w:tc>
        <w:tc>
          <w:tcPr>
            <w:tcW w:w="850" w:type="dxa"/>
          </w:tcPr>
          <w:p w:rsidR="00AC7D35" w:rsidRPr="006C3D6E" w:rsidRDefault="00AC7D35" w:rsidP="00391E72">
            <w:pPr>
              <w:spacing w:line="360" w:lineRule="auto"/>
              <w:jc w:val="center"/>
              <w:rPr>
                <w:sz w:val="22"/>
              </w:rPr>
            </w:pPr>
          </w:p>
        </w:tc>
      </w:tr>
      <w:tr w:rsidR="003D1639" w:rsidRPr="00AC7D35" w:rsidTr="0003622A">
        <w:tc>
          <w:tcPr>
            <w:tcW w:w="567" w:type="dxa"/>
          </w:tcPr>
          <w:p w:rsidR="00391E72" w:rsidRPr="00AC7D35" w:rsidRDefault="00391E72" w:rsidP="00391E72">
            <w:pPr>
              <w:spacing w:line="360" w:lineRule="auto"/>
              <w:jc w:val="both"/>
              <w:rPr>
                <w:sz w:val="22"/>
                <w:lang w:val="mn-MN"/>
              </w:rPr>
            </w:pPr>
            <w:r w:rsidRPr="00AC7D35">
              <w:rPr>
                <w:sz w:val="22"/>
                <w:lang w:val="mn-MN"/>
              </w:rPr>
              <w:t>1</w:t>
            </w:r>
          </w:p>
        </w:tc>
        <w:tc>
          <w:tcPr>
            <w:tcW w:w="5387" w:type="dxa"/>
          </w:tcPr>
          <w:p w:rsidR="00391E72" w:rsidRPr="00AC7D35" w:rsidRDefault="00391E72" w:rsidP="00391E72">
            <w:pPr>
              <w:spacing w:line="360" w:lineRule="auto"/>
              <w:jc w:val="both"/>
              <w:rPr>
                <w:sz w:val="22"/>
              </w:rPr>
            </w:pPr>
            <w:r w:rsidRPr="00AC7D35">
              <w:rPr>
                <w:sz w:val="22"/>
              </w:rPr>
              <w:t>1.1. Компани нь төлөөлөн удирдах зөвлөлийн үйл ажиллагааны журмаар төлөөлөн удирдах зөвлөлийн дарга, гишүүд, нарийн бичгийн даргын чиг үүрэг, хариуцлагыг нарийвчлан зохицуулна</w:t>
            </w:r>
          </w:p>
        </w:tc>
        <w:tc>
          <w:tcPr>
            <w:tcW w:w="2694" w:type="dxa"/>
          </w:tcPr>
          <w:p w:rsidR="00391E72" w:rsidRPr="0003622A" w:rsidRDefault="0003622A" w:rsidP="00766886">
            <w:pPr>
              <w:spacing w:line="360" w:lineRule="auto"/>
              <w:jc w:val="both"/>
              <w:rPr>
                <w:sz w:val="22"/>
                <w:lang w:val="mn-MN"/>
              </w:rPr>
            </w:pPr>
            <w:r>
              <w:rPr>
                <w:sz w:val="22"/>
                <w:lang w:val="mn-MN"/>
              </w:rPr>
              <w:t>Биелүүлж ажилладаг</w:t>
            </w:r>
          </w:p>
        </w:tc>
        <w:tc>
          <w:tcPr>
            <w:tcW w:w="5103" w:type="dxa"/>
          </w:tcPr>
          <w:p w:rsidR="00391E72" w:rsidRPr="0003622A" w:rsidRDefault="0003622A" w:rsidP="00391E72">
            <w:pPr>
              <w:spacing w:line="360" w:lineRule="auto"/>
              <w:jc w:val="both"/>
              <w:rPr>
                <w:sz w:val="22"/>
                <w:lang w:val="mn-MN"/>
              </w:rPr>
            </w:pPr>
            <w:r>
              <w:rPr>
                <w:sz w:val="22"/>
                <w:lang w:val="mn-MN"/>
              </w:rPr>
              <w:t>ТУЗ-ийн үйл ажиллагааны журмаар зохицуулдаг</w:t>
            </w:r>
          </w:p>
        </w:tc>
        <w:tc>
          <w:tcPr>
            <w:tcW w:w="1134" w:type="dxa"/>
          </w:tcPr>
          <w:p w:rsidR="00391E72" w:rsidRPr="00AC7D35" w:rsidRDefault="00391E72" w:rsidP="00391E72">
            <w:pPr>
              <w:spacing w:line="360" w:lineRule="auto"/>
              <w:jc w:val="both"/>
              <w:rPr>
                <w:sz w:val="22"/>
                <w:lang w:val="mn-MN"/>
              </w:rPr>
            </w:pPr>
            <w:r w:rsidRPr="00AC7D35">
              <w:rPr>
                <w:sz w:val="22"/>
                <w:lang w:val="mn-MN"/>
              </w:rPr>
              <w:t>2</w:t>
            </w:r>
          </w:p>
        </w:tc>
        <w:tc>
          <w:tcPr>
            <w:tcW w:w="850" w:type="dxa"/>
          </w:tcPr>
          <w:p w:rsidR="00391E72" w:rsidRPr="00AC7D35" w:rsidRDefault="00391E72" w:rsidP="00391E72">
            <w:pPr>
              <w:spacing w:line="360" w:lineRule="auto"/>
              <w:jc w:val="both"/>
              <w:rPr>
                <w:sz w:val="22"/>
              </w:rPr>
            </w:pPr>
            <w:r w:rsidRPr="00AC7D35">
              <w:rPr>
                <w:sz w:val="22"/>
                <w:lang w:val="mn-MN"/>
              </w:rPr>
              <w:t>100</w:t>
            </w:r>
            <w:r w:rsidRPr="00AC7D35">
              <w:rPr>
                <w:sz w:val="22"/>
              </w:rPr>
              <w:t>%</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2</w:t>
            </w:r>
          </w:p>
        </w:tc>
        <w:tc>
          <w:tcPr>
            <w:tcW w:w="5387" w:type="dxa"/>
          </w:tcPr>
          <w:p w:rsidR="0003622A" w:rsidRPr="00AC7D35" w:rsidRDefault="0003622A" w:rsidP="0003622A">
            <w:pPr>
              <w:spacing w:line="360" w:lineRule="auto"/>
              <w:jc w:val="both"/>
              <w:rPr>
                <w:sz w:val="22"/>
              </w:rPr>
            </w:pPr>
            <w:r w:rsidRPr="00AC7D35">
              <w:rPr>
                <w:sz w:val="22"/>
              </w:rPr>
              <w:t>1.2. Компани нь төлөөлөн удирдах зөвлөлийн гишүүнийг сонгон шалгаруулах, томилох асуудлыг тусгасан нэр дэвшүүлэх журам, залгамж халааны бодлогын баримт бичигтэй байна.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AC7D35" w:rsidRDefault="0003622A" w:rsidP="0003622A">
            <w:pPr>
              <w:spacing w:line="360" w:lineRule="auto"/>
              <w:jc w:val="both"/>
              <w:rPr>
                <w:sz w:val="22"/>
              </w:rPr>
            </w:pPr>
            <w:r>
              <w:rPr>
                <w:sz w:val="22"/>
                <w:lang w:val="mn-MN"/>
              </w:rPr>
              <w:t>ТУЗ-ий</w:t>
            </w:r>
            <w:r w:rsidRPr="00AC7D35">
              <w:rPr>
                <w:sz w:val="22"/>
              </w:rPr>
              <w:t>н</w:t>
            </w:r>
            <w:r>
              <w:rPr>
                <w:sz w:val="22"/>
                <w:lang w:val="mn-MN"/>
              </w:rPr>
              <w:t xml:space="preserve"> гишүүнд нэр дэвшүүлэх сонгон шалгаруулах, томилох асуудлыг ТУЗ-ийн үйл ажиллагааны журамд тусгасан. 2023 онд журмыг баталж мөрдөж ажиллаж байгаа</w:t>
            </w:r>
          </w:p>
        </w:tc>
        <w:tc>
          <w:tcPr>
            <w:tcW w:w="1134" w:type="dxa"/>
          </w:tcPr>
          <w:p w:rsidR="0003622A" w:rsidRPr="00AC7D35" w:rsidRDefault="0003622A" w:rsidP="0003622A">
            <w:pPr>
              <w:spacing w:line="360" w:lineRule="auto"/>
              <w:jc w:val="both"/>
              <w:rPr>
                <w:sz w:val="22"/>
              </w:rPr>
            </w:pPr>
            <w:r w:rsidRPr="00AC7D35">
              <w:rPr>
                <w:sz w:val="22"/>
              </w:rPr>
              <w:t>2</w:t>
            </w:r>
          </w:p>
        </w:tc>
        <w:tc>
          <w:tcPr>
            <w:tcW w:w="850" w:type="dxa"/>
          </w:tcPr>
          <w:p w:rsidR="0003622A" w:rsidRPr="00AC7D35" w:rsidRDefault="0003622A" w:rsidP="0003622A">
            <w:pPr>
              <w:spacing w:line="360" w:lineRule="auto"/>
              <w:jc w:val="both"/>
              <w:rPr>
                <w:sz w:val="22"/>
              </w:rPr>
            </w:pPr>
            <w:r w:rsidRPr="00AC7D35">
              <w:rPr>
                <w:sz w:val="22"/>
              </w:rPr>
              <w:t>100%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3</w:t>
            </w:r>
          </w:p>
        </w:tc>
        <w:tc>
          <w:tcPr>
            <w:tcW w:w="5387" w:type="dxa"/>
          </w:tcPr>
          <w:p w:rsidR="0003622A" w:rsidRPr="00AC7D35" w:rsidRDefault="0003622A" w:rsidP="0003622A">
            <w:pPr>
              <w:spacing w:line="360" w:lineRule="auto"/>
              <w:jc w:val="both"/>
              <w:rPr>
                <w:sz w:val="22"/>
              </w:rPr>
            </w:pPr>
            <w:r w:rsidRPr="00AC7D35">
              <w:rPr>
                <w:sz w:val="22"/>
              </w:rPr>
              <w:t>1.3. Төлөөлөн удирдах зөвлөлийн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өөрийн цахим хуудсанд байршуулна.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03622A" w:rsidRDefault="0003622A" w:rsidP="0003622A">
            <w:pPr>
              <w:spacing w:line="360" w:lineRule="auto"/>
              <w:jc w:val="both"/>
              <w:rPr>
                <w:sz w:val="22"/>
                <w:lang w:val="mn-MN"/>
              </w:rPr>
            </w:pPr>
            <w:r>
              <w:rPr>
                <w:sz w:val="22"/>
                <w:lang w:val="mn-MN"/>
              </w:rPr>
              <w:t>ТУЗ-ийн гишүүдийн мэдээллийг өөрсдийн вэб сайт болон жилийн үйл ажиллагааны тайланд дэлгэрэнгүй тусгаж ажилладаг</w:t>
            </w:r>
          </w:p>
        </w:tc>
        <w:tc>
          <w:tcPr>
            <w:tcW w:w="1134" w:type="dxa"/>
          </w:tcPr>
          <w:p w:rsidR="0003622A" w:rsidRPr="00AC7D35" w:rsidRDefault="0003622A" w:rsidP="0003622A">
            <w:pPr>
              <w:spacing w:line="360" w:lineRule="auto"/>
              <w:jc w:val="both"/>
              <w:rPr>
                <w:sz w:val="22"/>
              </w:rPr>
            </w:pPr>
            <w:r w:rsidRPr="00AC7D35">
              <w:rPr>
                <w:sz w:val="22"/>
              </w:rPr>
              <w:t>2</w:t>
            </w:r>
          </w:p>
        </w:tc>
        <w:tc>
          <w:tcPr>
            <w:tcW w:w="850" w:type="dxa"/>
          </w:tcPr>
          <w:p w:rsidR="0003622A" w:rsidRPr="00AC7D35" w:rsidRDefault="0003622A" w:rsidP="0003622A">
            <w:pPr>
              <w:spacing w:line="360" w:lineRule="auto"/>
              <w:jc w:val="both"/>
              <w:rPr>
                <w:sz w:val="22"/>
              </w:rPr>
            </w:pPr>
            <w:r w:rsidRPr="00AC7D35">
              <w:rPr>
                <w:sz w:val="22"/>
              </w:rPr>
              <w:t>100%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4</w:t>
            </w:r>
          </w:p>
        </w:tc>
        <w:tc>
          <w:tcPr>
            <w:tcW w:w="5387" w:type="dxa"/>
          </w:tcPr>
          <w:p w:rsidR="0003622A" w:rsidRPr="00AC7D35" w:rsidRDefault="0003622A" w:rsidP="0003622A">
            <w:pPr>
              <w:spacing w:line="360" w:lineRule="auto"/>
              <w:jc w:val="both"/>
              <w:rPr>
                <w:sz w:val="22"/>
              </w:rPr>
            </w:pPr>
            <w:r w:rsidRPr="00AC7D35">
              <w:rPr>
                <w:sz w:val="22"/>
              </w:rPr>
              <w:t xml:space="preserve"> 1.4. Компани нь төлөөлөн удирдах зөвлөлийн болон түүний дэргэдэх хороодын бүтэц, бүрэлдэхүүний бодлогын баримт бичигтэй байх ба уг баримт бичигт гишүүний боловсрол, мэргэшил, ур чадвар, туршлагад тавигдах шаардлага болон хүйсийн тэнцвэр зэрэг асуудлыг тусгана.</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03622A" w:rsidRDefault="0003622A" w:rsidP="0003622A">
            <w:pPr>
              <w:spacing w:line="360" w:lineRule="auto"/>
              <w:jc w:val="both"/>
              <w:rPr>
                <w:sz w:val="22"/>
                <w:lang w:val="mn-MN"/>
              </w:rPr>
            </w:pPr>
            <w:r w:rsidRPr="00AC7D35">
              <w:rPr>
                <w:sz w:val="22"/>
              </w:rPr>
              <w:t xml:space="preserve">ТУЗ-ийн үйл ажиллагааны журмын 11 дүгээр бүлэгт нь төлөөлөн удирдах зөвлөлийн дэргэдэх хороодын бүтэц, бүрэлдэхүүний бодлогын баримт </w:t>
            </w:r>
            <w:r>
              <w:rPr>
                <w:sz w:val="22"/>
                <w:lang w:val="mn-MN"/>
              </w:rPr>
              <w:t>боловсруулан мөрдөн ажиллаж байна</w:t>
            </w:r>
          </w:p>
        </w:tc>
        <w:tc>
          <w:tcPr>
            <w:tcW w:w="1134" w:type="dxa"/>
          </w:tcPr>
          <w:p w:rsidR="0003622A" w:rsidRPr="0003622A" w:rsidRDefault="0003622A" w:rsidP="0003622A">
            <w:pPr>
              <w:spacing w:line="360" w:lineRule="auto"/>
              <w:jc w:val="both"/>
              <w:rPr>
                <w:sz w:val="22"/>
                <w:lang w:val="mn-MN"/>
              </w:rPr>
            </w:pPr>
            <w:r>
              <w:rPr>
                <w:sz w:val="22"/>
                <w:lang w:val="mn-MN"/>
              </w:rPr>
              <w:t>1</w:t>
            </w:r>
          </w:p>
        </w:tc>
        <w:tc>
          <w:tcPr>
            <w:tcW w:w="850" w:type="dxa"/>
          </w:tcPr>
          <w:p w:rsidR="0003622A" w:rsidRPr="00AC7D35" w:rsidRDefault="0003622A" w:rsidP="0003622A">
            <w:pPr>
              <w:spacing w:line="360" w:lineRule="auto"/>
              <w:jc w:val="both"/>
              <w:rPr>
                <w:sz w:val="22"/>
              </w:rPr>
            </w:pPr>
            <w:r>
              <w:rPr>
                <w:sz w:val="22"/>
                <w:lang w:val="mn-MN"/>
              </w:rPr>
              <w:t>5</w:t>
            </w:r>
            <w:r w:rsidRPr="00AC7D35">
              <w:rPr>
                <w:sz w:val="22"/>
              </w:rPr>
              <w:t>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lastRenderedPageBreak/>
              <w:t>5</w:t>
            </w:r>
          </w:p>
        </w:tc>
        <w:tc>
          <w:tcPr>
            <w:tcW w:w="5387" w:type="dxa"/>
          </w:tcPr>
          <w:p w:rsidR="0003622A" w:rsidRPr="00AC7D35" w:rsidRDefault="0003622A" w:rsidP="0003622A">
            <w:pPr>
              <w:spacing w:line="360" w:lineRule="auto"/>
              <w:jc w:val="both"/>
              <w:rPr>
                <w:sz w:val="22"/>
                <w:lang w:val="mn-MN"/>
              </w:rPr>
            </w:pPr>
            <w:r w:rsidRPr="00AC7D35">
              <w:rPr>
                <w:sz w:val="22"/>
              </w:rPr>
              <w:t xml:space="preserve">1.5. Төлөөлөн удирдах зөвлөлийн гишүүнийг анх томилогдоход чиглүүлэх сургалтыг зохион байгуулах ба ажил үүргээ гүйцэтгэхэд шаардлагатай ур чадвар, мэдлэг, мэдээллийг олгох, шинэчлэх </w:t>
            </w:r>
            <w:r w:rsidRPr="00AC7D35">
              <w:rPr>
                <w:sz w:val="22"/>
                <w:lang w:val="mn-MN"/>
              </w:rPr>
              <w:t>сургалтад тогтмол хамруулна</w:t>
            </w:r>
          </w:p>
        </w:tc>
        <w:tc>
          <w:tcPr>
            <w:tcW w:w="2694" w:type="dxa"/>
          </w:tcPr>
          <w:p w:rsidR="0003622A" w:rsidRPr="00AC7D35" w:rsidRDefault="0003622A" w:rsidP="0003622A">
            <w:pPr>
              <w:spacing w:line="360" w:lineRule="auto"/>
              <w:jc w:val="both"/>
              <w:rPr>
                <w:sz w:val="22"/>
                <w:lang w:val="mn-MN"/>
              </w:rPr>
            </w:pPr>
          </w:p>
        </w:tc>
        <w:tc>
          <w:tcPr>
            <w:tcW w:w="5103" w:type="dxa"/>
          </w:tcPr>
          <w:p w:rsidR="0003622A" w:rsidRPr="00AC7D35" w:rsidRDefault="0003622A" w:rsidP="0003622A">
            <w:pPr>
              <w:spacing w:line="360" w:lineRule="auto"/>
              <w:jc w:val="both"/>
              <w:rPr>
                <w:sz w:val="22"/>
              </w:rPr>
            </w:pPr>
            <w:r>
              <w:rPr>
                <w:rFonts w:ascii="Lato" w:hAnsi="Lato"/>
                <w:sz w:val="21"/>
                <w:szCs w:val="21"/>
                <w:shd w:val="clear" w:color="auto" w:fill="FFFFFF"/>
              </w:rPr>
              <w:t>Компанийн Засаглалын Хөгжлийн Төв, Санхүүгийн Зохицуулах Хороо болон СЭЗИС-ийн Ахисан түвшний сургууль хамтран 05 сарын 16-ны өдөр зохион байгуулах гэж буй "</w:t>
            </w:r>
            <w:r>
              <w:rPr>
                <w:rFonts w:ascii="Lato" w:hAnsi="Lato"/>
                <w:b/>
                <w:bCs/>
                <w:sz w:val="21"/>
                <w:szCs w:val="21"/>
              </w:rPr>
              <w:t>ТУЗ-ийн нарийн бичгийн дарга нарын зөвлөлдөх уулзалт</w:t>
            </w:r>
            <w:r>
              <w:rPr>
                <w:rFonts w:ascii="Lato" w:hAnsi="Lato"/>
                <w:sz w:val="21"/>
                <w:szCs w:val="21"/>
                <w:shd w:val="clear" w:color="auto" w:fill="FFFFFF"/>
              </w:rPr>
              <w:t>"</w:t>
            </w:r>
          </w:p>
        </w:tc>
        <w:tc>
          <w:tcPr>
            <w:tcW w:w="1134" w:type="dxa"/>
          </w:tcPr>
          <w:p w:rsidR="0003622A" w:rsidRPr="0003622A" w:rsidRDefault="0003622A" w:rsidP="0003622A">
            <w:pPr>
              <w:spacing w:line="360" w:lineRule="auto"/>
              <w:jc w:val="both"/>
              <w:rPr>
                <w:sz w:val="22"/>
                <w:lang w:val="mn-MN"/>
              </w:rPr>
            </w:pPr>
            <w:r>
              <w:rPr>
                <w:sz w:val="22"/>
                <w:lang w:val="mn-MN"/>
              </w:rPr>
              <w:t>1</w:t>
            </w:r>
          </w:p>
        </w:tc>
        <w:tc>
          <w:tcPr>
            <w:tcW w:w="850" w:type="dxa"/>
          </w:tcPr>
          <w:p w:rsidR="0003622A" w:rsidRPr="00AC7D35" w:rsidRDefault="0003622A" w:rsidP="0003622A">
            <w:pPr>
              <w:spacing w:line="360" w:lineRule="auto"/>
              <w:jc w:val="both"/>
              <w:rPr>
                <w:sz w:val="22"/>
              </w:rPr>
            </w:pPr>
            <w:r>
              <w:rPr>
                <w:sz w:val="22"/>
                <w:lang w:val="mn-MN"/>
              </w:rPr>
              <w:t>5</w:t>
            </w:r>
            <w:r w:rsidRPr="00AC7D35">
              <w:rPr>
                <w:sz w:val="22"/>
              </w:rPr>
              <w:t>0%</w:t>
            </w:r>
          </w:p>
        </w:tc>
      </w:tr>
      <w:tr w:rsidR="0003622A" w:rsidRPr="00AC7D35" w:rsidTr="0003622A">
        <w:tc>
          <w:tcPr>
            <w:tcW w:w="567" w:type="dxa"/>
          </w:tcPr>
          <w:p w:rsidR="0003622A" w:rsidRPr="00AC7D35" w:rsidRDefault="0003622A" w:rsidP="0003622A">
            <w:pPr>
              <w:spacing w:line="360" w:lineRule="auto"/>
              <w:jc w:val="both"/>
              <w:rPr>
                <w:sz w:val="22"/>
              </w:rPr>
            </w:pPr>
            <w:r w:rsidRPr="00AC7D35">
              <w:rPr>
                <w:sz w:val="22"/>
              </w:rPr>
              <w:t>6</w:t>
            </w:r>
          </w:p>
        </w:tc>
        <w:tc>
          <w:tcPr>
            <w:tcW w:w="5387" w:type="dxa"/>
          </w:tcPr>
          <w:p w:rsidR="0003622A" w:rsidRPr="00AC7D35" w:rsidRDefault="0003622A" w:rsidP="0003622A">
            <w:pPr>
              <w:spacing w:line="360" w:lineRule="auto"/>
              <w:jc w:val="both"/>
              <w:rPr>
                <w:sz w:val="22"/>
              </w:rPr>
            </w:pPr>
            <w:r w:rsidRPr="00AC7D35">
              <w:rPr>
                <w:sz w:val="22"/>
              </w:rPr>
              <w:t xml:space="preserve"> 1.6. Төлөөлөн удирдах зөвлөлийн нарийн бичгийн дарга нь төлөөлөн удирдах зөвлөлийн үйл ажиллагааг зохистой явуулах асуудлаар төлөөлөн удирдах зөвлөлийн даргаар дамжуулан хариуцлага хүлээнэ.</w:t>
            </w:r>
          </w:p>
        </w:tc>
        <w:tc>
          <w:tcPr>
            <w:tcW w:w="2694" w:type="dxa"/>
          </w:tcPr>
          <w:p w:rsidR="0003622A" w:rsidRPr="00AC7D35" w:rsidRDefault="0003622A" w:rsidP="0003622A">
            <w:pPr>
              <w:spacing w:line="360" w:lineRule="auto"/>
              <w:jc w:val="both"/>
              <w:rPr>
                <w:sz w:val="22"/>
              </w:rPr>
            </w:pPr>
            <w:r>
              <w:rPr>
                <w:sz w:val="22"/>
                <w:lang w:val="mn-MN"/>
              </w:rPr>
              <w:t>Биелүүлж ажилладаг</w:t>
            </w:r>
          </w:p>
        </w:tc>
        <w:tc>
          <w:tcPr>
            <w:tcW w:w="5103" w:type="dxa"/>
          </w:tcPr>
          <w:p w:rsidR="0003622A" w:rsidRPr="004A710B" w:rsidRDefault="004A710B" w:rsidP="0003622A">
            <w:pPr>
              <w:spacing w:line="360" w:lineRule="auto"/>
              <w:jc w:val="both"/>
              <w:rPr>
                <w:sz w:val="22"/>
                <w:lang w:val="mn-MN"/>
              </w:rPr>
            </w:pPr>
            <w:r>
              <w:rPr>
                <w:sz w:val="22"/>
                <w:lang w:val="mn-MN"/>
              </w:rPr>
              <w:t>ТУЗ-ийн үйл ажиллагааны журмын дагуу хариуцлага хүлээдэг</w:t>
            </w:r>
          </w:p>
        </w:tc>
        <w:tc>
          <w:tcPr>
            <w:tcW w:w="1134" w:type="dxa"/>
          </w:tcPr>
          <w:p w:rsidR="0003622A" w:rsidRPr="00AC7D35" w:rsidRDefault="0003622A" w:rsidP="0003622A">
            <w:pPr>
              <w:spacing w:line="360" w:lineRule="auto"/>
              <w:jc w:val="both"/>
              <w:rPr>
                <w:sz w:val="22"/>
                <w:lang w:val="mn-MN"/>
              </w:rPr>
            </w:pPr>
            <w:r w:rsidRPr="00AC7D35">
              <w:rPr>
                <w:sz w:val="22"/>
                <w:lang w:val="mn-MN"/>
              </w:rPr>
              <w:t>2</w:t>
            </w:r>
          </w:p>
        </w:tc>
        <w:tc>
          <w:tcPr>
            <w:tcW w:w="850" w:type="dxa"/>
          </w:tcPr>
          <w:p w:rsidR="0003622A" w:rsidRPr="00AC7D35" w:rsidRDefault="0003622A" w:rsidP="0003622A">
            <w:pPr>
              <w:spacing w:line="360" w:lineRule="auto"/>
              <w:jc w:val="both"/>
              <w:rPr>
                <w:sz w:val="22"/>
              </w:rPr>
            </w:pPr>
            <w:r w:rsidRPr="00AC7D35">
              <w:rPr>
                <w:sz w:val="22"/>
                <w:lang w:val="mn-MN"/>
              </w:rPr>
              <w:t>100</w:t>
            </w:r>
            <w:r w:rsidRPr="00AC7D35">
              <w:rPr>
                <w:sz w:val="22"/>
              </w:rPr>
              <w:t>%</w:t>
            </w:r>
          </w:p>
        </w:tc>
      </w:tr>
      <w:tr w:rsidR="00700A5A" w:rsidRPr="00AC7D35" w:rsidTr="0003622A">
        <w:tc>
          <w:tcPr>
            <w:tcW w:w="567" w:type="dxa"/>
          </w:tcPr>
          <w:p w:rsidR="00700A5A" w:rsidRPr="00AC7D35" w:rsidRDefault="00700A5A" w:rsidP="0003622A">
            <w:pPr>
              <w:spacing w:line="360" w:lineRule="auto"/>
              <w:jc w:val="both"/>
              <w:rPr>
                <w:sz w:val="22"/>
              </w:rPr>
            </w:pPr>
          </w:p>
        </w:tc>
        <w:tc>
          <w:tcPr>
            <w:tcW w:w="5387" w:type="dxa"/>
          </w:tcPr>
          <w:p w:rsidR="00700A5A" w:rsidRPr="0092707D" w:rsidRDefault="00700A5A" w:rsidP="00CA5EDC">
            <w:pPr>
              <w:spacing w:line="360" w:lineRule="auto"/>
              <w:jc w:val="center"/>
              <w:rPr>
                <w:b/>
                <w:sz w:val="22"/>
                <w:lang w:val="mn-MN"/>
              </w:rPr>
            </w:pPr>
            <w:r w:rsidRPr="0092707D">
              <w:rPr>
                <w:b/>
                <w:sz w:val="22"/>
                <w:lang w:val="mn-MN"/>
              </w:rPr>
              <w:t>Дүн</w:t>
            </w:r>
          </w:p>
        </w:tc>
        <w:tc>
          <w:tcPr>
            <w:tcW w:w="2694" w:type="dxa"/>
          </w:tcPr>
          <w:p w:rsidR="00700A5A" w:rsidRPr="0092707D" w:rsidRDefault="00700A5A" w:rsidP="0003622A">
            <w:pPr>
              <w:spacing w:line="360" w:lineRule="auto"/>
              <w:jc w:val="both"/>
              <w:rPr>
                <w:b/>
                <w:sz w:val="22"/>
                <w:lang w:val="mn-MN"/>
              </w:rPr>
            </w:pPr>
          </w:p>
        </w:tc>
        <w:tc>
          <w:tcPr>
            <w:tcW w:w="5103" w:type="dxa"/>
          </w:tcPr>
          <w:p w:rsidR="00700A5A" w:rsidRPr="0092707D" w:rsidRDefault="00700A5A" w:rsidP="0003622A">
            <w:pPr>
              <w:spacing w:line="360" w:lineRule="auto"/>
              <w:jc w:val="both"/>
              <w:rPr>
                <w:b/>
                <w:sz w:val="22"/>
                <w:lang w:val="mn-MN"/>
              </w:rPr>
            </w:pPr>
          </w:p>
        </w:tc>
        <w:tc>
          <w:tcPr>
            <w:tcW w:w="1134" w:type="dxa"/>
          </w:tcPr>
          <w:p w:rsidR="00700A5A" w:rsidRPr="0092707D" w:rsidRDefault="00700A5A" w:rsidP="0003622A">
            <w:pPr>
              <w:spacing w:line="360" w:lineRule="auto"/>
              <w:jc w:val="both"/>
              <w:rPr>
                <w:b/>
                <w:sz w:val="22"/>
                <w:lang w:val="mn-MN"/>
              </w:rPr>
            </w:pPr>
            <w:r w:rsidRPr="0092707D">
              <w:rPr>
                <w:b/>
                <w:sz w:val="22"/>
                <w:lang w:val="mn-MN"/>
              </w:rPr>
              <w:t>10</w:t>
            </w:r>
          </w:p>
        </w:tc>
        <w:tc>
          <w:tcPr>
            <w:tcW w:w="850" w:type="dxa"/>
          </w:tcPr>
          <w:p w:rsidR="00700A5A" w:rsidRPr="0092707D" w:rsidRDefault="00700A5A" w:rsidP="0003622A">
            <w:pPr>
              <w:spacing w:line="360" w:lineRule="auto"/>
              <w:jc w:val="both"/>
              <w:rPr>
                <w:b/>
                <w:sz w:val="22"/>
              </w:rPr>
            </w:pPr>
            <w:r w:rsidRPr="0092707D">
              <w:rPr>
                <w:b/>
                <w:sz w:val="22"/>
                <w:lang w:val="mn-MN"/>
              </w:rPr>
              <w:t>83</w:t>
            </w:r>
            <w:r w:rsidRPr="0092707D">
              <w:rPr>
                <w:b/>
                <w:sz w:val="22"/>
              </w:rPr>
              <w:t>%</w:t>
            </w:r>
          </w:p>
        </w:tc>
      </w:tr>
      <w:tr w:rsidR="0003622A" w:rsidRPr="00AC7D35" w:rsidTr="0003622A">
        <w:tc>
          <w:tcPr>
            <w:tcW w:w="567" w:type="dxa"/>
          </w:tcPr>
          <w:p w:rsidR="0003622A" w:rsidRPr="00AC7D35" w:rsidRDefault="0003622A" w:rsidP="0003622A">
            <w:pPr>
              <w:spacing w:line="360" w:lineRule="auto"/>
              <w:jc w:val="both"/>
              <w:rPr>
                <w:sz w:val="22"/>
              </w:rPr>
            </w:pPr>
          </w:p>
        </w:tc>
        <w:tc>
          <w:tcPr>
            <w:tcW w:w="5387" w:type="dxa"/>
          </w:tcPr>
          <w:p w:rsidR="0003622A" w:rsidRPr="00AC7D35" w:rsidRDefault="0003622A" w:rsidP="0003622A">
            <w:pPr>
              <w:spacing w:line="360" w:lineRule="auto"/>
              <w:ind w:firstLine="720"/>
              <w:jc w:val="both"/>
              <w:rPr>
                <w:sz w:val="22"/>
              </w:rPr>
            </w:pPr>
            <w:r w:rsidRPr="00AC7D35">
              <w:rPr>
                <w:sz w:val="22"/>
              </w:rPr>
              <w:t>ХОЁРДУГААР ЗАРЧИМ. ТӨЛӨӨЛӨН УДИРДАХ ЗӨВЛӨЛИЙН ДЭРГЭДЭХ ХОРООД, ТЭДГЭЭРИЙН ЧИГ ҮҮРЭГ Төлөөлөн удирдах зөвлөл нь өөрийн үйл ажиллагааг тодорхой чиг үүрэг хариуцсан өөрийн дэргэдэх хороодоор дамжуулан хэрэгжүүлж, эцсийн хариуцлагыг хүлээнэ</w:t>
            </w:r>
          </w:p>
        </w:tc>
        <w:tc>
          <w:tcPr>
            <w:tcW w:w="2694" w:type="dxa"/>
          </w:tcPr>
          <w:p w:rsidR="0003622A" w:rsidRPr="00AC7D35" w:rsidRDefault="0003622A" w:rsidP="0003622A">
            <w:pPr>
              <w:spacing w:line="360" w:lineRule="auto"/>
              <w:jc w:val="both"/>
              <w:rPr>
                <w:sz w:val="22"/>
              </w:rPr>
            </w:pPr>
          </w:p>
        </w:tc>
        <w:tc>
          <w:tcPr>
            <w:tcW w:w="5103" w:type="dxa"/>
          </w:tcPr>
          <w:p w:rsidR="0003622A" w:rsidRPr="00AC7D35" w:rsidRDefault="0003622A" w:rsidP="0003622A">
            <w:pPr>
              <w:spacing w:line="360" w:lineRule="auto"/>
              <w:jc w:val="both"/>
              <w:rPr>
                <w:sz w:val="22"/>
              </w:rPr>
            </w:pPr>
          </w:p>
        </w:tc>
        <w:tc>
          <w:tcPr>
            <w:tcW w:w="1134" w:type="dxa"/>
          </w:tcPr>
          <w:p w:rsidR="0003622A" w:rsidRPr="00AC7D35" w:rsidRDefault="0003622A" w:rsidP="0003622A">
            <w:pPr>
              <w:spacing w:line="360" w:lineRule="auto"/>
              <w:jc w:val="both"/>
              <w:rPr>
                <w:sz w:val="22"/>
              </w:rPr>
            </w:pPr>
          </w:p>
        </w:tc>
        <w:tc>
          <w:tcPr>
            <w:tcW w:w="850" w:type="dxa"/>
          </w:tcPr>
          <w:p w:rsidR="0003622A" w:rsidRPr="00AC7D35" w:rsidRDefault="0003622A" w:rsidP="0003622A">
            <w:pPr>
              <w:spacing w:line="360" w:lineRule="auto"/>
              <w:jc w:val="both"/>
              <w:rPr>
                <w:sz w:val="22"/>
              </w:rPr>
            </w:pP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7</w:t>
            </w:r>
          </w:p>
        </w:tc>
        <w:tc>
          <w:tcPr>
            <w:tcW w:w="5387" w:type="dxa"/>
          </w:tcPr>
          <w:p w:rsidR="004A710B" w:rsidRPr="00AC7D35" w:rsidRDefault="004A710B" w:rsidP="004A710B">
            <w:pPr>
              <w:spacing w:line="360" w:lineRule="auto"/>
              <w:jc w:val="both"/>
              <w:rPr>
                <w:sz w:val="22"/>
              </w:rPr>
            </w:pPr>
            <w:r w:rsidRPr="00AC7D35">
              <w:rPr>
                <w:sz w:val="22"/>
              </w:rPr>
              <w:t xml:space="preserve"> 2.1. Төлөөлөн удирдах зөвлөлийн дарга болоод төлөөлөн удирдах зөвлөлийн гишүүдийн олонх нь хараат бус гишүүн байхыг зорино.</w:t>
            </w:r>
          </w:p>
        </w:tc>
        <w:tc>
          <w:tcPr>
            <w:tcW w:w="2694" w:type="dxa"/>
          </w:tcPr>
          <w:p w:rsidR="004A710B" w:rsidRPr="00AC7D35" w:rsidRDefault="004A710B" w:rsidP="004A710B">
            <w:pPr>
              <w:spacing w:line="360" w:lineRule="auto"/>
              <w:jc w:val="both"/>
              <w:rPr>
                <w:sz w:val="22"/>
              </w:rPr>
            </w:pPr>
            <w:r>
              <w:rPr>
                <w:sz w:val="22"/>
                <w:lang w:val="mn-MN"/>
              </w:rPr>
              <w:t>Биелүүлж ажилладаг</w:t>
            </w:r>
          </w:p>
        </w:tc>
        <w:tc>
          <w:tcPr>
            <w:tcW w:w="5103" w:type="dxa"/>
          </w:tcPr>
          <w:p w:rsidR="004A710B" w:rsidRPr="004A710B" w:rsidRDefault="004A710B" w:rsidP="004A710B">
            <w:pPr>
              <w:spacing w:line="360" w:lineRule="auto"/>
              <w:jc w:val="both"/>
              <w:rPr>
                <w:sz w:val="22"/>
                <w:lang w:val="mn-MN"/>
              </w:rPr>
            </w:pPr>
            <w:r w:rsidRPr="00AC7D35">
              <w:rPr>
                <w:sz w:val="22"/>
              </w:rPr>
              <w:t>Компанийн тухай хууль болон компанийн дүрмийн дагу</w:t>
            </w:r>
            <w:r>
              <w:rPr>
                <w:sz w:val="22"/>
                <w:lang w:val="mn-MN"/>
              </w:rPr>
              <w:t>у ТУЗ нь 1/3-ээс зээш хараат бус гишүүнтэй байхаар зохицуулсан. Одоогийн байдлаар ТУЗ 9 гишүүнтэй, үүний 4 хараат бус гишүүний үүрэг гүйцэтгэж байна.</w:t>
            </w:r>
          </w:p>
        </w:tc>
        <w:tc>
          <w:tcPr>
            <w:tcW w:w="1134" w:type="dxa"/>
          </w:tcPr>
          <w:p w:rsidR="004A710B" w:rsidRPr="00AC7D35" w:rsidRDefault="004A710B" w:rsidP="004A710B">
            <w:pPr>
              <w:spacing w:line="360" w:lineRule="auto"/>
              <w:jc w:val="both"/>
              <w:rPr>
                <w:sz w:val="22"/>
              </w:rPr>
            </w:pPr>
            <w:r w:rsidRPr="00AC7D35">
              <w:rPr>
                <w:sz w:val="22"/>
              </w:rPr>
              <w:t>2</w:t>
            </w:r>
          </w:p>
        </w:tc>
        <w:tc>
          <w:tcPr>
            <w:tcW w:w="850" w:type="dxa"/>
          </w:tcPr>
          <w:p w:rsidR="004A710B" w:rsidRPr="00AC7D35" w:rsidRDefault="004A710B" w:rsidP="004A710B">
            <w:pPr>
              <w:spacing w:line="360" w:lineRule="auto"/>
              <w:jc w:val="both"/>
              <w:rPr>
                <w:sz w:val="22"/>
              </w:rPr>
            </w:pPr>
            <w:r w:rsidRPr="00AC7D35">
              <w:rPr>
                <w:sz w:val="22"/>
              </w:rPr>
              <w:t>100%</w:t>
            </w: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8</w:t>
            </w:r>
          </w:p>
        </w:tc>
        <w:tc>
          <w:tcPr>
            <w:tcW w:w="5387" w:type="dxa"/>
          </w:tcPr>
          <w:p w:rsidR="004A710B" w:rsidRPr="00AC7D35" w:rsidRDefault="004A710B" w:rsidP="004A710B">
            <w:pPr>
              <w:spacing w:line="360" w:lineRule="auto"/>
              <w:jc w:val="both"/>
              <w:rPr>
                <w:sz w:val="22"/>
              </w:rPr>
            </w:pPr>
            <w:r w:rsidRPr="00AC7D35">
              <w:rPr>
                <w:sz w:val="22"/>
              </w:rPr>
              <w:t xml:space="preserve">2.2. Төлөөлөн удирдах зөвлөлийн дэргэдэх аудитын хороо нь үйл ажиллагааны журам аудитын бодлогын баримт бичигтэй байна. Аудитын хорооны дарга нь төлөөлөн удирдах </w:t>
            </w:r>
            <w:r w:rsidRPr="00AC7D35">
              <w:rPr>
                <w:sz w:val="22"/>
              </w:rPr>
              <w:lastRenderedPageBreak/>
              <w:t>зөвлөлийн дарга бус байна. Аудитын хорооны хуралд компанийн гүйцэтгэх удирдлага болон ажилтнууд гагцхүү тус хорооны хүсэлтээр оролцоно.</w:t>
            </w:r>
          </w:p>
        </w:tc>
        <w:tc>
          <w:tcPr>
            <w:tcW w:w="2694" w:type="dxa"/>
          </w:tcPr>
          <w:p w:rsidR="004A710B" w:rsidRPr="00AC7D35" w:rsidRDefault="004A710B" w:rsidP="004A710B">
            <w:pPr>
              <w:spacing w:line="360" w:lineRule="auto"/>
              <w:jc w:val="both"/>
              <w:rPr>
                <w:sz w:val="22"/>
              </w:rPr>
            </w:pPr>
            <w:r>
              <w:rPr>
                <w:sz w:val="22"/>
                <w:lang w:val="mn-MN"/>
              </w:rPr>
              <w:lastRenderedPageBreak/>
              <w:t>Биелүүлж ажилладаг</w:t>
            </w:r>
          </w:p>
        </w:tc>
        <w:tc>
          <w:tcPr>
            <w:tcW w:w="5103" w:type="dxa"/>
          </w:tcPr>
          <w:p w:rsidR="004A710B" w:rsidRPr="004A710B" w:rsidRDefault="004A710B" w:rsidP="004A710B">
            <w:pPr>
              <w:spacing w:line="360" w:lineRule="auto"/>
              <w:jc w:val="both"/>
              <w:rPr>
                <w:sz w:val="22"/>
                <w:lang w:val="mn-MN"/>
              </w:rPr>
            </w:pPr>
            <w:r w:rsidRPr="00AC7D35">
              <w:rPr>
                <w:sz w:val="22"/>
              </w:rPr>
              <w:t xml:space="preserve">Аудитын хорооны дарга нь </w:t>
            </w:r>
            <w:r>
              <w:rPr>
                <w:sz w:val="22"/>
                <w:lang w:val="mn-MN"/>
              </w:rPr>
              <w:t xml:space="preserve">хараат болон хараат бус гишүүний аль нь биш, Аудитын хорооны үйл ажиллагааг ТУЗ-ийн үйл ажиллагааны журмаар нэгдсэн байдлаар зохицуулдаг. </w:t>
            </w:r>
            <w:r w:rsidRPr="00AC7D35">
              <w:rPr>
                <w:sz w:val="22"/>
              </w:rPr>
              <w:t xml:space="preserve">Аудитын </w:t>
            </w:r>
            <w:r w:rsidRPr="00AC7D35">
              <w:rPr>
                <w:sz w:val="22"/>
              </w:rPr>
              <w:lastRenderedPageBreak/>
              <w:t>хорооны үйл ажиллагааны журам аудитын бодлогын ба</w:t>
            </w:r>
            <w:r>
              <w:rPr>
                <w:sz w:val="22"/>
              </w:rPr>
              <w:t>римт бичгийг батлуулсан. 2022.04.28-ний өдрийн 22/20</w:t>
            </w:r>
            <w:r w:rsidRPr="00AC7D35">
              <w:rPr>
                <w:sz w:val="22"/>
              </w:rPr>
              <w:t xml:space="preserve"> тоот тогтоолын 6-р хавсралт</w:t>
            </w:r>
            <w:r>
              <w:rPr>
                <w:sz w:val="22"/>
                <w:lang w:val="mn-MN"/>
              </w:rPr>
              <w:t>ыг мөрдөн ажиллаж байна.</w:t>
            </w:r>
          </w:p>
        </w:tc>
        <w:tc>
          <w:tcPr>
            <w:tcW w:w="1134" w:type="dxa"/>
          </w:tcPr>
          <w:p w:rsidR="004A710B" w:rsidRPr="004A710B" w:rsidRDefault="004A710B" w:rsidP="004A710B">
            <w:pPr>
              <w:spacing w:line="360" w:lineRule="auto"/>
              <w:jc w:val="both"/>
              <w:rPr>
                <w:sz w:val="22"/>
                <w:lang w:val="mn-MN"/>
              </w:rPr>
            </w:pPr>
            <w:r>
              <w:rPr>
                <w:sz w:val="22"/>
                <w:lang w:val="mn-MN"/>
              </w:rPr>
              <w:lastRenderedPageBreak/>
              <w:t>2</w:t>
            </w:r>
          </w:p>
        </w:tc>
        <w:tc>
          <w:tcPr>
            <w:tcW w:w="850" w:type="dxa"/>
          </w:tcPr>
          <w:p w:rsidR="004A710B" w:rsidRPr="004A710B" w:rsidRDefault="004A710B" w:rsidP="004A710B">
            <w:pPr>
              <w:spacing w:line="360" w:lineRule="auto"/>
              <w:jc w:val="both"/>
              <w:rPr>
                <w:sz w:val="22"/>
                <w:lang w:val="mn-MN"/>
              </w:rPr>
            </w:pPr>
            <w:r>
              <w:rPr>
                <w:sz w:val="22"/>
                <w:lang w:val="mn-MN"/>
              </w:rPr>
              <w:t>100</w:t>
            </w:r>
            <w:r>
              <w:rPr>
                <w:sz w:val="22"/>
              </w:rPr>
              <w:t>%</w:t>
            </w:r>
          </w:p>
        </w:tc>
      </w:tr>
      <w:tr w:rsidR="004A710B" w:rsidRPr="00AC7D35" w:rsidTr="0003622A">
        <w:tc>
          <w:tcPr>
            <w:tcW w:w="567" w:type="dxa"/>
          </w:tcPr>
          <w:p w:rsidR="004A710B" w:rsidRPr="00AC7D35" w:rsidRDefault="004A710B" w:rsidP="004A710B">
            <w:pPr>
              <w:spacing w:line="360" w:lineRule="auto"/>
              <w:jc w:val="both"/>
              <w:rPr>
                <w:sz w:val="22"/>
              </w:rPr>
            </w:pPr>
            <w:r w:rsidRPr="00AC7D35">
              <w:rPr>
                <w:sz w:val="22"/>
              </w:rPr>
              <w:t>9</w:t>
            </w:r>
          </w:p>
        </w:tc>
        <w:tc>
          <w:tcPr>
            <w:tcW w:w="5387" w:type="dxa"/>
          </w:tcPr>
          <w:p w:rsidR="004A710B" w:rsidRPr="00AC7D35" w:rsidRDefault="004A710B" w:rsidP="004A710B">
            <w:pPr>
              <w:spacing w:line="360" w:lineRule="auto"/>
              <w:jc w:val="both"/>
              <w:rPr>
                <w:sz w:val="22"/>
                <w:lang w:val="mn-MN"/>
              </w:rPr>
            </w:pPr>
            <w:r w:rsidRPr="00AC7D35">
              <w:rPr>
                <w:sz w:val="22"/>
              </w:rPr>
              <w:t xml:space="preserve">2.3. Төлөөлөн удирдах зөвлөлийн дэргэдэх цалин урамшууллын хороо нь цалин, урамшууллын үйл ажиллагааны журамтай байна. Цалин урамшууллын хорооны дарга нь төлөөлөн удирдах зөвлөлийн дарга бус, мөн хараат бус гишүүн байна. Цалин урамшууллын хорооны хуралд гүйцэтгэх удирдлага гагцхүү </w:t>
            </w:r>
            <w:r w:rsidRPr="00AC7D35">
              <w:rPr>
                <w:sz w:val="22"/>
                <w:lang w:val="mn-MN"/>
              </w:rPr>
              <w:t>хорооны хүсэлтээр оролцоно.</w:t>
            </w:r>
          </w:p>
        </w:tc>
        <w:tc>
          <w:tcPr>
            <w:tcW w:w="2694" w:type="dxa"/>
          </w:tcPr>
          <w:p w:rsidR="004A710B" w:rsidRPr="004A710B" w:rsidRDefault="004A710B" w:rsidP="004A710B">
            <w:pPr>
              <w:spacing w:line="360" w:lineRule="auto"/>
              <w:jc w:val="both"/>
              <w:rPr>
                <w:sz w:val="22"/>
                <w:lang w:val="mn-MN"/>
              </w:rPr>
            </w:pPr>
            <w:r>
              <w:rPr>
                <w:sz w:val="22"/>
                <w:lang w:val="mn-MN"/>
              </w:rPr>
              <w:t>Хэсэгчлэн биелүүлж ажилладаг</w:t>
            </w:r>
          </w:p>
        </w:tc>
        <w:tc>
          <w:tcPr>
            <w:tcW w:w="5103" w:type="dxa"/>
          </w:tcPr>
          <w:p w:rsidR="004A710B" w:rsidRPr="004A710B" w:rsidRDefault="004A710B" w:rsidP="004A710B">
            <w:pPr>
              <w:spacing w:line="360" w:lineRule="auto"/>
              <w:jc w:val="both"/>
              <w:rPr>
                <w:sz w:val="22"/>
                <w:lang w:val="mn-MN"/>
              </w:rPr>
            </w:pPr>
            <w:r>
              <w:rPr>
                <w:sz w:val="22"/>
                <w:lang w:val="mn-MN"/>
              </w:rPr>
              <w:t>Цалин урамшуулалын хорооны дарга нь ТУЗ-ийн дарга биш бөгөөд ердийн гишүүн 2023 оноос эхлэн шинээр дэд хороодыг томилон</w:t>
            </w:r>
            <w:r w:rsidR="001239BE">
              <w:rPr>
                <w:sz w:val="22"/>
                <w:lang w:val="mn-MN"/>
              </w:rPr>
              <w:t xml:space="preserve"> ажилласан. </w:t>
            </w:r>
          </w:p>
        </w:tc>
        <w:tc>
          <w:tcPr>
            <w:tcW w:w="1134" w:type="dxa"/>
          </w:tcPr>
          <w:p w:rsidR="004A710B" w:rsidRPr="001239BE" w:rsidRDefault="001239BE" w:rsidP="004A710B">
            <w:pPr>
              <w:spacing w:line="360" w:lineRule="auto"/>
              <w:jc w:val="both"/>
              <w:rPr>
                <w:sz w:val="22"/>
                <w:lang w:val="mn-MN"/>
              </w:rPr>
            </w:pPr>
            <w:r>
              <w:rPr>
                <w:sz w:val="22"/>
                <w:lang w:val="mn-MN"/>
              </w:rPr>
              <w:t>1</w:t>
            </w:r>
          </w:p>
        </w:tc>
        <w:tc>
          <w:tcPr>
            <w:tcW w:w="850" w:type="dxa"/>
          </w:tcPr>
          <w:p w:rsidR="004A710B" w:rsidRPr="001239BE" w:rsidRDefault="001239BE" w:rsidP="004A710B">
            <w:pPr>
              <w:spacing w:line="360" w:lineRule="auto"/>
              <w:jc w:val="both"/>
              <w:rPr>
                <w:sz w:val="22"/>
              </w:rPr>
            </w:pPr>
            <w:r>
              <w:rPr>
                <w:sz w:val="22"/>
                <w:lang w:val="mn-MN"/>
              </w:rPr>
              <w:t>50</w:t>
            </w:r>
            <w:r>
              <w:rPr>
                <w:sz w:val="22"/>
              </w:rPr>
              <w:t>%</w:t>
            </w:r>
          </w:p>
        </w:tc>
      </w:tr>
      <w:tr w:rsidR="004A710B" w:rsidRPr="00AC7D35" w:rsidTr="0003622A">
        <w:tc>
          <w:tcPr>
            <w:tcW w:w="567" w:type="dxa"/>
          </w:tcPr>
          <w:p w:rsidR="004A710B" w:rsidRPr="00AC7D35" w:rsidRDefault="004A710B" w:rsidP="004A710B">
            <w:pPr>
              <w:spacing w:line="360" w:lineRule="auto"/>
              <w:jc w:val="both"/>
              <w:rPr>
                <w:sz w:val="22"/>
                <w:lang w:val="mn-MN"/>
              </w:rPr>
            </w:pPr>
            <w:r w:rsidRPr="00AC7D35">
              <w:rPr>
                <w:sz w:val="22"/>
                <w:lang w:val="mn-MN"/>
              </w:rPr>
              <w:t>10</w:t>
            </w:r>
          </w:p>
        </w:tc>
        <w:tc>
          <w:tcPr>
            <w:tcW w:w="5387" w:type="dxa"/>
          </w:tcPr>
          <w:p w:rsidR="004A710B" w:rsidRPr="00AC7D35" w:rsidRDefault="004A710B" w:rsidP="004A710B">
            <w:pPr>
              <w:spacing w:line="360" w:lineRule="auto"/>
              <w:jc w:val="both"/>
              <w:rPr>
                <w:sz w:val="22"/>
              </w:rPr>
            </w:pPr>
            <w:r w:rsidRPr="00AC7D35">
              <w:rPr>
                <w:sz w:val="22"/>
              </w:rPr>
              <w:t>2.4. Төлөөлөн удирдах зөвлөлийн дэргэдэх нэр дэвшүүлэх хороо нь үйл ажиллагааны журам, залгамж халааны бодлогын баримт бичигтэй байна</w:t>
            </w:r>
          </w:p>
        </w:tc>
        <w:tc>
          <w:tcPr>
            <w:tcW w:w="2694" w:type="dxa"/>
          </w:tcPr>
          <w:p w:rsidR="004A710B" w:rsidRPr="001239BE" w:rsidRDefault="001239BE" w:rsidP="004A710B">
            <w:pPr>
              <w:spacing w:line="360" w:lineRule="auto"/>
              <w:jc w:val="both"/>
              <w:rPr>
                <w:sz w:val="22"/>
                <w:lang w:val="mn-MN"/>
              </w:rPr>
            </w:pPr>
            <w:r>
              <w:rPr>
                <w:sz w:val="22"/>
                <w:lang w:val="mn-MN"/>
              </w:rPr>
              <w:t>Биелүүлж ажилладаг</w:t>
            </w:r>
          </w:p>
        </w:tc>
        <w:tc>
          <w:tcPr>
            <w:tcW w:w="5103" w:type="dxa"/>
          </w:tcPr>
          <w:p w:rsidR="004A710B" w:rsidRPr="00AC7D35" w:rsidRDefault="001239BE" w:rsidP="004A710B">
            <w:pPr>
              <w:spacing w:line="360" w:lineRule="auto"/>
              <w:jc w:val="both"/>
              <w:rPr>
                <w:sz w:val="22"/>
              </w:rPr>
            </w:pPr>
            <w:r>
              <w:rPr>
                <w:sz w:val="22"/>
                <w:lang w:val="mn-MN"/>
              </w:rPr>
              <w:t>ТУЗ-ийн нэр дэвшүүлэх хорооны дарга нь ТУЗ-ийн дарга биш бөгөөд ердийн гишүүн, 2023 оны 04-р сарын 14-ний өдрийн 23/07 тоот тогтоолоор баталж мөрдөн ажиллаж байгаа</w:t>
            </w:r>
          </w:p>
        </w:tc>
        <w:tc>
          <w:tcPr>
            <w:tcW w:w="1134" w:type="dxa"/>
          </w:tcPr>
          <w:p w:rsidR="004A710B" w:rsidRPr="001239BE" w:rsidRDefault="001239BE" w:rsidP="004A710B">
            <w:pPr>
              <w:spacing w:line="360" w:lineRule="auto"/>
              <w:jc w:val="both"/>
              <w:rPr>
                <w:sz w:val="22"/>
                <w:lang w:val="mn-MN"/>
              </w:rPr>
            </w:pPr>
            <w:r>
              <w:rPr>
                <w:sz w:val="22"/>
                <w:lang w:val="mn-MN"/>
              </w:rPr>
              <w:t>2</w:t>
            </w:r>
          </w:p>
        </w:tc>
        <w:tc>
          <w:tcPr>
            <w:tcW w:w="850" w:type="dxa"/>
          </w:tcPr>
          <w:p w:rsidR="004A710B" w:rsidRPr="001239BE" w:rsidRDefault="001239BE" w:rsidP="004A710B">
            <w:pPr>
              <w:spacing w:line="360" w:lineRule="auto"/>
              <w:jc w:val="both"/>
              <w:rPr>
                <w:sz w:val="22"/>
                <w:lang w:val="mn-MN"/>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11</w:t>
            </w:r>
          </w:p>
        </w:tc>
        <w:tc>
          <w:tcPr>
            <w:tcW w:w="5387" w:type="dxa"/>
          </w:tcPr>
          <w:p w:rsidR="001239BE" w:rsidRPr="00AC7D35" w:rsidRDefault="001239BE" w:rsidP="001239BE">
            <w:pPr>
              <w:spacing w:line="360" w:lineRule="auto"/>
              <w:jc w:val="both"/>
              <w:rPr>
                <w:sz w:val="22"/>
              </w:rPr>
            </w:pPr>
            <w:r w:rsidRPr="00AC7D35">
              <w:rPr>
                <w:sz w:val="22"/>
              </w:rPr>
              <w:t>2.5. Төлөөлөн удирдах зөвлөл нь өөрийн дэргэд бусад чиг үүрэг бүхий байнгын болон түр хороог байгуулж болно. Төлөөлөн удирдах зөвлөлийн дэргэдэх хороод бүгд үйл ажиллагааны журам, заавартай, чиг үүргээ хэрэгжүүлэхэд шаардлагатай мэдлэг, ур чадвар, ажлын туршлага бүхий бүрэлдэхүүнтэй байна.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r w:rsidRPr="00AC7D35">
              <w:rPr>
                <w:sz w:val="22"/>
              </w:rPr>
              <w:t>ТУЗ-ийн үйл ажиллагааны журмын 11 дүгээр бүлэгт нь төлөөлөн удирдах зөвлөлийн дэргэдэх хороодын бүтэц, бүрэлдэхүүний бодлогын баримт бичигтэй. Хороодын гишүүдийг холбогдох журамд заасан шалгуурын дагуу сонгодог</w:t>
            </w:r>
          </w:p>
        </w:tc>
        <w:tc>
          <w:tcPr>
            <w:tcW w:w="1134" w:type="dxa"/>
          </w:tcPr>
          <w:p w:rsidR="001239BE" w:rsidRPr="001239BE" w:rsidRDefault="001239BE" w:rsidP="001239BE">
            <w:pPr>
              <w:spacing w:line="360" w:lineRule="auto"/>
              <w:jc w:val="both"/>
              <w:rPr>
                <w:sz w:val="22"/>
                <w:lang w:val="mn-MN"/>
              </w:rPr>
            </w:pPr>
            <w:r>
              <w:rPr>
                <w:sz w:val="22"/>
                <w:lang w:val="mn-MN"/>
              </w:rPr>
              <w:t>2</w:t>
            </w:r>
          </w:p>
        </w:tc>
        <w:tc>
          <w:tcPr>
            <w:tcW w:w="850" w:type="dxa"/>
          </w:tcPr>
          <w:p w:rsidR="001239BE" w:rsidRPr="001239BE" w:rsidRDefault="001239BE" w:rsidP="001239BE">
            <w:pPr>
              <w:spacing w:line="360" w:lineRule="auto"/>
              <w:jc w:val="both"/>
              <w:rPr>
                <w:sz w:val="22"/>
                <w:lang w:val="mn-MN"/>
              </w:rPr>
            </w:pPr>
            <w:r>
              <w:rPr>
                <w:sz w:val="22"/>
                <w:lang w:val="mn-MN"/>
              </w:rPr>
              <w:t>100</w:t>
            </w:r>
            <w:r>
              <w:rPr>
                <w:sz w:val="22"/>
              </w:rPr>
              <w:t>%</w:t>
            </w:r>
          </w:p>
        </w:tc>
      </w:tr>
      <w:tr w:rsidR="0069216D" w:rsidRPr="00AC7D35" w:rsidTr="0003622A">
        <w:tc>
          <w:tcPr>
            <w:tcW w:w="567" w:type="dxa"/>
          </w:tcPr>
          <w:p w:rsidR="0069216D" w:rsidRPr="00AC7D35" w:rsidRDefault="0069216D" w:rsidP="001239BE">
            <w:pPr>
              <w:spacing w:line="360" w:lineRule="auto"/>
              <w:jc w:val="both"/>
              <w:rPr>
                <w:sz w:val="22"/>
                <w:lang w:val="mn-MN"/>
              </w:rPr>
            </w:pPr>
          </w:p>
        </w:tc>
        <w:tc>
          <w:tcPr>
            <w:tcW w:w="5387" w:type="dxa"/>
          </w:tcPr>
          <w:p w:rsidR="0069216D" w:rsidRPr="0092707D" w:rsidRDefault="0069216D" w:rsidP="00CA5EDC">
            <w:pPr>
              <w:spacing w:line="360" w:lineRule="auto"/>
              <w:jc w:val="center"/>
              <w:rPr>
                <w:b/>
                <w:sz w:val="22"/>
                <w:lang w:val="mn-MN"/>
              </w:rPr>
            </w:pPr>
            <w:r w:rsidRPr="0092707D">
              <w:rPr>
                <w:b/>
                <w:sz w:val="22"/>
                <w:lang w:val="mn-MN"/>
              </w:rPr>
              <w:t>Дүн</w:t>
            </w:r>
          </w:p>
        </w:tc>
        <w:tc>
          <w:tcPr>
            <w:tcW w:w="2694" w:type="dxa"/>
          </w:tcPr>
          <w:p w:rsidR="0069216D" w:rsidRPr="0092707D" w:rsidRDefault="0069216D" w:rsidP="001239BE">
            <w:pPr>
              <w:spacing w:line="360" w:lineRule="auto"/>
              <w:jc w:val="both"/>
              <w:rPr>
                <w:b/>
                <w:sz w:val="22"/>
              </w:rPr>
            </w:pPr>
          </w:p>
        </w:tc>
        <w:tc>
          <w:tcPr>
            <w:tcW w:w="5103" w:type="dxa"/>
          </w:tcPr>
          <w:p w:rsidR="0069216D" w:rsidRPr="0092707D" w:rsidRDefault="0069216D" w:rsidP="001239BE">
            <w:pPr>
              <w:spacing w:line="360" w:lineRule="auto"/>
              <w:jc w:val="both"/>
              <w:rPr>
                <w:b/>
                <w:sz w:val="22"/>
              </w:rPr>
            </w:pPr>
          </w:p>
        </w:tc>
        <w:tc>
          <w:tcPr>
            <w:tcW w:w="1134" w:type="dxa"/>
          </w:tcPr>
          <w:p w:rsidR="0069216D" w:rsidRPr="0092707D" w:rsidRDefault="0069216D" w:rsidP="001239BE">
            <w:pPr>
              <w:spacing w:line="360" w:lineRule="auto"/>
              <w:jc w:val="both"/>
              <w:rPr>
                <w:b/>
                <w:sz w:val="22"/>
                <w:lang w:val="mn-MN"/>
              </w:rPr>
            </w:pPr>
            <w:r w:rsidRPr="0092707D">
              <w:rPr>
                <w:b/>
                <w:sz w:val="22"/>
                <w:lang w:val="mn-MN"/>
              </w:rPr>
              <w:t>9</w:t>
            </w:r>
          </w:p>
        </w:tc>
        <w:tc>
          <w:tcPr>
            <w:tcW w:w="850" w:type="dxa"/>
          </w:tcPr>
          <w:p w:rsidR="0069216D" w:rsidRPr="0092707D" w:rsidRDefault="0069216D" w:rsidP="001239BE">
            <w:pPr>
              <w:spacing w:line="360" w:lineRule="auto"/>
              <w:jc w:val="both"/>
              <w:rPr>
                <w:b/>
                <w:sz w:val="22"/>
              </w:rPr>
            </w:pPr>
            <w:r w:rsidRPr="0092707D">
              <w:rPr>
                <w:b/>
                <w:sz w:val="22"/>
                <w:lang w:val="mn-MN"/>
              </w:rPr>
              <w:t>90</w:t>
            </w:r>
            <w:r w:rsidRPr="0092707D">
              <w:rPr>
                <w:b/>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p>
        </w:tc>
        <w:tc>
          <w:tcPr>
            <w:tcW w:w="5387" w:type="dxa"/>
          </w:tcPr>
          <w:p w:rsidR="001239BE" w:rsidRPr="00AC7D35" w:rsidRDefault="001239BE" w:rsidP="001239BE">
            <w:pPr>
              <w:spacing w:line="360" w:lineRule="auto"/>
              <w:ind w:firstLine="720"/>
              <w:jc w:val="both"/>
              <w:rPr>
                <w:sz w:val="22"/>
              </w:rPr>
            </w:pPr>
            <w:r w:rsidRPr="00AC7D35">
              <w:rPr>
                <w:sz w:val="22"/>
              </w:rPr>
              <w:t xml:space="preserve">ГУРАВДУГААР ЗАРЧИМ. ТАЙЛАГНАЛ, МЭДЭЭЛЛИЙН ИЛ ТОД БАЙДАЛ Төлөөлөн удирдах зөвлөл нь санхүүгийн болон санхүүгийн </w:t>
            </w:r>
            <w:r w:rsidRPr="00AC7D35">
              <w:rPr>
                <w:sz w:val="22"/>
              </w:rPr>
              <w:lastRenderedPageBreak/>
              <w:t>бус тайлагнал, мэдээллийн ил тод байдлын үнэн, бүрэн байдлыг хангана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p>
        </w:tc>
        <w:tc>
          <w:tcPr>
            <w:tcW w:w="1134" w:type="dxa"/>
          </w:tcPr>
          <w:p w:rsidR="001239BE" w:rsidRPr="00AC7D35" w:rsidRDefault="001239BE" w:rsidP="001239BE">
            <w:pPr>
              <w:spacing w:line="360" w:lineRule="auto"/>
              <w:jc w:val="both"/>
              <w:rPr>
                <w:sz w:val="22"/>
              </w:rPr>
            </w:pPr>
          </w:p>
        </w:tc>
        <w:tc>
          <w:tcPr>
            <w:tcW w:w="850" w:type="dxa"/>
          </w:tcPr>
          <w:p w:rsidR="001239BE" w:rsidRPr="00AC7D35" w:rsidRDefault="001239BE" w:rsidP="001239BE">
            <w:pPr>
              <w:spacing w:line="360" w:lineRule="auto"/>
              <w:jc w:val="both"/>
              <w:rPr>
                <w:sz w:val="22"/>
              </w:rPr>
            </w:pP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12</w:t>
            </w:r>
          </w:p>
        </w:tc>
        <w:tc>
          <w:tcPr>
            <w:tcW w:w="5387" w:type="dxa"/>
          </w:tcPr>
          <w:p w:rsidR="001239BE" w:rsidRPr="00AC7D35" w:rsidRDefault="001239BE" w:rsidP="001239BE">
            <w:pPr>
              <w:spacing w:line="360" w:lineRule="auto"/>
              <w:jc w:val="both"/>
              <w:rPr>
                <w:sz w:val="22"/>
              </w:rPr>
            </w:pPr>
            <w:r w:rsidRPr="00AC7D35">
              <w:rPr>
                <w:sz w:val="22"/>
              </w:rPr>
              <w:t>3.1. Төлөөлөн удирдах зөвлөл нь компанийн мэдээллийн ил тод байдал, тайлагналын журмыг баталж, хэрэгжилтэд нь хяналт тавина.</w:t>
            </w:r>
          </w:p>
        </w:tc>
        <w:tc>
          <w:tcPr>
            <w:tcW w:w="2694" w:type="dxa"/>
          </w:tcPr>
          <w:p w:rsidR="001239BE" w:rsidRPr="00700A5A" w:rsidRDefault="00700A5A" w:rsidP="001239BE">
            <w:pPr>
              <w:spacing w:line="360" w:lineRule="auto"/>
              <w:jc w:val="both"/>
              <w:rPr>
                <w:sz w:val="22"/>
                <w:lang w:val="mn-MN"/>
              </w:rPr>
            </w:pPr>
            <w:r>
              <w:rPr>
                <w:sz w:val="22"/>
                <w:lang w:val="mn-MN"/>
              </w:rPr>
              <w:t>Мөрдөн ажиллаж байна</w:t>
            </w:r>
          </w:p>
        </w:tc>
        <w:tc>
          <w:tcPr>
            <w:tcW w:w="5103" w:type="dxa"/>
          </w:tcPr>
          <w:p w:rsidR="001239BE" w:rsidRPr="00AC7D35" w:rsidRDefault="00700A5A" w:rsidP="001239BE">
            <w:pPr>
              <w:spacing w:line="360" w:lineRule="auto"/>
              <w:jc w:val="both"/>
              <w:rPr>
                <w:sz w:val="22"/>
              </w:rPr>
            </w:pPr>
            <w:r>
              <w:rPr>
                <w:sz w:val="22"/>
                <w:lang w:val="mn-MN"/>
              </w:rPr>
              <w:t xml:space="preserve">Компани нь мэдээллийн үйл ажиллагааны журмын хүрээнд сар, улирал, хагас жил болон жилийн эцсийн тайлан, аудитлагдсан тайлан, бусад тогтмол болон </w:t>
            </w:r>
            <w:r w:rsidR="0051786D">
              <w:rPr>
                <w:sz w:val="22"/>
                <w:lang w:val="mn-MN"/>
              </w:rPr>
              <w:t xml:space="preserve">тухай бүр мэдээлэх мэдээллийг </w:t>
            </w:r>
            <w:r w:rsidR="0069216D">
              <w:rPr>
                <w:sz w:val="22"/>
                <w:lang w:val="mn-MN"/>
              </w:rPr>
              <w:t>өөрийн болон арилжаа эрхлэх байгууллагын цахим хуудсаар дамжуулан мэдээллэж ажилладаг</w:t>
            </w:r>
            <w:r>
              <w:rPr>
                <w:sz w:val="22"/>
                <w:lang w:val="mn-MN"/>
              </w:rPr>
              <w:t xml:space="preserve">  </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13</w:t>
            </w:r>
          </w:p>
        </w:tc>
        <w:tc>
          <w:tcPr>
            <w:tcW w:w="5387" w:type="dxa"/>
          </w:tcPr>
          <w:p w:rsidR="001239BE" w:rsidRPr="00AC7D35" w:rsidRDefault="001239BE" w:rsidP="001239BE">
            <w:pPr>
              <w:spacing w:line="360" w:lineRule="auto"/>
              <w:jc w:val="both"/>
              <w:rPr>
                <w:sz w:val="22"/>
              </w:rPr>
            </w:pPr>
            <w:r w:rsidRPr="00AC7D35">
              <w:rPr>
                <w:sz w:val="22"/>
              </w:rPr>
              <w:t>3.2. Төлөөлөн удирдах зөвлөл нь энэхүү кодекст заасан засаглалын баримт бичиг, дүрэм, журам, зааврыг цахим хуудсаараа дамжуулан олон нийтэд хүргэнэ.</w:t>
            </w:r>
          </w:p>
        </w:tc>
        <w:tc>
          <w:tcPr>
            <w:tcW w:w="2694" w:type="dxa"/>
          </w:tcPr>
          <w:p w:rsidR="001239BE" w:rsidRPr="0069216D" w:rsidRDefault="0069216D" w:rsidP="001239BE">
            <w:pPr>
              <w:spacing w:line="360" w:lineRule="auto"/>
              <w:jc w:val="both"/>
              <w:rPr>
                <w:sz w:val="22"/>
                <w:lang w:val="mn-MN"/>
              </w:rPr>
            </w:pPr>
            <w:r>
              <w:rPr>
                <w:sz w:val="22"/>
                <w:lang w:val="mn-MN"/>
              </w:rPr>
              <w:t>Хэсэгчлэн хэрэгжүүлж байгаа</w:t>
            </w:r>
          </w:p>
        </w:tc>
        <w:tc>
          <w:tcPr>
            <w:tcW w:w="5103" w:type="dxa"/>
          </w:tcPr>
          <w:p w:rsidR="001239BE" w:rsidRPr="0069216D" w:rsidRDefault="0069216D" w:rsidP="001239BE">
            <w:pPr>
              <w:spacing w:line="360" w:lineRule="auto"/>
              <w:jc w:val="both"/>
              <w:rPr>
                <w:sz w:val="22"/>
                <w:lang w:val="mn-MN"/>
              </w:rPr>
            </w:pPr>
            <w:r>
              <w:rPr>
                <w:sz w:val="22"/>
                <w:lang w:val="mn-MN"/>
              </w:rPr>
              <w:t xml:space="preserve">Компанийн мэдээллийн үйл ажиллагааны журмын хүрээнд мэдээллийн ажилтанг томилон, олон нийтэд мэдээллийг ил тод хүргэхийг зорьж ажиллаж байна. ТУЗ-ийн нарийн бичгээр дамжуулан компанийн бичиг баримттай танилцах бүрэн нээлттэй байдаг. </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lang w:val="mn-MN"/>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14</w:t>
            </w:r>
          </w:p>
        </w:tc>
        <w:tc>
          <w:tcPr>
            <w:tcW w:w="5387" w:type="dxa"/>
          </w:tcPr>
          <w:p w:rsidR="001239BE" w:rsidRPr="00AC7D35" w:rsidRDefault="001239BE" w:rsidP="001239BE">
            <w:pPr>
              <w:spacing w:line="360" w:lineRule="auto"/>
              <w:jc w:val="both"/>
              <w:rPr>
                <w:sz w:val="22"/>
              </w:rPr>
            </w:pPr>
            <w:r w:rsidRPr="00AC7D35">
              <w:rPr>
                <w:sz w:val="22"/>
              </w:rPr>
              <w:t>3.3. 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2694" w:type="dxa"/>
          </w:tcPr>
          <w:p w:rsidR="001239BE" w:rsidRPr="0069216D" w:rsidRDefault="0069216D" w:rsidP="001239BE">
            <w:pPr>
              <w:spacing w:line="360" w:lineRule="auto"/>
              <w:jc w:val="both"/>
              <w:rPr>
                <w:sz w:val="22"/>
                <w:lang w:val="mn-MN"/>
              </w:rPr>
            </w:pPr>
            <w:r>
              <w:rPr>
                <w:sz w:val="22"/>
                <w:lang w:val="mn-MN"/>
              </w:rPr>
              <w:t>Биелүүлж ажилладаг</w:t>
            </w:r>
          </w:p>
        </w:tc>
        <w:tc>
          <w:tcPr>
            <w:tcW w:w="5103" w:type="dxa"/>
          </w:tcPr>
          <w:p w:rsidR="001239BE" w:rsidRPr="0069216D" w:rsidRDefault="0069216D" w:rsidP="001239BE">
            <w:pPr>
              <w:spacing w:line="360" w:lineRule="auto"/>
              <w:jc w:val="both"/>
              <w:rPr>
                <w:sz w:val="22"/>
                <w:lang w:val="mn-MN"/>
              </w:rPr>
            </w:pPr>
            <w:r>
              <w:rPr>
                <w:sz w:val="22"/>
                <w:lang w:val="mn-MN"/>
              </w:rPr>
              <w:t>Компанийн санхүүгийн тайланг СТОУС-ын дагуу СЗХ-ны нэмэлт тайлангуудыг тогтмол тайлагнан нийтэд мэдээллдэг. Мөн тухайн жилийн эцэст алба тус бүр үйл ажиллагаагаа дотооддоо үнэлэн, биелэлтэнд хяналт тавин ажилладаг</w:t>
            </w:r>
          </w:p>
        </w:tc>
        <w:tc>
          <w:tcPr>
            <w:tcW w:w="1134" w:type="dxa"/>
          </w:tcPr>
          <w:p w:rsidR="001239BE" w:rsidRPr="0069216D" w:rsidRDefault="0069216D" w:rsidP="001239BE">
            <w:pPr>
              <w:spacing w:line="360" w:lineRule="auto"/>
              <w:jc w:val="both"/>
              <w:rPr>
                <w:sz w:val="22"/>
                <w:lang w:val="mn-MN"/>
              </w:rPr>
            </w:pPr>
            <w:r>
              <w:rPr>
                <w:sz w:val="22"/>
                <w:lang w:val="mn-MN"/>
              </w:rPr>
              <w:t>2</w:t>
            </w:r>
          </w:p>
        </w:tc>
        <w:tc>
          <w:tcPr>
            <w:tcW w:w="850" w:type="dxa"/>
          </w:tcPr>
          <w:p w:rsidR="001239BE" w:rsidRPr="0069216D" w:rsidRDefault="0069216D" w:rsidP="001239BE">
            <w:pPr>
              <w:spacing w:line="360" w:lineRule="auto"/>
              <w:jc w:val="both"/>
              <w:rPr>
                <w:sz w:val="22"/>
              </w:rPr>
            </w:pPr>
            <w:r>
              <w:rPr>
                <w:sz w:val="22"/>
                <w:lang w:val="mn-MN"/>
              </w:rPr>
              <w:t>100</w:t>
            </w:r>
            <w:r>
              <w:rPr>
                <w:sz w:val="22"/>
              </w:rPr>
              <w:t>%</w:t>
            </w:r>
          </w:p>
        </w:tc>
      </w:tr>
      <w:tr w:rsidR="0069216D" w:rsidRPr="00AC7D35" w:rsidTr="0003622A">
        <w:tc>
          <w:tcPr>
            <w:tcW w:w="567" w:type="dxa"/>
          </w:tcPr>
          <w:p w:rsidR="0069216D" w:rsidRPr="00AC7D35" w:rsidRDefault="0069216D" w:rsidP="001239BE">
            <w:pPr>
              <w:spacing w:line="360" w:lineRule="auto"/>
              <w:jc w:val="both"/>
              <w:rPr>
                <w:sz w:val="22"/>
                <w:lang w:val="mn-MN"/>
              </w:rPr>
            </w:pPr>
          </w:p>
        </w:tc>
        <w:tc>
          <w:tcPr>
            <w:tcW w:w="5387" w:type="dxa"/>
          </w:tcPr>
          <w:p w:rsidR="0069216D" w:rsidRPr="0092707D" w:rsidRDefault="0069216D" w:rsidP="00CA5EDC">
            <w:pPr>
              <w:spacing w:line="360" w:lineRule="auto"/>
              <w:jc w:val="center"/>
              <w:rPr>
                <w:b/>
                <w:sz w:val="22"/>
                <w:lang w:val="mn-MN"/>
              </w:rPr>
            </w:pPr>
            <w:r w:rsidRPr="0092707D">
              <w:rPr>
                <w:b/>
                <w:sz w:val="22"/>
                <w:lang w:val="mn-MN"/>
              </w:rPr>
              <w:t>Дүн</w:t>
            </w:r>
          </w:p>
        </w:tc>
        <w:tc>
          <w:tcPr>
            <w:tcW w:w="2694" w:type="dxa"/>
          </w:tcPr>
          <w:p w:rsidR="0069216D" w:rsidRPr="0092707D" w:rsidRDefault="0069216D" w:rsidP="001239BE">
            <w:pPr>
              <w:spacing w:line="360" w:lineRule="auto"/>
              <w:jc w:val="both"/>
              <w:rPr>
                <w:b/>
                <w:sz w:val="22"/>
                <w:lang w:val="mn-MN"/>
              </w:rPr>
            </w:pPr>
          </w:p>
        </w:tc>
        <w:tc>
          <w:tcPr>
            <w:tcW w:w="5103" w:type="dxa"/>
          </w:tcPr>
          <w:p w:rsidR="0069216D" w:rsidRPr="0092707D" w:rsidRDefault="0069216D" w:rsidP="001239BE">
            <w:pPr>
              <w:spacing w:line="360" w:lineRule="auto"/>
              <w:jc w:val="both"/>
              <w:rPr>
                <w:b/>
                <w:sz w:val="22"/>
                <w:lang w:val="mn-MN"/>
              </w:rPr>
            </w:pPr>
          </w:p>
        </w:tc>
        <w:tc>
          <w:tcPr>
            <w:tcW w:w="1134" w:type="dxa"/>
          </w:tcPr>
          <w:p w:rsidR="0069216D" w:rsidRPr="0092707D" w:rsidRDefault="0069216D" w:rsidP="001239BE">
            <w:pPr>
              <w:spacing w:line="360" w:lineRule="auto"/>
              <w:jc w:val="both"/>
              <w:rPr>
                <w:b/>
                <w:sz w:val="22"/>
              </w:rPr>
            </w:pPr>
            <w:r w:rsidRPr="0092707D">
              <w:rPr>
                <w:b/>
                <w:sz w:val="22"/>
              </w:rPr>
              <w:t>6</w:t>
            </w:r>
          </w:p>
        </w:tc>
        <w:tc>
          <w:tcPr>
            <w:tcW w:w="850" w:type="dxa"/>
          </w:tcPr>
          <w:p w:rsidR="0069216D" w:rsidRPr="0092707D" w:rsidRDefault="0069216D" w:rsidP="001239BE">
            <w:pPr>
              <w:spacing w:line="360" w:lineRule="auto"/>
              <w:jc w:val="both"/>
              <w:rPr>
                <w:b/>
                <w:sz w:val="22"/>
              </w:rPr>
            </w:pPr>
            <w:r w:rsidRPr="0092707D">
              <w:rPr>
                <w:b/>
                <w:sz w:val="22"/>
              </w:rPr>
              <w:t>100%</w:t>
            </w:r>
          </w:p>
        </w:tc>
      </w:tr>
      <w:tr w:rsidR="001239BE" w:rsidRPr="00AC7D35" w:rsidTr="0003622A">
        <w:tc>
          <w:tcPr>
            <w:tcW w:w="567" w:type="dxa"/>
          </w:tcPr>
          <w:p w:rsidR="001239BE" w:rsidRPr="00AC7D35" w:rsidRDefault="001239BE" w:rsidP="001239BE">
            <w:pPr>
              <w:spacing w:line="360" w:lineRule="auto"/>
              <w:jc w:val="both"/>
              <w:rPr>
                <w:sz w:val="22"/>
                <w:lang w:val="mn-MN"/>
              </w:rPr>
            </w:pPr>
          </w:p>
        </w:tc>
        <w:tc>
          <w:tcPr>
            <w:tcW w:w="5387" w:type="dxa"/>
          </w:tcPr>
          <w:p w:rsidR="001239BE" w:rsidRPr="00AC7D35" w:rsidRDefault="001239BE" w:rsidP="001239BE">
            <w:pPr>
              <w:spacing w:line="360" w:lineRule="auto"/>
              <w:ind w:firstLine="720"/>
              <w:jc w:val="both"/>
              <w:rPr>
                <w:sz w:val="22"/>
              </w:rPr>
            </w:pPr>
            <w:r w:rsidRPr="00AC7D35">
              <w:rPr>
                <w:sz w:val="22"/>
              </w:rPr>
              <w:t xml:space="preserve">ДӨРӨВДҮГЭЭР ЗАРЧИМ. АУДИТ, ХЯНАЛТЫН ТОГТОЛЦОО Төлөөлөн удирдах </w:t>
            </w:r>
            <w:r w:rsidRPr="00AC7D35">
              <w:rPr>
                <w:sz w:val="22"/>
              </w:rPr>
              <w:lastRenderedPageBreak/>
              <w:t>зөвлөл нь аудит, хяналтын тогтолцооны хараат бус, үр дүнтэй байдлыг хангана</w:t>
            </w:r>
          </w:p>
        </w:tc>
        <w:tc>
          <w:tcPr>
            <w:tcW w:w="2694" w:type="dxa"/>
          </w:tcPr>
          <w:p w:rsidR="001239BE" w:rsidRPr="00AC7D35" w:rsidRDefault="001239BE" w:rsidP="001239BE">
            <w:pPr>
              <w:spacing w:line="360" w:lineRule="auto"/>
              <w:jc w:val="both"/>
              <w:rPr>
                <w:sz w:val="22"/>
              </w:rPr>
            </w:pPr>
          </w:p>
        </w:tc>
        <w:tc>
          <w:tcPr>
            <w:tcW w:w="5103" w:type="dxa"/>
          </w:tcPr>
          <w:p w:rsidR="001239BE" w:rsidRPr="00AC7D35" w:rsidRDefault="001239BE" w:rsidP="001239BE">
            <w:pPr>
              <w:spacing w:line="360" w:lineRule="auto"/>
              <w:jc w:val="both"/>
              <w:rPr>
                <w:sz w:val="22"/>
              </w:rPr>
            </w:pPr>
          </w:p>
        </w:tc>
        <w:tc>
          <w:tcPr>
            <w:tcW w:w="1134" w:type="dxa"/>
          </w:tcPr>
          <w:p w:rsidR="001239BE" w:rsidRPr="00AC7D35" w:rsidRDefault="001239BE" w:rsidP="001239BE">
            <w:pPr>
              <w:spacing w:line="360" w:lineRule="auto"/>
              <w:jc w:val="both"/>
              <w:rPr>
                <w:sz w:val="22"/>
              </w:rPr>
            </w:pPr>
          </w:p>
        </w:tc>
        <w:tc>
          <w:tcPr>
            <w:tcW w:w="850" w:type="dxa"/>
          </w:tcPr>
          <w:p w:rsidR="001239BE" w:rsidRPr="00AC7D35" w:rsidRDefault="001239BE" w:rsidP="001239BE">
            <w:pPr>
              <w:spacing w:line="360" w:lineRule="auto"/>
              <w:jc w:val="both"/>
              <w:rPr>
                <w:sz w:val="22"/>
              </w:rPr>
            </w:pP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15</w:t>
            </w:r>
          </w:p>
        </w:tc>
        <w:tc>
          <w:tcPr>
            <w:tcW w:w="5387" w:type="dxa"/>
          </w:tcPr>
          <w:p w:rsidR="001239BE" w:rsidRPr="00AC7D35" w:rsidRDefault="001239BE" w:rsidP="001239BE">
            <w:pPr>
              <w:spacing w:line="360" w:lineRule="auto"/>
              <w:jc w:val="both"/>
              <w:rPr>
                <w:sz w:val="22"/>
              </w:rPr>
            </w:pPr>
            <w:r w:rsidRPr="00AC7D35">
              <w:rPr>
                <w:sz w:val="22"/>
              </w:rPr>
              <w:t>4.1. Төлөөлөн удирдах зөвлөл нь аудитын хорооны үйл ажиллагааны журамд хөндлөнгийн аудитортой харьцах, хөндлөнгийн аудиторыг хуульд заасан чиг үүргээ саадгүй гүйцэтгэх нөхцөл боломжоор хангах талаар тусгаж, журмын хэрэгжилтэд хяналт тавина.</w:t>
            </w:r>
          </w:p>
        </w:tc>
        <w:tc>
          <w:tcPr>
            <w:tcW w:w="2694" w:type="dxa"/>
          </w:tcPr>
          <w:p w:rsidR="001239BE" w:rsidRPr="0069216D" w:rsidRDefault="001E73C1" w:rsidP="001239BE">
            <w:pPr>
              <w:spacing w:line="360" w:lineRule="auto"/>
              <w:jc w:val="both"/>
              <w:rPr>
                <w:sz w:val="22"/>
                <w:lang w:val="mn-MN"/>
              </w:rPr>
            </w:pPr>
            <w:r>
              <w:rPr>
                <w:sz w:val="22"/>
                <w:lang w:val="mn-MN"/>
              </w:rPr>
              <w:t>Биелүүлж ажилладаг</w:t>
            </w:r>
          </w:p>
        </w:tc>
        <w:tc>
          <w:tcPr>
            <w:tcW w:w="5103" w:type="dxa"/>
          </w:tcPr>
          <w:p w:rsidR="0069216D" w:rsidRPr="0069216D" w:rsidRDefault="0069216D" w:rsidP="001239BE">
            <w:pPr>
              <w:spacing w:line="360" w:lineRule="auto"/>
              <w:jc w:val="both"/>
              <w:rPr>
                <w:sz w:val="22"/>
                <w:lang w:val="mn-MN"/>
              </w:rPr>
            </w:pPr>
            <w:r>
              <w:rPr>
                <w:sz w:val="22"/>
                <w:lang w:val="mn-MN"/>
              </w:rPr>
              <w:t xml:space="preserve">ТУЗ нь өмнөх жилийн </w:t>
            </w:r>
            <w:r w:rsidR="001E73C1">
              <w:rPr>
                <w:sz w:val="22"/>
                <w:lang w:val="mn-MN"/>
              </w:rPr>
              <w:t xml:space="preserve">тайлан мэдээнд </w:t>
            </w:r>
            <w:r>
              <w:rPr>
                <w:sz w:val="22"/>
                <w:lang w:val="mn-MN"/>
              </w:rPr>
              <w:t>санхүүгийн хараат бус аудит хийх</w:t>
            </w:r>
            <w:r w:rsidR="001E73C1">
              <w:rPr>
                <w:sz w:val="22"/>
                <w:lang w:val="mn-MN"/>
              </w:rPr>
              <w:t>,</w:t>
            </w:r>
            <w:r>
              <w:rPr>
                <w:sz w:val="22"/>
                <w:lang w:val="mn-MN"/>
              </w:rPr>
              <w:t xml:space="preserve"> компанийг ТУЗ-ийн хурлаар хэлэлцэж, </w:t>
            </w:r>
            <w:r w:rsidR="001E73C1">
              <w:rPr>
                <w:sz w:val="22"/>
                <w:lang w:val="mn-MN"/>
              </w:rPr>
              <w:t xml:space="preserve">Санхүүгийн зохицуулах хороонд бүртгэлтэй байгууллагыг сонгон шалгаруулж журмыг мөрдлөг болгон ажилладаг. </w:t>
            </w:r>
          </w:p>
        </w:tc>
        <w:tc>
          <w:tcPr>
            <w:tcW w:w="1134" w:type="dxa"/>
          </w:tcPr>
          <w:p w:rsidR="001239BE" w:rsidRPr="001E73C1" w:rsidRDefault="001E73C1" w:rsidP="001239BE">
            <w:pPr>
              <w:spacing w:line="360" w:lineRule="auto"/>
              <w:jc w:val="both"/>
              <w:rPr>
                <w:sz w:val="22"/>
                <w:lang w:val="mn-MN"/>
              </w:rPr>
            </w:pPr>
            <w:r>
              <w:rPr>
                <w:sz w:val="22"/>
                <w:lang w:val="mn-MN"/>
              </w:rPr>
              <w:t>2</w:t>
            </w:r>
          </w:p>
        </w:tc>
        <w:tc>
          <w:tcPr>
            <w:tcW w:w="850" w:type="dxa"/>
          </w:tcPr>
          <w:p w:rsidR="001239BE" w:rsidRPr="001E73C1" w:rsidRDefault="001E73C1" w:rsidP="001239BE">
            <w:pPr>
              <w:spacing w:line="360" w:lineRule="auto"/>
              <w:jc w:val="both"/>
              <w:rPr>
                <w:sz w:val="22"/>
              </w:rPr>
            </w:pPr>
            <w:r>
              <w:rPr>
                <w:sz w:val="22"/>
                <w:lang w:val="mn-MN"/>
              </w:rPr>
              <w:t>100</w:t>
            </w:r>
            <w:r>
              <w:rPr>
                <w:sz w:val="22"/>
              </w:rPr>
              <w:t>%</w:t>
            </w:r>
          </w:p>
        </w:tc>
      </w:tr>
      <w:tr w:rsidR="001239BE" w:rsidRPr="00AC7D35" w:rsidTr="0003622A">
        <w:tc>
          <w:tcPr>
            <w:tcW w:w="567" w:type="dxa"/>
          </w:tcPr>
          <w:p w:rsidR="001239BE" w:rsidRPr="00AC7D35" w:rsidRDefault="001239BE" w:rsidP="001239BE">
            <w:pPr>
              <w:spacing w:line="360" w:lineRule="auto"/>
              <w:jc w:val="both"/>
              <w:rPr>
                <w:sz w:val="22"/>
                <w:lang w:val="mn-MN"/>
              </w:rPr>
            </w:pPr>
            <w:r w:rsidRPr="00AC7D35">
              <w:rPr>
                <w:sz w:val="22"/>
                <w:lang w:val="mn-MN"/>
              </w:rPr>
              <w:t>16</w:t>
            </w:r>
          </w:p>
        </w:tc>
        <w:tc>
          <w:tcPr>
            <w:tcW w:w="5387" w:type="dxa"/>
          </w:tcPr>
          <w:p w:rsidR="001239BE" w:rsidRPr="00AC7D35" w:rsidRDefault="001239BE" w:rsidP="001239BE">
            <w:pPr>
              <w:spacing w:line="360" w:lineRule="auto"/>
              <w:jc w:val="both"/>
              <w:rPr>
                <w:sz w:val="22"/>
              </w:rPr>
            </w:pPr>
            <w:r w:rsidRPr="00AC7D35">
              <w:rPr>
                <w:sz w:val="22"/>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2694" w:type="dxa"/>
          </w:tcPr>
          <w:p w:rsidR="001239BE" w:rsidRPr="001E73C1" w:rsidRDefault="001E73C1" w:rsidP="001239BE">
            <w:pPr>
              <w:spacing w:line="360" w:lineRule="auto"/>
              <w:jc w:val="both"/>
              <w:rPr>
                <w:sz w:val="22"/>
                <w:lang w:val="mn-MN"/>
              </w:rPr>
            </w:pPr>
            <w:r>
              <w:rPr>
                <w:sz w:val="22"/>
                <w:lang w:val="mn-MN"/>
              </w:rPr>
              <w:t>Биелүүлж ажилладаг</w:t>
            </w:r>
          </w:p>
        </w:tc>
        <w:tc>
          <w:tcPr>
            <w:tcW w:w="5103" w:type="dxa"/>
          </w:tcPr>
          <w:p w:rsidR="001239BE" w:rsidRPr="001E73C1" w:rsidRDefault="001E73C1" w:rsidP="001239BE">
            <w:pPr>
              <w:spacing w:line="360" w:lineRule="auto"/>
              <w:jc w:val="both"/>
              <w:rPr>
                <w:sz w:val="22"/>
                <w:lang w:val="mn-MN"/>
              </w:rPr>
            </w:pPr>
            <w:r>
              <w:rPr>
                <w:sz w:val="22"/>
                <w:lang w:val="mn-MN"/>
              </w:rPr>
              <w:t>ТУЗ-ийн хурал дээр танилцуулга хийж хэвшсэн</w:t>
            </w:r>
          </w:p>
        </w:tc>
        <w:tc>
          <w:tcPr>
            <w:tcW w:w="1134" w:type="dxa"/>
          </w:tcPr>
          <w:p w:rsidR="001239BE" w:rsidRPr="001E73C1" w:rsidRDefault="001E73C1" w:rsidP="001239BE">
            <w:pPr>
              <w:spacing w:line="360" w:lineRule="auto"/>
              <w:jc w:val="both"/>
              <w:rPr>
                <w:sz w:val="22"/>
                <w:lang w:val="mn-MN"/>
              </w:rPr>
            </w:pPr>
            <w:r>
              <w:rPr>
                <w:sz w:val="22"/>
                <w:lang w:val="mn-MN"/>
              </w:rPr>
              <w:t>2</w:t>
            </w:r>
          </w:p>
        </w:tc>
        <w:tc>
          <w:tcPr>
            <w:tcW w:w="850" w:type="dxa"/>
          </w:tcPr>
          <w:p w:rsidR="001239BE" w:rsidRPr="001E73C1" w:rsidRDefault="001E73C1" w:rsidP="001239BE">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17</w:t>
            </w:r>
          </w:p>
        </w:tc>
        <w:tc>
          <w:tcPr>
            <w:tcW w:w="5387" w:type="dxa"/>
          </w:tcPr>
          <w:p w:rsidR="001E73C1" w:rsidRPr="00AC7D35" w:rsidRDefault="001E73C1" w:rsidP="001E73C1">
            <w:pPr>
              <w:spacing w:line="360" w:lineRule="auto"/>
              <w:jc w:val="both"/>
              <w:rPr>
                <w:sz w:val="22"/>
              </w:rPr>
            </w:pPr>
            <w:r w:rsidRPr="00AC7D35">
              <w:rPr>
                <w:sz w:val="22"/>
              </w:rPr>
              <w:t xml:space="preserve">   4.3. Дотоод аудитын тогтолцоо, түүний бүтэц, зохион байгуулалт, чиг үүргийн талаарх мэдээллийг компанийн үйл ажиллагааны тайлан болон цахим хуудсаар дамжуулан олон нийтэд мэдээлж тэдгээрт орсон өөрчлөлтийг тухай бүр мэдэгдэнэ</w:t>
            </w:r>
          </w:p>
        </w:tc>
        <w:tc>
          <w:tcPr>
            <w:tcW w:w="2694" w:type="dxa"/>
          </w:tcPr>
          <w:p w:rsidR="001E73C1" w:rsidRPr="001E73C1" w:rsidRDefault="001E73C1" w:rsidP="001E73C1">
            <w:pPr>
              <w:spacing w:line="360" w:lineRule="auto"/>
              <w:jc w:val="both"/>
              <w:rPr>
                <w:sz w:val="22"/>
                <w:lang w:val="mn-MN"/>
              </w:rPr>
            </w:pPr>
            <w:r>
              <w:rPr>
                <w:sz w:val="22"/>
                <w:lang w:val="mn-MN"/>
              </w:rPr>
              <w:t>Биелүүлж ажилладаг</w:t>
            </w:r>
          </w:p>
        </w:tc>
        <w:tc>
          <w:tcPr>
            <w:tcW w:w="5103" w:type="dxa"/>
          </w:tcPr>
          <w:p w:rsidR="001E73C1" w:rsidRPr="001E73C1" w:rsidRDefault="001E73C1" w:rsidP="001E73C1">
            <w:pPr>
              <w:spacing w:line="360" w:lineRule="auto"/>
              <w:jc w:val="both"/>
              <w:rPr>
                <w:sz w:val="22"/>
                <w:lang w:val="mn-MN"/>
              </w:rPr>
            </w:pPr>
            <w:r>
              <w:rPr>
                <w:sz w:val="22"/>
                <w:lang w:val="mn-MN"/>
              </w:rPr>
              <w:t xml:space="preserve">Компанийн жилийн үйл ажиллагааны тайланд зохих мэдээллийг тусгаж, өөрийн болон Монголын Хөрөнгийн Биржийн цахим хуудсаар дамжуулан хөрөнгө оруулагчдад мэдээллэж ажилладаг. </w:t>
            </w:r>
          </w:p>
        </w:tc>
        <w:tc>
          <w:tcPr>
            <w:tcW w:w="1134" w:type="dxa"/>
          </w:tcPr>
          <w:p w:rsidR="001E73C1" w:rsidRPr="001E73C1" w:rsidRDefault="001E73C1" w:rsidP="001E73C1">
            <w:pPr>
              <w:spacing w:line="360" w:lineRule="auto"/>
              <w:jc w:val="both"/>
              <w:rPr>
                <w:sz w:val="22"/>
                <w:lang w:val="mn-MN"/>
              </w:rPr>
            </w:pPr>
            <w:r>
              <w:rPr>
                <w:sz w:val="22"/>
                <w:lang w:val="mn-MN"/>
              </w:rPr>
              <w:t>2</w:t>
            </w:r>
          </w:p>
        </w:tc>
        <w:tc>
          <w:tcPr>
            <w:tcW w:w="850" w:type="dxa"/>
          </w:tcPr>
          <w:p w:rsidR="001E73C1" w:rsidRPr="001E73C1" w:rsidRDefault="001E73C1" w:rsidP="001E73C1">
            <w:pPr>
              <w:spacing w:line="360" w:lineRule="auto"/>
              <w:jc w:val="both"/>
              <w:rPr>
                <w:sz w:val="22"/>
                <w:lang w:val="mn-MN"/>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92707D" w:rsidRDefault="001E73C1" w:rsidP="00CA5EDC">
            <w:pPr>
              <w:spacing w:line="360" w:lineRule="auto"/>
              <w:jc w:val="center"/>
              <w:rPr>
                <w:b/>
                <w:sz w:val="22"/>
                <w:lang w:val="mn-MN"/>
              </w:rPr>
            </w:pPr>
            <w:r w:rsidRPr="0092707D">
              <w:rPr>
                <w:b/>
                <w:sz w:val="22"/>
                <w:lang w:val="mn-MN"/>
              </w:rPr>
              <w:t>Дүн</w:t>
            </w:r>
          </w:p>
        </w:tc>
        <w:tc>
          <w:tcPr>
            <w:tcW w:w="2694" w:type="dxa"/>
          </w:tcPr>
          <w:p w:rsidR="001E73C1" w:rsidRPr="0092707D" w:rsidRDefault="001E73C1" w:rsidP="001E73C1">
            <w:pPr>
              <w:spacing w:line="360" w:lineRule="auto"/>
              <w:jc w:val="both"/>
              <w:rPr>
                <w:b/>
                <w:sz w:val="22"/>
                <w:lang w:val="mn-MN"/>
              </w:rPr>
            </w:pPr>
          </w:p>
        </w:tc>
        <w:tc>
          <w:tcPr>
            <w:tcW w:w="5103" w:type="dxa"/>
          </w:tcPr>
          <w:p w:rsidR="001E73C1" w:rsidRPr="0092707D" w:rsidRDefault="001E73C1" w:rsidP="001E73C1">
            <w:pPr>
              <w:spacing w:line="360" w:lineRule="auto"/>
              <w:jc w:val="both"/>
              <w:rPr>
                <w:b/>
                <w:sz w:val="22"/>
                <w:lang w:val="mn-MN"/>
              </w:rPr>
            </w:pPr>
          </w:p>
        </w:tc>
        <w:tc>
          <w:tcPr>
            <w:tcW w:w="1134" w:type="dxa"/>
          </w:tcPr>
          <w:p w:rsidR="001E73C1" w:rsidRPr="0092707D" w:rsidRDefault="001E73C1" w:rsidP="001E73C1">
            <w:pPr>
              <w:spacing w:line="360" w:lineRule="auto"/>
              <w:jc w:val="both"/>
              <w:rPr>
                <w:b/>
                <w:sz w:val="22"/>
                <w:lang w:val="mn-MN"/>
              </w:rPr>
            </w:pPr>
            <w:r w:rsidRPr="0092707D">
              <w:rPr>
                <w:b/>
                <w:sz w:val="22"/>
                <w:lang w:val="mn-MN"/>
              </w:rPr>
              <w:t>6</w:t>
            </w:r>
          </w:p>
        </w:tc>
        <w:tc>
          <w:tcPr>
            <w:tcW w:w="850" w:type="dxa"/>
          </w:tcPr>
          <w:p w:rsidR="001E73C1" w:rsidRPr="0092707D" w:rsidRDefault="001E73C1"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ТАВДУГААР ЗАРЧИМ. ЭРСДЭЛИЙН УДИРДЛАГА Төлөөлөн удирдах зөвлөл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18</w:t>
            </w:r>
          </w:p>
        </w:tc>
        <w:tc>
          <w:tcPr>
            <w:tcW w:w="5387" w:type="dxa"/>
          </w:tcPr>
          <w:p w:rsidR="001E73C1" w:rsidRPr="00AC7D35" w:rsidRDefault="001E73C1" w:rsidP="001E73C1">
            <w:pPr>
              <w:spacing w:line="360" w:lineRule="auto"/>
              <w:jc w:val="both"/>
              <w:rPr>
                <w:sz w:val="22"/>
              </w:rPr>
            </w:pPr>
            <w:r w:rsidRPr="00AC7D35">
              <w:rPr>
                <w:sz w:val="22"/>
              </w:rPr>
              <w:t xml:space="preserve">5.1. Компани нь эрсдэлийн удирдлагын заавар болон бүтэцтэй байх ба эрсдэлийн удирдлагын </w:t>
            </w:r>
            <w:r w:rsidRPr="00AC7D35">
              <w:rPr>
                <w:sz w:val="22"/>
              </w:rPr>
              <w:lastRenderedPageBreak/>
              <w:t>үйл ажиллагааны үр дүн, хараат бус байдалд төлөөлөн удирдах зөвлөл хяналт тавина.</w:t>
            </w:r>
          </w:p>
        </w:tc>
        <w:tc>
          <w:tcPr>
            <w:tcW w:w="2694" w:type="dxa"/>
          </w:tcPr>
          <w:p w:rsidR="001E73C1" w:rsidRPr="001E73C1" w:rsidRDefault="001E73C1" w:rsidP="001E73C1">
            <w:pPr>
              <w:spacing w:line="360" w:lineRule="auto"/>
              <w:jc w:val="both"/>
              <w:rPr>
                <w:sz w:val="22"/>
                <w:lang w:val="mn-MN"/>
              </w:rPr>
            </w:pPr>
            <w:r>
              <w:rPr>
                <w:sz w:val="22"/>
                <w:lang w:val="mn-MN"/>
              </w:rPr>
              <w:lastRenderedPageBreak/>
              <w:t>Биелүүлж ажилладаг</w:t>
            </w:r>
          </w:p>
        </w:tc>
        <w:tc>
          <w:tcPr>
            <w:tcW w:w="5103" w:type="dxa"/>
          </w:tcPr>
          <w:p w:rsidR="001E73C1" w:rsidRPr="001E73C1" w:rsidRDefault="001E73C1" w:rsidP="001E73C1">
            <w:pPr>
              <w:spacing w:line="360" w:lineRule="auto"/>
              <w:jc w:val="both"/>
              <w:rPr>
                <w:sz w:val="22"/>
                <w:lang w:val="mn-MN"/>
              </w:rPr>
            </w:pPr>
            <w:r>
              <w:rPr>
                <w:sz w:val="22"/>
                <w:lang w:val="mn-MN"/>
              </w:rPr>
              <w:t xml:space="preserve">ТУЗ-ийн 2024 оны 04-р сарын 10-ний өдрийн 24/17 дугаар тогтоолын хавсралтаар бодлогын </w:t>
            </w:r>
            <w:r>
              <w:rPr>
                <w:sz w:val="22"/>
                <w:lang w:val="mn-MN"/>
              </w:rPr>
              <w:lastRenderedPageBreak/>
              <w:t>бичиг баримтыг баталсанг мөрдөж ажиллаж байна</w:t>
            </w:r>
          </w:p>
        </w:tc>
        <w:tc>
          <w:tcPr>
            <w:tcW w:w="1134" w:type="dxa"/>
          </w:tcPr>
          <w:p w:rsidR="001E73C1" w:rsidRPr="001E73C1" w:rsidRDefault="001E73C1" w:rsidP="001E73C1">
            <w:pPr>
              <w:spacing w:line="360" w:lineRule="auto"/>
              <w:jc w:val="both"/>
              <w:rPr>
                <w:sz w:val="22"/>
                <w:lang w:val="mn-MN"/>
              </w:rPr>
            </w:pPr>
            <w:r>
              <w:rPr>
                <w:sz w:val="22"/>
                <w:lang w:val="mn-MN"/>
              </w:rPr>
              <w:lastRenderedPageBreak/>
              <w:t>2</w:t>
            </w:r>
          </w:p>
        </w:tc>
        <w:tc>
          <w:tcPr>
            <w:tcW w:w="850" w:type="dxa"/>
          </w:tcPr>
          <w:p w:rsidR="001E73C1" w:rsidRPr="001E73C1" w:rsidRDefault="001E73C1"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19</w:t>
            </w:r>
          </w:p>
        </w:tc>
        <w:tc>
          <w:tcPr>
            <w:tcW w:w="5387" w:type="dxa"/>
          </w:tcPr>
          <w:p w:rsidR="001E73C1" w:rsidRPr="00AC7D35" w:rsidRDefault="001E73C1" w:rsidP="001E73C1">
            <w:pPr>
              <w:spacing w:line="360" w:lineRule="auto"/>
              <w:jc w:val="both"/>
              <w:rPr>
                <w:sz w:val="22"/>
              </w:rPr>
            </w:pPr>
            <w:r w:rsidRPr="00AC7D35">
              <w:rPr>
                <w:sz w:val="22"/>
              </w:rPr>
              <w:t>5.2. Төлөөлөн удирдах зөвлөл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үйл ажиллагааны журам,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2694" w:type="dxa"/>
          </w:tcPr>
          <w:p w:rsidR="001E73C1" w:rsidRPr="00201F0D" w:rsidRDefault="00201F0D" w:rsidP="001E73C1">
            <w:pPr>
              <w:spacing w:line="360" w:lineRule="auto"/>
              <w:jc w:val="both"/>
              <w:rPr>
                <w:sz w:val="22"/>
                <w:lang w:val="mn-MN"/>
              </w:rPr>
            </w:pPr>
            <w:r>
              <w:rPr>
                <w:sz w:val="22"/>
                <w:lang w:val="mn-MN"/>
              </w:rPr>
              <w:t>Биелүүлж ажилладаг</w:t>
            </w:r>
          </w:p>
        </w:tc>
        <w:tc>
          <w:tcPr>
            <w:tcW w:w="5103" w:type="dxa"/>
          </w:tcPr>
          <w:p w:rsidR="001E73C1" w:rsidRPr="00201F0D" w:rsidRDefault="00201F0D" w:rsidP="001E73C1">
            <w:pPr>
              <w:spacing w:line="360" w:lineRule="auto"/>
              <w:jc w:val="both"/>
              <w:rPr>
                <w:sz w:val="22"/>
                <w:lang w:val="mn-MN"/>
              </w:rPr>
            </w:pPr>
            <w:r>
              <w:rPr>
                <w:sz w:val="22"/>
                <w:lang w:val="mn-MN"/>
              </w:rPr>
              <w:t>ТУЗ болон Гүйцэтгэх удирдлага нь тухай бүр эрсдэлийг үнэлэн холбогдох арга хэмжээг авч хэрэгжүүлээд ажиллаж байна.</w:t>
            </w:r>
          </w:p>
        </w:tc>
        <w:tc>
          <w:tcPr>
            <w:tcW w:w="1134" w:type="dxa"/>
          </w:tcPr>
          <w:p w:rsidR="001E73C1" w:rsidRPr="00201F0D" w:rsidRDefault="00201F0D" w:rsidP="001E73C1">
            <w:pPr>
              <w:spacing w:line="360" w:lineRule="auto"/>
              <w:jc w:val="both"/>
              <w:rPr>
                <w:sz w:val="22"/>
                <w:lang w:val="mn-MN"/>
              </w:rPr>
            </w:pPr>
            <w:r>
              <w:rPr>
                <w:sz w:val="22"/>
                <w:lang w:val="mn-MN"/>
              </w:rPr>
              <w:t>2</w:t>
            </w:r>
          </w:p>
        </w:tc>
        <w:tc>
          <w:tcPr>
            <w:tcW w:w="850" w:type="dxa"/>
          </w:tcPr>
          <w:p w:rsidR="001E73C1" w:rsidRPr="00201F0D" w:rsidRDefault="00201F0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20</w:t>
            </w:r>
          </w:p>
        </w:tc>
        <w:tc>
          <w:tcPr>
            <w:tcW w:w="5387" w:type="dxa"/>
          </w:tcPr>
          <w:p w:rsidR="001E73C1" w:rsidRPr="00AC7D35" w:rsidRDefault="001E73C1" w:rsidP="001E73C1">
            <w:pPr>
              <w:spacing w:line="360" w:lineRule="auto"/>
              <w:jc w:val="both"/>
              <w:rPr>
                <w:sz w:val="22"/>
              </w:rPr>
            </w:pPr>
            <w:r w:rsidRPr="00AC7D35">
              <w:rPr>
                <w:sz w:val="22"/>
              </w:rPr>
              <w:t>5.3. 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2694" w:type="dxa"/>
          </w:tcPr>
          <w:p w:rsidR="001E73C1" w:rsidRPr="00201F0D" w:rsidRDefault="00201F0D" w:rsidP="001E73C1">
            <w:pPr>
              <w:spacing w:line="360" w:lineRule="auto"/>
              <w:jc w:val="both"/>
              <w:rPr>
                <w:sz w:val="22"/>
                <w:lang w:val="mn-MN"/>
              </w:rPr>
            </w:pPr>
            <w:r>
              <w:rPr>
                <w:sz w:val="22"/>
                <w:lang w:val="mn-MN"/>
              </w:rPr>
              <w:t>Биелүүлж ажилладаг</w:t>
            </w:r>
          </w:p>
        </w:tc>
        <w:tc>
          <w:tcPr>
            <w:tcW w:w="5103" w:type="dxa"/>
          </w:tcPr>
          <w:p w:rsidR="001E73C1" w:rsidRPr="00201F0D" w:rsidRDefault="00201F0D" w:rsidP="001E73C1">
            <w:pPr>
              <w:spacing w:line="360" w:lineRule="auto"/>
              <w:jc w:val="both"/>
              <w:rPr>
                <w:sz w:val="22"/>
                <w:lang w:val="mn-MN"/>
              </w:rPr>
            </w:pPr>
            <w:r>
              <w:rPr>
                <w:sz w:val="22"/>
                <w:lang w:val="mn-MN"/>
              </w:rPr>
              <w:t xml:space="preserve">Дархан-Уул аймгийн Байгаль Орчин Аялал Жуучлалын газраар “Байгаль Орчинд нөлөөлөх байдлын ерөнхий үнэлгээг хийлгэж ажилласан. Хүлэмжийн хийг бууруулах ногоон төсөлд хамрагдсан. </w:t>
            </w:r>
          </w:p>
        </w:tc>
        <w:tc>
          <w:tcPr>
            <w:tcW w:w="1134" w:type="dxa"/>
          </w:tcPr>
          <w:p w:rsidR="001E73C1" w:rsidRPr="00201F0D" w:rsidRDefault="00201F0D" w:rsidP="001E73C1">
            <w:pPr>
              <w:spacing w:line="360" w:lineRule="auto"/>
              <w:jc w:val="both"/>
              <w:rPr>
                <w:sz w:val="22"/>
                <w:lang w:val="mn-MN"/>
              </w:rPr>
            </w:pPr>
            <w:r>
              <w:rPr>
                <w:sz w:val="22"/>
                <w:lang w:val="mn-MN"/>
              </w:rPr>
              <w:t>2</w:t>
            </w:r>
          </w:p>
        </w:tc>
        <w:tc>
          <w:tcPr>
            <w:tcW w:w="850" w:type="dxa"/>
          </w:tcPr>
          <w:p w:rsidR="001E73C1" w:rsidRPr="00201F0D" w:rsidRDefault="00201F0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21</w:t>
            </w:r>
          </w:p>
        </w:tc>
        <w:tc>
          <w:tcPr>
            <w:tcW w:w="5387" w:type="dxa"/>
          </w:tcPr>
          <w:p w:rsidR="001E73C1" w:rsidRPr="00AC7D35" w:rsidRDefault="001E73C1" w:rsidP="001E73C1">
            <w:pPr>
              <w:spacing w:line="360" w:lineRule="auto"/>
              <w:jc w:val="both"/>
              <w:rPr>
                <w:sz w:val="22"/>
              </w:rPr>
            </w:pPr>
            <w:r w:rsidRPr="00AC7D35">
              <w:rPr>
                <w:sz w:val="22"/>
              </w:rPr>
              <w:t>5.4. Компани нь комплайнсын хяналтын заавар болон бүтэцтэй байх ба комплайнсын хяналтын хэрэгжилтийн үр дүн, хараат бус байдалд төлөөлөн удирдах зөвлөл хяналт тавина.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67615D" w:rsidP="001E73C1">
            <w:pPr>
              <w:spacing w:line="360" w:lineRule="auto"/>
              <w:jc w:val="both"/>
              <w:rPr>
                <w:sz w:val="22"/>
              </w:rPr>
            </w:pPr>
            <w:r>
              <w:rPr>
                <w:sz w:val="22"/>
                <w:lang w:val="mn-MN"/>
              </w:rPr>
              <w:t xml:space="preserve">ТУЗ-ийн хурлын 2024 оны 04-р сарын 10-ний өдрийн 24/18 дугаар тогтоолын хавсралтаар компллайнс бодлогын бичиг баримтыг баталж мөрдөж ажиллаж байна.  </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67615D" w:rsidRPr="00AC7D35" w:rsidTr="0003622A">
        <w:tc>
          <w:tcPr>
            <w:tcW w:w="567" w:type="dxa"/>
          </w:tcPr>
          <w:p w:rsidR="0067615D" w:rsidRPr="00AC7D35" w:rsidRDefault="0067615D" w:rsidP="001E73C1">
            <w:pPr>
              <w:spacing w:line="360" w:lineRule="auto"/>
              <w:jc w:val="both"/>
              <w:rPr>
                <w:sz w:val="22"/>
                <w:lang w:val="mn-MN"/>
              </w:rPr>
            </w:pPr>
          </w:p>
        </w:tc>
        <w:tc>
          <w:tcPr>
            <w:tcW w:w="5387" w:type="dxa"/>
          </w:tcPr>
          <w:p w:rsidR="0067615D" w:rsidRPr="0092707D" w:rsidRDefault="0067615D" w:rsidP="00CA5EDC">
            <w:pPr>
              <w:spacing w:line="360" w:lineRule="auto"/>
              <w:jc w:val="center"/>
              <w:rPr>
                <w:b/>
                <w:sz w:val="22"/>
                <w:lang w:val="mn-MN"/>
              </w:rPr>
            </w:pPr>
            <w:r w:rsidRPr="0092707D">
              <w:rPr>
                <w:b/>
                <w:sz w:val="22"/>
                <w:lang w:val="mn-MN"/>
              </w:rPr>
              <w:t>Дүн</w:t>
            </w:r>
          </w:p>
        </w:tc>
        <w:tc>
          <w:tcPr>
            <w:tcW w:w="2694" w:type="dxa"/>
          </w:tcPr>
          <w:p w:rsidR="0067615D" w:rsidRPr="0092707D" w:rsidRDefault="0067615D" w:rsidP="001E73C1">
            <w:pPr>
              <w:spacing w:line="360" w:lineRule="auto"/>
              <w:jc w:val="both"/>
              <w:rPr>
                <w:b/>
                <w:sz w:val="22"/>
              </w:rPr>
            </w:pPr>
          </w:p>
        </w:tc>
        <w:tc>
          <w:tcPr>
            <w:tcW w:w="5103" w:type="dxa"/>
          </w:tcPr>
          <w:p w:rsidR="0067615D" w:rsidRPr="0092707D" w:rsidRDefault="0067615D" w:rsidP="001E73C1">
            <w:pPr>
              <w:spacing w:line="360" w:lineRule="auto"/>
              <w:jc w:val="both"/>
              <w:rPr>
                <w:b/>
                <w:sz w:val="22"/>
                <w:lang w:val="mn-MN"/>
              </w:rPr>
            </w:pPr>
          </w:p>
        </w:tc>
        <w:tc>
          <w:tcPr>
            <w:tcW w:w="1134" w:type="dxa"/>
          </w:tcPr>
          <w:p w:rsidR="0067615D" w:rsidRPr="0092707D" w:rsidRDefault="0067615D" w:rsidP="001E73C1">
            <w:pPr>
              <w:spacing w:line="360" w:lineRule="auto"/>
              <w:jc w:val="both"/>
              <w:rPr>
                <w:b/>
                <w:sz w:val="22"/>
                <w:lang w:val="mn-MN"/>
              </w:rPr>
            </w:pPr>
            <w:r w:rsidRPr="0092707D">
              <w:rPr>
                <w:b/>
                <w:sz w:val="22"/>
                <w:lang w:val="mn-MN"/>
              </w:rPr>
              <w:t>8</w:t>
            </w:r>
          </w:p>
        </w:tc>
        <w:tc>
          <w:tcPr>
            <w:tcW w:w="850" w:type="dxa"/>
          </w:tcPr>
          <w:p w:rsidR="0067615D" w:rsidRPr="0092707D" w:rsidRDefault="0067615D"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ЗУРГААДУГААР ЗАРЧИМ. ЭРХ БҮХИЙ АЛБАН ТУШААЛТНЫ ЦАЛИН УРАМШУУЛАЛ Эрх бүхий албан тушаалтны цалин, урамшууллын хэмжээ нь компанийн алсын хараа, онцлогт тохирсон, шударга, ил тод байна</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lastRenderedPageBreak/>
              <w:t>22</w:t>
            </w:r>
          </w:p>
        </w:tc>
        <w:tc>
          <w:tcPr>
            <w:tcW w:w="5387" w:type="dxa"/>
          </w:tcPr>
          <w:p w:rsidR="001E73C1" w:rsidRPr="00AC7D35" w:rsidRDefault="001E73C1" w:rsidP="001E73C1">
            <w:pPr>
              <w:spacing w:line="360" w:lineRule="auto"/>
              <w:jc w:val="both"/>
              <w:rPr>
                <w:sz w:val="22"/>
              </w:rPr>
            </w:pPr>
            <w:r w:rsidRPr="00AC7D35">
              <w:rPr>
                <w:sz w:val="22"/>
              </w:rPr>
              <w:t>6.1. Төлөөлөн удирдах зөвлөлийн гишүүний цалин, урамшууллын 2022 оны 04-р сарын 20-ны өдрийн 2 100% хэмжээ, олгох хэлбэр, давтамжийг хувьцаа эзэмшигчийн хурлаар ил тод хэлэлцэж батална.</w:t>
            </w:r>
          </w:p>
        </w:tc>
        <w:tc>
          <w:tcPr>
            <w:tcW w:w="2694" w:type="dxa"/>
          </w:tcPr>
          <w:p w:rsidR="001E73C1" w:rsidRPr="0067615D" w:rsidRDefault="0067615D" w:rsidP="001E73C1">
            <w:pPr>
              <w:spacing w:line="360" w:lineRule="auto"/>
              <w:jc w:val="both"/>
              <w:rPr>
                <w:sz w:val="22"/>
                <w:lang w:val="mn-MN"/>
              </w:rPr>
            </w:pPr>
            <w:r>
              <w:rPr>
                <w:sz w:val="22"/>
                <w:lang w:val="mn-MN"/>
              </w:rPr>
              <w:t>Биелүүлж ажилладаг</w:t>
            </w:r>
          </w:p>
        </w:tc>
        <w:tc>
          <w:tcPr>
            <w:tcW w:w="5103" w:type="dxa"/>
          </w:tcPr>
          <w:p w:rsidR="001E73C1" w:rsidRPr="0067615D" w:rsidRDefault="0067615D" w:rsidP="001E73C1">
            <w:pPr>
              <w:spacing w:line="360" w:lineRule="auto"/>
              <w:jc w:val="both"/>
              <w:rPr>
                <w:sz w:val="22"/>
                <w:lang w:val="mn-MN"/>
              </w:rPr>
            </w:pPr>
            <w:r>
              <w:rPr>
                <w:sz w:val="22"/>
                <w:lang w:val="mn-MN"/>
              </w:rPr>
              <w:t>Хувьцаа эзэмшигчдийн хурлаар Компанийн ТУЗ-ийн гишүүний цалин, урамшуулаллын хэмжээ, олгох хэлбэр, давтамжийг хэлэлцэж баталдаг</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23</w:t>
            </w:r>
          </w:p>
        </w:tc>
        <w:tc>
          <w:tcPr>
            <w:tcW w:w="5387" w:type="dxa"/>
          </w:tcPr>
          <w:p w:rsidR="001E73C1" w:rsidRPr="00AC7D35" w:rsidRDefault="001E73C1" w:rsidP="001E73C1">
            <w:pPr>
              <w:spacing w:line="360" w:lineRule="auto"/>
              <w:jc w:val="both"/>
              <w:rPr>
                <w:sz w:val="22"/>
              </w:rPr>
            </w:pPr>
            <w:r w:rsidRPr="00AC7D35">
              <w:rPr>
                <w:sz w:val="22"/>
              </w:rPr>
              <w:t>6.2. 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 бичигт тусгана</w:t>
            </w:r>
          </w:p>
        </w:tc>
        <w:tc>
          <w:tcPr>
            <w:tcW w:w="2694" w:type="dxa"/>
          </w:tcPr>
          <w:p w:rsidR="001E73C1" w:rsidRPr="0067615D" w:rsidRDefault="0067615D" w:rsidP="001E73C1">
            <w:pPr>
              <w:spacing w:line="360" w:lineRule="auto"/>
              <w:jc w:val="both"/>
              <w:rPr>
                <w:sz w:val="22"/>
                <w:lang w:val="mn-MN"/>
              </w:rPr>
            </w:pPr>
            <w:r>
              <w:rPr>
                <w:sz w:val="22"/>
                <w:lang w:val="mn-MN"/>
              </w:rPr>
              <w:t>Биелүүлж ажилладаг</w:t>
            </w:r>
          </w:p>
        </w:tc>
        <w:tc>
          <w:tcPr>
            <w:tcW w:w="5103" w:type="dxa"/>
          </w:tcPr>
          <w:p w:rsidR="001E73C1" w:rsidRPr="0067615D" w:rsidRDefault="001E73C1" w:rsidP="001E73C1">
            <w:pPr>
              <w:spacing w:line="360" w:lineRule="auto"/>
              <w:jc w:val="both"/>
              <w:rPr>
                <w:sz w:val="22"/>
                <w:lang w:val="mn-MN"/>
              </w:rPr>
            </w:pPr>
            <w:r w:rsidRPr="00AC7D35">
              <w:rPr>
                <w:sz w:val="22"/>
              </w:rPr>
              <w:t>2022 оны 10-р сарын 14-ний өдрийн ТУЗ-ийн 21/22 тоот тогтоолоор Цалин урамшууллын бодлогын баримт бичгийг</w:t>
            </w:r>
            <w:r w:rsidR="0067615D">
              <w:rPr>
                <w:sz w:val="22"/>
                <w:lang w:val="mn-MN"/>
              </w:rPr>
              <w:t xml:space="preserve"> боловсруулсанг мөрдөж ажиллаж байна</w:t>
            </w:r>
          </w:p>
        </w:tc>
        <w:tc>
          <w:tcPr>
            <w:tcW w:w="1134" w:type="dxa"/>
          </w:tcPr>
          <w:p w:rsidR="001E73C1" w:rsidRPr="0067615D" w:rsidRDefault="0067615D" w:rsidP="001E73C1">
            <w:pPr>
              <w:spacing w:line="360" w:lineRule="auto"/>
              <w:jc w:val="both"/>
              <w:rPr>
                <w:sz w:val="22"/>
                <w:lang w:val="mn-MN"/>
              </w:rPr>
            </w:pPr>
            <w:r>
              <w:rPr>
                <w:sz w:val="22"/>
                <w:lang w:val="mn-MN"/>
              </w:rPr>
              <w:t>2</w:t>
            </w:r>
          </w:p>
        </w:tc>
        <w:tc>
          <w:tcPr>
            <w:tcW w:w="850" w:type="dxa"/>
          </w:tcPr>
          <w:p w:rsidR="001E73C1" w:rsidRPr="0067615D" w:rsidRDefault="0067615D"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24</w:t>
            </w:r>
          </w:p>
        </w:tc>
        <w:tc>
          <w:tcPr>
            <w:tcW w:w="5387" w:type="dxa"/>
          </w:tcPr>
          <w:p w:rsidR="001E73C1" w:rsidRPr="00AC7D35" w:rsidRDefault="001E73C1" w:rsidP="001E73C1">
            <w:pPr>
              <w:spacing w:line="360" w:lineRule="auto"/>
              <w:jc w:val="both"/>
              <w:rPr>
                <w:sz w:val="22"/>
              </w:rPr>
            </w:pPr>
            <w:r w:rsidRPr="00AC7D35">
              <w:rPr>
                <w:sz w:val="22"/>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2694" w:type="dxa"/>
          </w:tcPr>
          <w:p w:rsidR="001E73C1" w:rsidRPr="00AC7D35" w:rsidRDefault="001E73C1" w:rsidP="001E73C1">
            <w:pPr>
              <w:spacing w:line="360" w:lineRule="auto"/>
              <w:jc w:val="both"/>
              <w:rPr>
                <w:sz w:val="22"/>
              </w:rPr>
            </w:pPr>
          </w:p>
        </w:tc>
        <w:tc>
          <w:tcPr>
            <w:tcW w:w="5103" w:type="dxa"/>
          </w:tcPr>
          <w:p w:rsidR="001E73C1" w:rsidRPr="0067615D" w:rsidRDefault="0067615D" w:rsidP="001E73C1">
            <w:pPr>
              <w:spacing w:line="360" w:lineRule="auto"/>
              <w:jc w:val="both"/>
              <w:rPr>
                <w:sz w:val="22"/>
                <w:lang w:val="mn-MN"/>
              </w:rPr>
            </w:pPr>
            <w:r>
              <w:rPr>
                <w:sz w:val="22"/>
                <w:lang w:val="mn-MN"/>
              </w:rPr>
              <w:t>ТУЗ-</w:t>
            </w:r>
            <w:r w:rsidR="00937CDE">
              <w:rPr>
                <w:sz w:val="22"/>
                <w:lang w:val="mn-MN"/>
              </w:rPr>
              <w:t>ийн тогтоолоор мөрдөн ажиллаж байна.</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67615D" w:rsidP="001E73C1">
            <w:pPr>
              <w:spacing w:line="360" w:lineRule="auto"/>
              <w:jc w:val="both"/>
              <w:rPr>
                <w:sz w:val="22"/>
              </w:rPr>
            </w:pPr>
            <w:r>
              <w:rPr>
                <w:sz w:val="22"/>
                <w:lang w:val="mn-MN"/>
              </w:rPr>
              <w:t>1</w:t>
            </w:r>
            <w:r w:rsidR="00937CDE">
              <w:rPr>
                <w:sz w:val="22"/>
                <w:lang w:val="mn-MN"/>
              </w:rPr>
              <w:t>00</w:t>
            </w:r>
            <w:r w:rsidR="00937CDE">
              <w:rPr>
                <w:sz w:val="22"/>
              </w:rPr>
              <w:t>%</w:t>
            </w:r>
          </w:p>
        </w:tc>
      </w:tr>
      <w:tr w:rsidR="00937CDE" w:rsidRPr="00AC7D35" w:rsidTr="0003622A">
        <w:tc>
          <w:tcPr>
            <w:tcW w:w="567" w:type="dxa"/>
          </w:tcPr>
          <w:p w:rsidR="00937CDE" w:rsidRPr="00AC7D35" w:rsidRDefault="00937CDE" w:rsidP="001E73C1">
            <w:pPr>
              <w:spacing w:line="360" w:lineRule="auto"/>
              <w:jc w:val="both"/>
              <w:rPr>
                <w:sz w:val="22"/>
                <w:lang w:val="mn-MN"/>
              </w:rPr>
            </w:pPr>
          </w:p>
        </w:tc>
        <w:tc>
          <w:tcPr>
            <w:tcW w:w="5387" w:type="dxa"/>
          </w:tcPr>
          <w:p w:rsidR="00937CDE" w:rsidRPr="0092707D" w:rsidRDefault="00937CDE" w:rsidP="00CA5EDC">
            <w:pPr>
              <w:spacing w:line="360" w:lineRule="auto"/>
              <w:jc w:val="center"/>
              <w:rPr>
                <w:b/>
                <w:sz w:val="22"/>
                <w:lang w:val="mn-MN"/>
              </w:rPr>
            </w:pPr>
            <w:r w:rsidRPr="0092707D">
              <w:rPr>
                <w:b/>
                <w:sz w:val="22"/>
                <w:lang w:val="mn-MN"/>
              </w:rPr>
              <w:t>Дүн</w:t>
            </w:r>
          </w:p>
        </w:tc>
        <w:tc>
          <w:tcPr>
            <w:tcW w:w="2694" w:type="dxa"/>
          </w:tcPr>
          <w:p w:rsidR="00937CDE" w:rsidRPr="0092707D" w:rsidRDefault="00937CDE" w:rsidP="001E73C1">
            <w:pPr>
              <w:spacing w:line="360" w:lineRule="auto"/>
              <w:jc w:val="both"/>
              <w:rPr>
                <w:b/>
                <w:sz w:val="22"/>
              </w:rPr>
            </w:pPr>
          </w:p>
        </w:tc>
        <w:tc>
          <w:tcPr>
            <w:tcW w:w="5103" w:type="dxa"/>
          </w:tcPr>
          <w:p w:rsidR="00937CDE" w:rsidRPr="0092707D" w:rsidRDefault="00937CDE" w:rsidP="001E73C1">
            <w:pPr>
              <w:spacing w:line="360" w:lineRule="auto"/>
              <w:jc w:val="both"/>
              <w:rPr>
                <w:b/>
                <w:sz w:val="22"/>
                <w:lang w:val="mn-MN"/>
              </w:rPr>
            </w:pPr>
          </w:p>
        </w:tc>
        <w:tc>
          <w:tcPr>
            <w:tcW w:w="1134" w:type="dxa"/>
          </w:tcPr>
          <w:p w:rsidR="00937CDE" w:rsidRPr="0092707D" w:rsidRDefault="00937CDE" w:rsidP="001E73C1">
            <w:pPr>
              <w:spacing w:line="360" w:lineRule="auto"/>
              <w:jc w:val="both"/>
              <w:rPr>
                <w:b/>
                <w:sz w:val="22"/>
                <w:lang w:val="mn-MN"/>
              </w:rPr>
            </w:pPr>
            <w:r w:rsidRPr="0092707D">
              <w:rPr>
                <w:b/>
                <w:sz w:val="22"/>
                <w:lang w:val="mn-MN"/>
              </w:rPr>
              <w:t>6</w:t>
            </w:r>
          </w:p>
        </w:tc>
        <w:tc>
          <w:tcPr>
            <w:tcW w:w="850" w:type="dxa"/>
          </w:tcPr>
          <w:p w:rsidR="00937CDE" w:rsidRPr="0092707D" w:rsidRDefault="00937CDE" w:rsidP="001E73C1">
            <w:pPr>
              <w:spacing w:line="360" w:lineRule="auto"/>
              <w:jc w:val="both"/>
              <w:rPr>
                <w:b/>
                <w:sz w:val="22"/>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ДОЛООДУГААР ЗАРЧИМ. ОРОЛЦОГЧ ТАЛУУДЫН ЭРХ АШИГ Компанийн үйл ажиллагаанд оролцогч талуудын эрх ашгийг хүндэлнэ</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25</w:t>
            </w:r>
          </w:p>
        </w:tc>
        <w:tc>
          <w:tcPr>
            <w:tcW w:w="5387" w:type="dxa"/>
          </w:tcPr>
          <w:p w:rsidR="001E73C1" w:rsidRPr="00AC7D35" w:rsidRDefault="001E73C1" w:rsidP="001E73C1">
            <w:pPr>
              <w:spacing w:line="360" w:lineRule="auto"/>
              <w:jc w:val="both"/>
              <w:rPr>
                <w:sz w:val="22"/>
              </w:rPr>
            </w:pPr>
            <w:r w:rsidRPr="00AC7D35">
              <w:rPr>
                <w:sz w:val="22"/>
              </w:rPr>
              <w:t>7.1. Компани нь төлөөлөн удирдах зөвлөлөөс баталсан бусад оролцогч талуудтай харилцах, хамтран ажиллах талаар бодлогын баримт бичигтэй байна. Төлөөлөн удирдах зөвлөл болон гүйцэтгэх удирдлага нь оролцогч талуудын эрх ашгийг хүндэтгэн, тэдэнтэй хамтран ажиллах байгууллагын соёлыг төлөвшүүлнэ.</w:t>
            </w:r>
          </w:p>
        </w:tc>
        <w:tc>
          <w:tcPr>
            <w:tcW w:w="2694" w:type="dxa"/>
          </w:tcPr>
          <w:p w:rsidR="001E73C1" w:rsidRPr="00AC7D35" w:rsidRDefault="00937CDE" w:rsidP="001E73C1">
            <w:pPr>
              <w:spacing w:line="360" w:lineRule="auto"/>
              <w:jc w:val="both"/>
              <w:rPr>
                <w:sz w:val="22"/>
              </w:rPr>
            </w:pPr>
            <w:r>
              <w:rPr>
                <w:sz w:val="22"/>
                <w:lang w:val="mn-MN"/>
              </w:rPr>
              <w:t>Биелүүлж ажилладаг</w:t>
            </w:r>
          </w:p>
        </w:tc>
        <w:tc>
          <w:tcPr>
            <w:tcW w:w="5103" w:type="dxa"/>
          </w:tcPr>
          <w:p w:rsidR="001E73C1" w:rsidRPr="00937CDE" w:rsidRDefault="00937CDE" w:rsidP="001E73C1">
            <w:pPr>
              <w:spacing w:line="360" w:lineRule="auto"/>
              <w:jc w:val="both"/>
              <w:rPr>
                <w:sz w:val="22"/>
                <w:lang w:val="mn-MN"/>
              </w:rPr>
            </w:pPr>
            <w:r>
              <w:rPr>
                <w:sz w:val="22"/>
                <w:lang w:val="mn-MN"/>
              </w:rPr>
              <w:t>Компанийн хөдөлмөрийн дотоод журам болон түүнтэй нийцүүлэн гаргасан байгууллагын соёл, ашиг сонирхолын зөрчилгүй ажиллах журмуудыг мөрдөн ажиллаж байгаа.</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937CDE"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lastRenderedPageBreak/>
              <w:t>26</w:t>
            </w:r>
          </w:p>
        </w:tc>
        <w:tc>
          <w:tcPr>
            <w:tcW w:w="5387" w:type="dxa"/>
          </w:tcPr>
          <w:p w:rsidR="001E73C1" w:rsidRPr="00AC7D35" w:rsidRDefault="001E73C1" w:rsidP="001E73C1">
            <w:pPr>
              <w:spacing w:line="360" w:lineRule="auto"/>
              <w:jc w:val="both"/>
              <w:rPr>
                <w:sz w:val="22"/>
              </w:rPr>
            </w:pPr>
            <w:r w:rsidRPr="00AC7D35">
              <w:rPr>
                <w:sz w:val="22"/>
              </w:rPr>
              <w:t>7.3. Оролцогч талуудтай хамтран ажиллах, мэдээлэл солилцох, харилцах зорилгоор компанийн цахим хуудсыг үр дүнтэйгээр ажиллуулна.</w:t>
            </w:r>
          </w:p>
        </w:tc>
        <w:tc>
          <w:tcPr>
            <w:tcW w:w="2694" w:type="dxa"/>
          </w:tcPr>
          <w:p w:rsidR="001E73C1" w:rsidRPr="00AC7D35" w:rsidRDefault="00937CDE" w:rsidP="001E73C1">
            <w:pPr>
              <w:spacing w:line="360" w:lineRule="auto"/>
              <w:jc w:val="both"/>
              <w:rPr>
                <w:sz w:val="22"/>
              </w:rPr>
            </w:pPr>
            <w:r>
              <w:rPr>
                <w:sz w:val="22"/>
                <w:lang w:val="mn-MN"/>
              </w:rPr>
              <w:t>Биелүүлж ажилладаг</w:t>
            </w:r>
          </w:p>
        </w:tc>
        <w:tc>
          <w:tcPr>
            <w:tcW w:w="5103" w:type="dxa"/>
          </w:tcPr>
          <w:p w:rsidR="001E73C1" w:rsidRPr="00937CDE" w:rsidRDefault="00937CDE" w:rsidP="001E73C1">
            <w:pPr>
              <w:spacing w:line="360" w:lineRule="auto"/>
              <w:jc w:val="both"/>
              <w:rPr>
                <w:sz w:val="22"/>
                <w:lang w:val="mn-MN"/>
              </w:rPr>
            </w:pPr>
            <w:r>
              <w:rPr>
                <w:sz w:val="22"/>
              </w:rPr>
              <w:t xml:space="preserve">@darkhankhuns.mn </w:t>
            </w:r>
            <w:r>
              <w:rPr>
                <w:sz w:val="22"/>
                <w:lang w:val="mn-MN"/>
              </w:rPr>
              <w:t xml:space="preserve">домайн и-мэйл хаягаар санал хүсэлтийг хүлээн авч, бүрэн ашиглан ажиллаж байна </w:t>
            </w:r>
          </w:p>
        </w:tc>
        <w:tc>
          <w:tcPr>
            <w:tcW w:w="1134" w:type="dxa"/>
          </w:tcPr>
          <w:p w:rsidR="001E73C1" w:rsidRPr="00937CDE" w:rsidRDefault="00937CDE" w:rsidP="001E73C1">
            <w:pPr>
              <w:spacing w:line="360" w:lineRule="auto"/>
              <w:jc w:val="both"/>
              <w:rPr>
                <w:sz w:val="22"/>
                <w:lang w:val="mn-MN"/>
              </w:rPr>
            </w:pPr>
            <w:r>
              <w:rPr>
                <w:sz w:val="22"/>
                <w:lang w:val="mn-MN"/>
              </w:rPr>
              <w:t>2</w:t>
            </w:r>
          </w:p>
        </w:tc>
        <w:tc>
          <w:tcPr>
            <w:tcW w:w="850" w:type="dxa"/>
          </w:tcPr>
          <w:p w:rsidR="001E73C1" w:rsidRPr="00937CDE" w:rsidRDefault="00937CDE" w:rsidP="001E73C1">
            <w:pPr>
              <w:spacing w:line="360" w:lineRule="auto"/>
              <w:jc w:val="both"/>
              <w:rPr>
                <w:sz w:val="22"/>
              </w:rPr>
            </w:pPr>
            <w:r>
              <w:rPr>
                <w:sz w:val="22"/>
                <w:lang w:val="mn-MN"/>
              </w:rPr>
              <w:t>100</w:t>
            </w:r>
            <w:r>
              <w:rPr>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27</w:t>
            </w:r>
          </w:p>
        </w:tc>
        <w:tc>
          <w:tcPr>
            <w:tcW w:w="5387" w:type="dxa"/>
          </w:tcPr>
          <w:p w:rsidR="001E73C1" w:rsidRPr="00AC7D35" w:rsidRDefault="001E73C1" w:rsidP="001E73C1">
            <w:pPr>
              <w:spacing w:line="360" w:lineRule="auto"/>
              <w:jc w:val="both"/>
              <w:rPr>
                <w:sz w:val="22"/>
              </w:rPr>
            </w:pPr>
            <w:r w:rsidRPr="00AC7D35">
              <w:rPr>
                <w:sz w:val="22"/>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2694" w:type="dxa"/>
          </w:tcPr>
          <w:p w:rsidR="001E73C1" w:rsidRPr="00CA5EDC" w:rsidRDefault="00CA5EDC" w:rsidP="001E73C1">
            <w:pPr>
              <w:spacing w:line="360" w:lineRule="auto"/>
              <w:jc w:val="both"/>
              <w:rPr>
                <w:sz w:val="22"/>
                <w:lang w:val="mn-MN"/>
              </w:rPr>
            </w:pPr>
            <w:r>
              <w:rPr>
                <w:sz w:val="22"/>
                <w:lang w:val="mn-MN"/>
              </w:rPr>
              <w:t>Биелүүлж ажилладаг</w:t>
            </w:r>
          </w:p>
        </w:tc>
        <w:tc>
          <w:tcPr>
            <w:tcW w:w="5103" w:type="dxa"/>
          </w:tcPr>
          <w:p w:rsidR="001E73C1" w:rsidRDefault="00CA5EDC" w:rsidP="001E73C1">
            <w:pPr>
              <w:spacing w:line="360" w:lineRule="auto"/>
              <w:jc w:val="both"/>
              <w:rPr>
                <w:sz w:val="22"/>
                <w:lang w:val="mn-MN"/>
              </w:rPr>
            </w:pPr>
            <w:r>
              <w:rPr>
                <w:sz w:val="22"/>
                <w:lang w:val="mn-MN"/>
              </w:rPr>
              <w:t>Компанийн ажилтнуудын санал хүсэлт өгөх, гомдлыг хүлээн авч шийдвэрлэх асуудлыг дотоод журмаар зохицуулдаг</w:t>
            </w:r>
          </w:p>
          <w:p w:rsidR="00CA5EDC" w:rsidRPr="00CA5EDC" w:rsidRDefault="00CA5EDC" w:rsidP="001E73C1">
            <w:pPr>
              <w:spacing w:line="360" w:lineRule="auto"/>
              <w:jc w:val="both"/>
              <w:rPr>
                <w:sz w:val="22"/>
                <w:lang w:val="mn-MN"/>
              </w:rPr>
            </w:pPr>
          </w:p>
        </w:tc>
        <w:tc>
          <w:tcPr>
            <w:tcW w:w="1134" w:type="dxa"/>
          </w:tcPr>
          <w:p w:rsidR="001E73C1" w:rsidRPr="00CA5EDC" w:rsidRDefault="00CA5EDC" w:rsidP="001E73C1">
            <w:pPr>
              <w:spacing w:line="360" w:lineRule="auto"/>
              <w:jc w:val="both"/>
              <w:rPr>
                <w:sz w:val="22"/>
                <w:lang w:val="mn-MN"/>
              </w:rPr>
            </w:pPr>
            <w:r>
              <w:rPr>
                <w:sz w:val="22"/>
                <w:lang w:val="mn-MN"/>
              </w:rPr>
              <w:t>2</w:t>
            </w:r>
          </w:p>
        </w:tc>
        <w:tc>
          <w:tcPr>
            <w:tcW w:w="850" w:type="dxa"/>
          </w:tcPr>
          <w:p w:rsidR="001E73C1" w:rsidRDefault="00CA5EDC" w:rsidP="001E73C1">
            <w:pPr>
              <w:spacing w:line="360" w:lineRule="auto"/>
              <w:jc w:val="both"/>
              <w:rPr>
                <w:sz w:val="22"/>
              </w:rPr>
            </w:pPr>
            <w:r>
              <w:rPr>
                <w:sz w:val="22"/>
                <w:lang w:val="mn-MN"/>
              </w:rPr>
              <w:t>100</w:t>
            </w:r>
            <w:r>
              <w:rPr>
                <w:sz w:val="22"/>
              </w:rPr>
              <w:t>%</w:t>
            </w:r>
          </w:p>
          <w:p w:rsidR="00CA5EDC" w:rsidRPr="00CA5EDC" w:rsidRDefault="00CA5EDC" w:rsidP="001E73C1">
            <w:pPr>
              <w:spacing w:line="360" w:lineRule="auto"/>
              <w:jc w:val="both"/>
              <w:rPr>
                <w:sz w:val="22"/>
                <w:lang w:val="mn-MN"/>
              </w:rPr>
            </w:pPr>
          </w:p>
        </w:tc>
      </w:tr>
      <w:tr w:rsidR="00CA5EDC" w:rsidRPr="00AC7D35" w:rsidTr="0003622A">
        <w:tc>
          <w:tcPr>
            <w:tcW w:w="567" w:type="dxa"/>
          </w:tcPr>
          <w:p w:rsidR="00CA5EDC" w:rsidRPr="00AC7D35" w:rsidRDefault="00CA5EDC" w:rsidP="001E73C1">
            <w:pPr>
              <w:spacing w:line="360" w:lineRule="auto"/>
              <w:jc w:val="both"/>
              <w:rPr>
                <w:sz w:val="22"/>
                <w:lang w:val="mn-MN"/>
              </w:rPr>
            </w:pPr>
          </w:p>
        </w:tc>
        <w:tc>
          <w:tcPr>
            <w:tcW w:w="5387" w:type="dxa"/>
          </w:tcPr>
          <w:p w:rsidR="00CA5EDC" w:rsidRPr="0092707D" w:rsidRDefault="00CA5EDC" w:rsidP="001E73C1">
            <w:pPr>
              <w:spacing w:line="360" w:lineRule="auto"/>
              <w:jc w:val="both"/>
              <w:rPr>
                <w:b/>
                <w:sz w:val="22"/>
                <w:lang w:val="mn-MN"/>
              </w:rPr>
            </w:pPr>
            <w:r w:rsidRPr="0092707D">
              <w:rPr>
                <w:b/>
                <w:sz w:val="22"/>
                <w:lang w:val="mn-MN"/>
              </w:rPr>
              <w:t>Дүн</w:t>
            </w:r>
          </w:p>
        </w:tc>
        <w:tc>
          <w:tcPr>
            <w:tcW w:w="2694" w:type="dxa"/>
          </w:tcPr>
          <w:p w:rsidR="00CA5EDC" w:rsidRPr="0092707D" w:rsidRDefault="00CA5EDC" w:rsidP="001E73C1">
            <w:pPr>
              <w:spacing w:line="360" w:lineRule="auto"/>
              <w:jc w:val="both"/>
              <w:rPr>
                <w:b/>
                <w:sz w:val="22"/>
                <w:lang w:val="mn-MN"/>
              </w:rPr>
            </w:pPr>
          </w:p>
        </w:tc>
        <w:tc>
          <w:tcPr>
            <w:tcW w:w="5103" w:type="dxa"/>
          </w:tcPr>
          <w:p w:rsidR="00CA5EDC" w:rsidRPr="0092707D" w:rsidRDefault="00CA5EDC" w:rsidP="001E73C1">
            <w:pPr>
              <w:spacing w:line="360" w:lineRule="auto"/>
              <w:jc w:val="both"/>
              <w:rPr>
                <w:b/>
                <w:sz w:val="22"/>
                <w:lang w:val="mn-MN"/>
              </w:rPr>
            </w:pPr>
          </w:p>
        </w:tc>
        <w:tc>
          <w:tcPr>
            <w:tcW w:w="1134" w:type="dxa"/>
          </w:tcPr>
          <w:p w:rsidR="00CA5EDC" w:rsidRPr="0092707D" w:rsidRDefault="00CA5EDC" w:rsidP="001E73C1">
            <w:pPr>
              <w:spacing w:line="360" w:lineRule="auto"/>
              <w:jc w:val="both"/>
              <w:rPr>
                <w:b/>
                <w:sz w:val="22"/>
                <w:lang w:val="mn-MN"/>
              </w:rPr>
            </w:pPr>
            <w:r w:rsidRPr="0092707D">
              <w:rPr>
                <w:b/>
                <w:sz w:val="22"/>
                <w:lang w:val="mn-MN"/>
              </w:rPr>
              <w:t>8</w:t>
            </w:r>
          </w:p>
        </w:tc>
        <w:tc>
          <w:tcPr>
            <w:tcW w:w="850" w:type="dxa"/>
          </w:tcPr>
          <w:p w:rsidR="00CA5EDC" w:rsidRPr="0092707D" w:rsidRDefault="00CA5EDC" w:rsidP="001E73C1">
            <w:pPr>
              <w:spacing w:line="360" w:lineRule="auto"/>
              <w:jc w:val="both"/>
              <w:rPr>
                <w:b/>
                <w:sz w:val="22"/>
                <w:lang w:val="mn-MN"/>
              </w:rPr>
            </w:pPr>
            <w:r w:rsidRPr="0092707D">
              <w:rPr>
                <w:b/>
                <w:sz w:val="22"/>
                <w:lang w:val="mn-MN"/>
              </w:rPr>
              <w:t>100</w:t>
            </w:r>
            <w:r w:rsidRPr="0092707D">
              <w:rPr>
                <w:b/>
                <w:sz w:val="22"/>
              </w:rPr>
              <w:t>%</w:t>
            </w:r>
          </w:p>
        </w:tc>
      </w:tr>
      <w:tr w:rsidR="001E73C1" w:rsidRPr="00AC7D35" w:rsidTr="0003622A">
        <w:tc>
          <w:tcPr>
            <w:tcW w:w="567" w:type="dxa"/>
          </w:tcPr>
          <w:p w:rsidR="001E73C1" w:rsidRPr="00AC7D35" w:rsidRDefault="001E73C1" w:rsidP="001E73C1">
            <w:pPr>
              <w:spacing w:line="360" w:lineRule="auto"/>
              <w:jc w:val="both"/>
              <w:rPr>
                <w:sz w:val="22"/>
                <w:lang w:val="mn-MN"/>
              </w:rPr>
            </w:pPr>
          </w:p>
        </w:tc>
        <w:tc>
          <w:tcPr>
            <w:tcW w:w="5387" w:type="dxa"/>
          </w:tcPr>
          <w:p w:rsidR="001E73C1" w:rsidRPr="00AC7D35" w:rsidRDefault="001E73C1" w:rsidP="001E73C1">
            <w:pPr>
              <w:spacing w:line="360" w:lineRule="auto"/>
              <w:ind w:firstLine="720"/>
              <w:jc w:val="both"/>
              <w:rPr>
                <w:sz w:val="22"/>
              </w:rPr>
            </w:pPr>
            <w:r w:rsidRPr="00AC7D35">
              <w:rPr>
                <w:sz w:val="22"/>
              </w:rPr>
              <w:t>НАЙМДУГААР ЗАРЧИМ. КОМПАНИЙН СОЁЛ Төлөөлөн удирдах зөвлөлийн гишүүд компанид бизнесийн ёс зүйн өндөр хэм хэмжээг тогтоож, өөрсдөө манлайлан гүйцэтгэх удирдлага, ажилтнуудад мөрдлөг болгоно</w:t>
            </w:r>
          </w:p>
        </w:tc>
        <w:tc>
          <w:tcPr>
            <w:tcW w:w="2694" w:type="dxa"/>
          </w:tcPr>
          <w:p w:rsidR="001E73C1" w:rsidRPr="00AC7D35" w:rsidRDefault="001E73C1" w:rsidP="001E73C1">
            <w:pPr>
              <w:spacing w:line="360" w:lineRule="auto"/>
              <w:jc w:val="both"/>
              <w:rPr>
                <w:sz w:val="22"/>
              </w:rPr>
            </w:pPr>
          </w:p>
        </w:tc>
        <w:tc>
          <w:tcPr>
            <w:tcW w:w="5103" w:type="dxa"/>
          </w:tcPr>
          <w:p w:rsidR="001E73C1" w:rsidRPr="00AC7D35" w:rsidRDefault="001E73C1" w:rsidP="001E73C1">
            <w:pPr>
              <w:spacing w:line="360" w:lineRule="auto"/>
              <w:jc w:val="both"/>
              <w:rPr>
                <w:sz w:val="22"/>
              </w:rPr>
            </w:pPr>
          </w:p>
        </w:tc>
        <w:tc>
          <w:tcPr>
            <w:tcW w:w="1134" w:type="dxa"/>
          </w:tcPr>
          <w:p w:rsidR="001E73C1" w:rsidRPr="00AC7D35" w:rsidRDefault="001E73C1" w:rsidP="001E73C1">
            <w:pPr>
              <w:spacing w:line="360" w:lineRule="auto"/>
              <w:jc w:val="both"/>
              <w:rPr>
                <w:sz w:val="22"/>
              </w:rPr>
            </w:pPr>
          </w:p>
        </w:tc>
        <w:tc>
          <w:tcPr>
            <w:tcW w:w="850" w:type="dxa"/>
          </w:tcPr>
          <w:p w:rsidR="001E73C1" w:rsidRPr="00AC7D35" w:rsidRDefault="001E73C1" w:rsidP="001E73C1">
            <w:pPr>
              <w:spacing w:line="360" w:lineRule="auto"/>
              <w:jc w:val="both"/>
              <w:rPr>
                <w:sz w:val="22"/>
              </w:rPr>
            </w:pPr>
          </w:p>
        </w:tc>
      </w:tr>
      <w:tr w:rsidR="001E73C1" w:rsidRPr="00AC7D35" w:rsidTr="0003622A">
        <w:tc>
          <w:tcPr>
            <w:tcW w:w="567" w:type="dxa"/>
          </w:tcPr>
          <w:p w:rsidR="001E73C1" w:rsidRPr="00AC7D35" w:rsidRDefault="001E73C1" w:rsidP="001E73C1">
            <w:pPr>
              <w:spacing w:line="360" w:lineRule="auto"/>
              <w:jc w:val="both"/>
              <w:rPr>
                <w:sz w:val="22"/>
                <w:lang w:val="mn-MN"/>
              </w:rPr>
            </w:pPr>
            <w:r w:rsidRPr="00AC7D35">
              <w:rPr>
                <w:sz w:val="22"/>
                <w:lang w:val="mn-MN"/>
              </w:rPr>
              <w:t>29</w:t>
            </w:r>
          </w:p>
        </w:tc>
        <w:tc>
          <w:tcPr>
            <w:tcW w:w="5387" w:type="dxa"/>
          </w:tcPr>
          <w:p w:rsidR="001E73C1" w:rsidRPr="00AC7D35" w:rsidRDefault="001E73C1" w:rsidP="001E73C1">
            <w:pPr>
              <w:spacing w:line="360" w:lineRule="auto"/>
              <w:jc w:val="both"/>
              <w:rPr>
                <w:sz w:val="22"/>
              </w:rPr>
            </w:pPr>
            <w:r w:rsidRPr="00AC7D35">
              <w:rPr>
                <w:sz w:val="22"/>
              </w:rPr>
              <w:t>8.1. Компанийн үнэт зүйлс, алсын харааг оновчтой тодорхойлж, хууль ёсны, ёс зүйтэй, хариуцлагатай үйл ажиллагаа явуулах зорилгоор төлөөлөн удирдах зөвлөл нь ёс зүйн дүрмийг батлан, нийтэд мэдээлж, хэрэгжилтэд нь хяналт тавина.</w:t>
            </w:r>
          </w:p>
        </w:tc>
        <w:tc>
          <w:tcPr>
            <w:tcW w:w="2694" w:type="dxa"/>
          </w:tcPr>
          <w:p w:rsidR="001E73C1" w:rsidRPr="00576229" w:rsidRDefault="00576229" w:rsidP="001E73C1">
            <w:pPr>
              <w:spacing w:line="360" w:lineRule="auto"/>
              <w:jc w:val="both"/>
              <w:rPr>
                <w:sz w:val="22"/>
                <w:lang w:val="mn-MN"/>
              </w:rPr>
            </w:pPr>
            <w:r>
              <w:rPr>
                <w:sz w:val="22"/>
                <w:lang w:val="mn-MN"/>
              </w:rPr>
              <w:t>Биелүүлж ажилладаг</w:t>
            </w:r>
          </w:p>
        </w:tc>
        <w:tc>
          <w:tcPr>
            <w:tcW w:w="5103" w:type="dxa"/>
          </w:tcPr>
          <w:p w:rsidR="00576229" w:rsidRPr="00576229" w:rsidRDefault="00576229" w:rsidP="001E73C1">
            <w:pPr>
              <w:spacing w:line="360" w:lineRule="auto"/>
              <w:jc w:val="both"/>
              <w:rPr>
                <w:sz w:val="22"/>
                <w:lang w:val="mn-MN"/>
              </w:rPr>
            </w:pPr>
            <w:r>
              <w:rPr>
                <w:sz w:val="22"/>
                <w:lang w:val="mn-MN"/>
              </w:rPr>
              <w:t>Арилжаа эрхлэгчдийн холбооны гишүүдийн ёс зүйн дүрэм болон компанийн дотоод хөрөнгө оруулалтын зөвлөх мэргэжилтний баримтлах ёс зүйн дүрмийг баримтлан ажилдаг</w:t>
            </w:r>
          </w:p>
        </w:tc>
        <w:tc>
          <w:tcPr>
            <w:tcW w:w="1134" w:type="dxa"/>
          </w:tcPr>
          <w:p w:rsidR="001E73C1" w:rsidRPr="00576229" w:rsidRDefault="00576229" w:rsidP="001E73C1">
            <w:pPr>
              <w:spacing w:line="360" w:lineRule="auto"/>
              <w:jc w:val="both"/>
              <w:rPr>
                <w:sz w:val="22"/>
                <w:lang w:val="mn-MN"/>
              </w:rPr>
            </w:pPr>
            <w:r>
              <w:rPr>
                <w:sz w:val="22"/>
                <w:lang w:val="mn-MN"/>
              </w:rPr>
              <w:t>2</w:t>
            </w:r>
          </w:p>
        </w:tc>
        <w:tc>
          <w:tcPr>
            <w:tcW w:w="850" w:type="dxa"/>
          </w:tcPr>
          <w:p w:rsidR="001E73C1" w:rsidRPr="00576229" w:rsidRDefault="00576229" w:rsidP="001E73C1">
            <w:pPr>
              <w:spacing w:line="360" w:lineRule="auto"/>
              <w:jc w:val="both"/>
              <w:rPr>
                <w:sz w:val="22"/>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30</w:t>
            </w:r>
          </w:p>
        </w:tc>
        <w:tc>
          <w:tcPr>
            <w:tcW w:w="5387" w:type="dxa"/>
          </w:tcPr>
          <w:p w:rsidR="00576229" w:rsidRPr="00AC7D35" w:rsidRDefault="00576229" w:rsidP="00576229">
            <w:pPr>
              <w:spacing w:line="360" w:lineRule="auto"/>
              <w:jc w:val="both"/>
              <w:rPr>
                <w:sz w:val="22"/>
              </w:rPr>
            </w:pPr>
            <w:r w:rsidRPr="00AC7D35">
              <w:rPr>
                <w:sz w:val="22"/>
              </w:rPr>
              <w:t>8.2. Аливаа хууль бус үйлдэл болон ёс зүйн зөрчлийг төлөөлөн удирдах зөвлөл, эсвэл түүний дэргэдэх холбогдох хороонд мэдээлэх “шүгэл үлээгчийн” тогтолцоотой байна.</w:t>
            </w:r>
          </w:p>
        </w:tc>
        <w:tc>
          <w:tcPr>
            <w:tcW w:w="2694" w:type="dxa"/>
          </w:tcPr>
          <w:p w:rsidR="00576229" w:rsidRPr="00576229" w:rsidRDefault="00576229" w:rsidP="00576229">
            <w:pPr>
              <w:spacing w:line="360" w:lineRule="auto"/>
              <w:jc w:val="both"/>
              <w:rPr>
                <w:sz w:val="22"/>
                <w:lang w:val="mn-MN"/>
              </w:rPr>
            </w:pPr>
            <w:r>
              <w:rPr>
                <w:sz w:val="22"/>
                <w:lang w:val="mn-MN"/>
              </w:rPr>
              <w:t>Биелүүлж ажилладаг</w:t>
            </w:r>
          </w:p>
        </w:tc>
        <w:tc>
          <w:tcPr>
            <w:tcW w:w="5103" w:type="dxa"/>
          </w:tcPr>
          <w:p w:rsidR="00576229" w:rsidRPr="00576229" w:rsidRDefault="00576229" w:rsidP="00576229">
            <w:pPr>
              <w:spacing w:line="360" w:lineRule="auto"/>
              <w:jc w:val="both"/>
              <w:rPr>
                <w:sz w:val="22"/>
                <w:lang w:val="mn-MN"/>
              </w:rPr>
            </w:pPr>
            <w:r>
              <w:rPr>
                <w:sz w:val="22"/>
                <w:lang w:val="mn-MN"/>
              </w:rPr>
              <w:t xml:space="preserve">Арилжаа эрхлэгчдийн холбооны гишүүний </w:t>
            </w:r>
            <w:r w:rsidR="00403A27">
              <w:rPr>
                <w:sz w:val="22"/>
                <w:lang w:val="mn-MN"/>
              </w:rPr>
              <w:t xml:space="preserve">хүрээнд </w:t>
            </w:r>
            <w:r w:rsidR="008E3F05">
              <w:rPr>
                <w:sz w:val="22"/>
                <w:lang w:val="mn-MN"/>
              </w:rPr>
              <w:t>ёс зүйн дүрмийг баримтлан ажилладаг</w:t>
            </w:r>
          </w:p>
        </w:tc>
        <w:tc>
          <w:tcPr>
            <w:tcW w:w="1134" w:type="dxa"/>
          </w:tcPr>
          <w:p w:rsidR="00576229" w:rsidRPr="008E3F05" w:rsidRDefault="008E3F05" w:rsidP="00576229">
            <w:pPr>
              <w:spacing w:line="360" w:lineRule="auto"/>
              <w:jc w:val="both"/>
              <w:rPr>
                <w:sz w:val="22"/>
                <w:lang w:val="mn-MN"/>
              </w:rPr>
            </w:pPr>
            <w:r>
              <w:rPr>
                <w:sz w:val="22"/>
                <w:lang w:val="mn-MN"/>
              </w:rPr>
              <w:t>2</w:t>
            </w:r>
          </w:p>
        </w:tc>
        <w:tc>
          <w:tcPr>
            <w:tcW w:w="850" w:type="dxa"/>
          </w:tcPr>
          <w:p w:rsidR="00576229" w:rsidRPr="008E3F05" w:rsidRDefault="008E3F05" w:rsidP="00576229">
            <w:pPr>
              <w:spacing w:line="360" w:lineRule="auto"/>
              <w:jc w:val="both"/>
              <w:rPr>
                <w:sz w:val="22"/>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31</w:t>
            </w:r>
          </w:p>
        </w:tc>
        <w:tc>
          <w:tcPr>
            <w:tcW w:w="5387" w:type="dxa"/>
          </w:tcPr>
          <w:p w:rsidR="00576229" w:rsidRPr="00AC7D35" w:rsidRDefault="00576229" w:rsidP="00576229">
            <w:pPr>
              <w:spacing w:line="360" w:lineRule="auto"/>
              <w:jc w:val="both"/>
              <w:rPr>
                <w:sz w:val="22"/>
              </w:rPr>
            </w:pPr>
            <w:r w:rsidRPr="00AC7D35">
              <w:rPr>
                <w:sz w:val="22"/>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2694" w:type="dxa"/>
          </w:tcPr>
          <w:p w:rsidR="00576229" w:rsidRPr="008E3F05" w:rsidRDefault="008E3F05" w:rsidP="00576229">
            <w:pPr>
              <w:spacing w:line="360" w:lineRule="auto"/>
              <w:jc w:val="both"/>
              <w:rPr>
                <w:sz w:val="22"/>
                <w:lang w:val="mn-MN"/>
              </w:rPr>
            </w:pPr>
            <w:r>
              <w:rPr>
                <w:sz w:val="22"/>
                <w:lang w:val="mn-MN"/>
              </w:rPr>
              <w:t>Биелүүлж ажилладаг</w:t>
            </w:r>
          </w:p>
        </w:tc>
        <w:tc>
          <w:tcPr>
            <w:tcW w:w="5103" w:type="dxa"/>
          </w:tcPr>
          <w:p w:rsidR="00576229" w:rsidRPr="008E3F05" w:rsidRDefault="008E3F05" w:rsidP="00576229">
            <w:pPr>
              <w:spacing w:line="360" w:lineRule="auto"/>
              <w:jc w:val="both"/>
              <w:rPr>
                <w:sz w:val="22"/>
                <w:lang w:val="mn-MN"/>
              </w:rPr>
            </w:pPr>
            <w:r>
              <w:rPr>
                <w:sz w:val="22"/>
                <w:lang w:val="mn-MN"/>
              </w:rPr>
              <w:t>Хөрөнгө оруулалтын зөвлөх мэргэжилтний баримтлах ёс зүйн дүрэм болон компанийн дотоод хяналтын журмаар зохиуцуулдаг.</w:t>
            </w:r>
          </w:p>
        </w:tc>
        <w:tc>
          <w:tcPr>
            <w:tcW w:w="1134" w:type="dxa"/>
          </w:tcPr>
          <w:p w:rsidR="00576229" w:rsidRPr="008E3F05" w:rsidRDefault="008E3F05" w:rsidP="00576229">
            <w:pPr>
              <w:spacing w:line="360" w:lineRule="auto"/>
              <w:jc w:val="both"/>
              <w:rPr>
                <w:sz w:val="22"/>
                <w:lang w:val="mn-MN"/>
              </w:rPr>
            </w:pPr>
            <w:r>
              <w:rPr>
                <w:sz w:val="22"/>
                <w:lang w:val="mn-MN"/>
              </w:rPr>
              <w:t>2</w:t>
            </w:r>
          </w:p>
        </w:tc>
        <w:tc>
          <w:tcPr>
            <w:tcW w:w="850" w:type="dxa"/>
          </w:tcPr>
          <w:p w:rsidR="00576229" w:rsidRPr="008E3F05" w:rsidRDefault="008E3F05" w:rsidP="00576229">
            <w:pPr>
              <w:spacing w:line="360" w:lineRule="auto"/>
              <w:jc w:val="both"/>
              <w:rPr>
                <w:sz w:val="22"/>
              </w:rPr>
            </w:pPr>
            <w:r>
              <w:rPr>
                <w:sz w:val="22"/>
                <w:lang w:val="mn-MN"/>
              </w:rPr>
              <w:t>100</w:t>
            </w:r>
            <w:r>
              <w:rPr>
                <w:sz w:val="22"/>
              </w:rPr>
              <w:t>%</w:t>
            </w:r>
          </w:p>
        </w:tc>
      </w:tr>
      <w:tr w:rsidR="008E3F05" w:rsidRPr="00AC7D35" w:rsidTr="0003622A">
        <w:tc>
          <w:tcPr>
            <w:tcW w:w="567" w:type="dxa"/>
          </w:tcPr>
          <w:p w:rsidR="008E3F05" w:rsidRPr="00AC7D35" w:rsidRDefault="008E3F05" w:rsidP="00576229">
            <w:pPr>
              <w:spacing w:line="360" w:lineRule="auto"/>
              <w:jc w:val="both"/>
              <w:rPr>
                <w:sz w:val="22"/>
                <w:lang w:val="mn-MN"/>
              </w:rPr>
            </w:pPr>
          </w:p>
        </w:tc>
        <w:tc>
          <w:tcPr>
            <w:tcW w:w="5387" w:type="dxa"/>
          </w:tcPr>
          <w:p w:rsidR="008E3F05" w:rsidRPr="0092707D" w:rsidRDefault="008E3F05" w:rsidP="00576229">
            <w:pPr>
              <w:spacing w:line="360" w:lineRule="auto"/>
              <w:jc w:val="both"/>
              <w:rPr>
                <w:b/>
                <w:sz w:val="22"/>
                <w:lang w:val="mn-MN"/>
              </w:rPr>
            </w:pPr>
            <w:r w:rsidRPr="0092707D">
              <w:rPr>
                <w:b/>
                <w:sz w:val="22"/>
                <w:lang w:val="mn-MN"/>
              </w:rPr>
              <w:t>Дүн</w:t>
            </w:r>
          </w:p>
        </w:tc>
        <w:tc>
          <w:tcPr>
            <w:tcW w:w="2694" w:type="dxa"/>
          </w:tcPr>
          <w:p w:rsidR="008E3F05" w:rsidRPr="0092707D" w:rsidRDefault="008E3F05" w:rsidP="00576229">
            <w:pPr>
              <w:spacing w:line="360" w:lineRule="auto"/>
              <w:jc w:val="both"/>
              <w:rPr>
                <w:b/>
                <w:sz w:val="22"/>
                <w:lang w:val="mn-MN"/>
              </w:rPr>
            </w:pPr>
          </w:p>
        </w:tc>
        <w:tc>
          <w:tcPr>
            <w:tcW w:w="5103" w:type="dxa"/>
          </w:tcPr>
          <w:p w:rsidR="008E3F05" w:rsidRPr="0092707D" w:rsidRDefault="008E3F05" w:rsidP="00576229">
            <w:pPr>
              <w:spacing w:line="360" w:lineRule="auto"/>
              <w:jc w:val="both"/>
              <w:rPr>
                <w:b/>
                <w:sz w:val="22"/>
                <w:lang w:val="mn-MN"/>
              </w:rPr>
            </w:pPr>
          </w:p>
        </w:tc>
        <w:tc>
          <w:tcPr>
            <w:tcW w:w="1134" w:type="dxa"/>
          </w:tcPr>
          <w:p w:rsidR="008E3F05" w:rsidRPr="0092707D" w:rsidRDefault="008E3F05" w:rsidP="00576229">
            <w:pPr>
              <w:spacing w:line="360" w:lineRule="auto"/>
              <w:jc w:val="both"/>
              <w:rPr>
                <w:b/>
                <w:sz w:val="22"/>
                <w:lang w:val="mn-MN"/>
              </w:rPr>
            </w:pPr>
            <w:r w:rsidRPr="0092707D">
              <w:rPr>
                <w:b/>
                <w:sz w:val="22"/>
                <w:lang w:val="mn-MN"/>
              </w:rPr>
              <w:t>6</w:t>
            </w:r>
          </w:p>
        </w:tc>
        <w:tc>
          <w:tcPr>
            <w:tcW w:w="850" w:type="dxa"/>
          </w:tcPr>
          <w:p w:rsidR="008E3F05" w:rsidRPr="0092707D" w:rsidRDefault="008E3F05" w:rsidP="00576229">
            <w:pPr>
              <w:spacing w:line="360" w:lineRule="auto"/>
              <w:jc w:val="both"/>
              <w:rPr>
                <w:b/>
                <w:sz w:val="22"/>
              </w:rPr>
            </w:pPr>
            <w:r w:rsidRPr="0092707D">
              <w:rPr>
                <w:b/>
                <w:sz w:val="22"/>
                <w:lang w:val="mn-MN"/>
              </w:rPr>
              <w:t>100</w:t>
            </w:r>
            <w:r w:rsidRPr="0092707D">
              <w:rPr>
                <w:b/>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p>
        </w:tc>
        <w:tc>
          <w:tcPr>
            <w:tcW w:w="5387" w:type="dxa"/>
          </w:tcPr>
          <w:p w:rsidR="00576229" w:rsidRPr="00AC7D35" w:rsidRDefault="00576229" w:rsidP="00576229">
            <w:pPr>
              <w:spacing w:line="360" w:lineRule="auto"/>
              <w:ind w:firstLine="720"/>
              <w:jc w:val="both"/>
              <w:rPr>
                <w:sz w:val="22"/>
              </w:rPr>
            </w:pPr>
            <w:r w:rsidRPr="00AC7D35">
              <w:rPr>
                <w:sz w:val="22"/>
              </w:rPr>
              <w:t>ЕСДҮГЭЭР ЗАРЧИМ. ХУВЬЦАА ЭЗЭМШИГЧДИЙН ЭРХ Компани болон төлөөлөн удирдах зөвлөл нь хувьцаа эзэмшигчдийн эрхийг хүндэтгэн тэгш хандаж, мэдээлэл авах болон эрхээ хэрэгжүүлэх бололцоогоор бүрэн хангана</w:t>
            </w:r>
          </w:p>
        </w:tc>
        <w:tc>
          <w:tcPr>
            <w:tcW w:w="2694" w:type="dxa"/>
          </w:tcPr>
          <w:p w:rsidR="00576229" w:rsidRPr="00AC7D35" w:rsidRDefault="00576229" w:rsidP="00576229">
            <w:pPr>
              <w:spacing w:line="360" w:lineRule="auto"/>
              <w:jc w:val="both"/>
              <w:rPr>
                <w:sz w:val="22"/>
              </w:rPr>
            </w:pPr>
          </w:p>
        </w:tc>
        <w:tc>
          <w:tcPr>
            <w:tcW w:w="5103" w:type="dxa"/>
          </w:tcPr>
          <w:p w:rsidR="00576229" w:rsidRPr="00AC7D35" w:rsidRDefault="00576229" w:rsidP="00576229">
            <w:pPr>
              <w:spacing w:line="360" w:lineRule="auto"/>
              <w:jc w:val="both"/>
              <w:rPr>
                <w:sz w:val="22"/>
              </w:rPr>
            </w:pPr>
          </w:p>
        </w:tc>
        <w:tc>
          <w:tcPr>
            <w:tcW w:w="1134" w:type="dxa"/>
          </w:tcPr>
          <w:p w:rsidR="00576229" w:rsidRPr="00AC7D35" w:rsidRDefault="00576229" w:rsidP="00576229">
            <w:pPr>
              <w:spacing w:line="360" w:lineRule="auto"/>
              <w:jc w:val="both"/>
              <w:rPr>
                <w:sz w:val="22"/>
              </w:rPr>
            </w:pPr>
          </w:p>
        </w:tc>
        <w:tc>
          <w:tcPr>
            <w:tcW w:w="850" w:type="dxa"/>
          </w:tcPr>
          <w:p w:rsidR="00576229" w:rsidRPr="00AC7D35" w:rsidRDefault="00576229" w:rsidP="00576229">
            <w:pPr>
              <w:spacing w:line="360" w:lineRule="auto"/>
              <w:jc w:val="both"/>
              <w:rPr>
                <w:sz w:val="22"/>
              </w:rPr>
            </w:pPr>
          </w:p>
        </w:tc>
      </w:tr>
      <w:tr w:rsidR="008E3F05" w:rsidRPr="00AC7D35" w:rsidTr="0003622A">
        <w:tc>
          <w:tcPr>
            <w:tcW w:w="567" w:type="dxa"/>
          </w:tcPr>
          <w:p w:rsidR="008E3F05" w:rsidRPr="00AC7D35" w:rsidRDefault="008E3F05" w:rsidP="008E3F05">
            <w:pPr>
              <w:spacing w:line="360" w:lineRule="auto"/>
              <w:jc w:val="both"/>
              <w:rPr>
                <w:sz w:val="22"/>
                <w:lang w:val="mn-MN"/>
              </w:rPr>
            </w:pPr>
            <w:r w:rsidRPr="00AC7D35">
              <w:rPr>
                <w:sz w:val="22"/>
                <w:lang w:val="mn-MN"/>
              </w:rPr>
              <w:t>32</w:t>
            </w:r>
          </w:p>
        </w:tc>
        <w:tc>
          <w:tcPr>
            <w:tcW w:w="5387" w:type="dxa"/>
          </w:tcPr>
          <w:p w:rsidR="008E3F05" w:rsidRPr="00AC7D35" w:rsidRDefault="008E3F05" w:rsidP="008E3F05">
            <w:pPr>
              <w:spacing w:line="360" w:lineRule="auto"/>
              <w:jc w:val="both"/>
              <w:rPr>
                <w:sz w:val="22"/>
              </w:rPr>
            </w:pPr>
            <w:r w:rsidRPr="00AC7D35">
              <w:rPr>
                <w:sz w:val="22"/>
              </w:rPr>
              <w:t>9.1. Компани хөрөнгө оруулагч болон бусад оролцогч талуудад зориулан өөрийн үйл ажиллагаа, санхүүгийн байдал, засаглалын зохион байгуулалт, гүйцэтгэлийн үр дүнгийн талаарх мэдээллийг цахим хуудсаараа дамжуулан тухай бүр хүргэнэ.</w:t>
            </w:r>
          </w:p>
        </w:tc>
        <w:tc>
          <w:tcPr>
            <w:tcW w:w="2694" w:type="dxa"/>
          </w:tcPr>
          <w:p w:rsidR="008E3F05" w:rsidRPr="008E3F05" w:rsidRDefault="008E3F05" w:rsidP="008E3F05">
            <w:pPr>
              <w:spacing w:line="360" w:lineRule="auto"/>
              <w:jc w:val="both"/>
              <w:rPr>
                <w:sz w:val="22"/>
                <w:lang w:val="mn-MN"/>
              </w:rPr>
            </w:pPr>
            <w:r>
              <w:rPr>
                <w:sz w:val="22"/>
                <w:lang w:val="mn-MN"/>
              </w:rPr>
              <w:t>Биелүүлж ажилладаг</w:t>
            </w:r>
          </w:p>
        </w:tc>
        <w:tc>
          <w:tcPr>
            <w:tcW w:w="5103" w:type="dxa"/>
          </w:tcPr>
          <w:p w:rsidR="008E3F05" w:rsidRPr="00AC7D35" w:rsidRDefault="008E3F05" w:rsidP="008E3F05">
            <w:pPr>
              <w:spacing w:line="360" w:lineRule="auto"/>
              <w:jc w:val="both"/>
              <w:rPr>
                <w:sz w:val="22"/>
              </w:rPr>
            </w:pPr>
            <w:r>
              <w:rPr>
                <w:sz w:val="22"/>
                <w:lang w:val="mn-MN"/>
              </w:rPr>
              <w:t xml:space="preserve">Компанийн өөрийн цахим </w:t>
            </w:r>
            <w:r>
              <w:rPr>
                <w:sz w:val="22"/>
              </w:rPr>
              <w:t xml:space="preserve">@darkhankhuns.mn </w:t>
            </w:r>
            <w:r>
              <w:rPr>
                <w:sz w:val="22"/>
                <w:lang w:val="mn-MN"/>
              </w:rPr>
              <w:t>домайн и-мэйл хаягаар</w:t>
            </w:r>
            <w:r>
              <w:rPr>
                <w:sz w:val="22"/>
              </w:rPr>
              <w:t xml:space="preserve"> </w:t>
            </w:r>
            <w:r>
              <w:rPr>
                <w:sz w:val="22"/>
                <w:lang w:val="mn-MN"/>
              </w:rPr>
              <w:t xml:space="preserve">үйл ажиллагаатай холбоотой мэдээ, мэдээллийг тухай бүр хүргэж ажилладаг. </w:t>
            </w:r>
            <w:r>
              <w:rPr>
                <w:rFonts w:ascii="Times New Roman" w:hAnsi="Times New Roman"/>
                <w:szCs w:val="24"/>
              </w:rPr>
              <w:t xml:space="preserve">Darhan Hyns borluulalt </w:t>
            </w:r>
            <w:proofErr w:type="gramStart"/>
            <w:r>
              <w:rPr>
                <w:rFonts w:ascii="Times New Roman" w:hAnsi="Times New Roman"/>
                <w:szCs w:val="24"/>
                <w:lang w:val="mn-MN"/>
              </w:rPr>
              <w:t xml:space="preserve">чатанд </w:t>
            </w:r>
            <w:r>
              <w:rPr>
                <w:rFonts w:ascii="Times New Roman" w:hAnsi="Times New Roman"/>
                <w:szCs w:val="24"/>
                <w:lang w:val="mn-MN"/>
              </w:rPr>
              <w:t xml:space="preserve"> өдөр</w:t>
            </w:r>
            <w:proofErr w:type="gramEnd"/>
            <w:r>
              <w:rPr>
                <w:rFonts w:ascii="Times New Roman" w:hAnsi="Times New Roman"/>
                <w:szCs w:val="24"/>
                <w:lang w:val="mn-MN"/>
              </w:rPr>
              <w:t xml:space="preserve"> тутмын мэдэллийг хүргэж ажиллаж байгаа.</w:t>
            </w:r>
          </w:p>
        </w:tc>
        <w:tc>
          <w:tcPr>
            <w:tcW w:w="1134" w:type="dxa"/>
          </w:tcPr>
          <w:p w:rsidR="008E3F05" w:rsidRPr="008E3F05" w:rsidRDefault="008E3F05" w:rsidP="008E3F05">
            <w:pPr>
              <w:spacing w:line="360" w:lineRule="auto"/>
              <w:jc w:val="both"/>
              <w:rPr>
                <w:sz w:val="22"/>
                <w:lang w:val="mn-MN"/>
              </w:rPr>
            </w:pPr>
            <w:r>
              <w:rPr>
                <w:sz w:val="22"/>
                <w:lang w:val="mn-MN"/>
              </w:rPr>
              <w:t>2</w:t>
            </w:r>
          </w:p>
        </w:tc>
        <w:tc>
          <w:tcPr>
            <w:tcW w:w="850" w:type="dxa"/>
          </w:tcPr>
          <w:p w:rsidR="008E3F05" w:rsidRPr="008E3F05" w:rsidRDefault="008E3F05" w:rsidP="008E3F05">
            <w:pPr>
              <w:spacing w:line="360" w:lineRule="auto"/>
              <w:jc w:val="both"/>
              <w:rPr>
                <w:sz w:val="22"/>
                <w:lang w:val="mn-MN"/>
              </w:rPr>
            </w:pPr>
            <w:r>
              <w:rPr>
                <w:sz w:val="22"/>
                <w:lang w:val="mn-MN"/>
              </w:rPr>
              <w:t>100</w:t>
            </w:r>
            <w:r>
              <w:rPr>
                <w:sz w:val="22"/>
              </w:rPr>
              <w:t>%</w:t>
            </w:r>
          </w:p>
        </w:tc>
      </w:tr>
      <w:tr w:rsidR="00576229" w:rsidRPr="00AC7D35" w:rsidTr="0003622A">
        <w:tc>
          <w:tcPr>
            <w:tcW w:w="567" w:type="dxa"/>
          </w:tcPr>
          <w:p w:rsidR="00576229" w:rsidRPr="00AC7D35" w:rsidRDefault="00576229" w:rsidP="00576229">
            <w:pPr>
              <w:spacing w:line="360" w:lineRule="auto"/>
              <w:jc w:val="both"/>
              <w:rPr>
                <w:sz w:val="22"/>
                <w:lang w:val="mn-MN"/>
              </w:rPr>
            </w:pPr>
            <w:r w:rsidRPr="00AC7D35">
              <w:rPr>
                <w:sz w:val="22"/>
                <w:lang w:val="mn-MN"/>
              </w:rPr>
              <w:t>33</w:t>
            </w:r>
          </w:p>
        </w:tc>
        <w:tc>
          <w:tcPr>
            <w:tcW w:w="5387" w:type="dxa"/>
          </w:tcPr>
          <w:p w:rsidR="00576229" w:rsidRPr="00AC7D35" w:rsidRDefault="00576229" w:rsidP="00576229">
            <w:pPr>
              <w:spacing w:line="360" w:lineRule="auto"/>
              <w:jc w:val="both"/>
              <w:rPr>
                <w:sz w:val="22"/>
              </w:rPr>
            </w:pPr>
            <w:r w:rsidRPr="00AC7D35">
              <w:rPr>
                <w:sz w:val="22"/>
              </w:rPr>
              <w:t>9.2. Компани хөрөнгө оруулагчидтай харилцах хөтөлбөртэй байх ба хөрөнгө оруулагчидтай харилцах, мэдээлэл солилцох цахим сувгийг хөгжүүлнэ.</w:t>
            </w:r>
          </w:p>
        </w:tc>
        <w:tc>
          <w:tcPr>
            <w:tcW w:w="2694" w:type="dxa"/>
          </w:tcPr>
          <w:p w:rsidR="00576229" w:rsidRPr="00AC7D35" w:rsidRDefault="008E3F05" w:rsidP="00576229">
            <w:pPr>
              <w:spacing w:line="360" w:lineRule="auto"/>
              <w:jc w:val="both"/>
              <w:rPr>
                <w:sz w:val="22"/>
                <w:lang w:val="mn-MN"/>
              </w:rPr>
            </w:pPr>
            <w:r>
              <w:rPr>
                <w:sz w:val="22"/>
                <w:lang w:val="mn-MN"/>
              </w:rPr>
              <w:t>Биелүүлж ажилладаг.</w:t>
            </w:r>
          </w:p>
        </w:tc>
        <w:tc>
          <w:tcPr>
            <w:tcW w:w="5103" w:type="dxa"/>
          </w:tcPr>
          <w:p w:rsidR="00576229" w:rsidRPr="00CD4379" w:rsidRDefault="001567A1" w:rsidP="00576229">
            <w:pPr>
              <w:spacing w:line="360" w:lineRule="auto"/>
              <w:jc w:val="both"/>
              <w:rPr>
                <w:sz w:val="22"/>
                <w:lang w:val="mn-MN"/>
              </w:rPr>
            </w:pPr>
            <w:r>
              <w:rPr>
                <w:sz w:val="22"/>
                <w:lang w:val="mn-MN"/>
              </w:rPr>
              <w:t xml:space="preserve">Компанийн өөрийн цахим </w:t>
            </w:r>
            <w:r>
              <w:rPr>
                <w:sz w:val="22"/>
              </w:rPr>
              <w:t xml:space="preserve">@darkhankhuns.mn </w:t>
            </w:r>
            <w:r>
              <w:rPr>
                <w:sz w:val="22"/>
                <w:lang w:val="mn-MN"/>
              </w:rPr>
              <w:t>домайн и-мэйл хаягаар</w:t>
            </w:r>
            <w:r>
              <w:rPr>
                <w:sz w:val="22"/>
              </w:rPr>
              <w:t xml:space="preserve"> </w:t>
            </w:r>
            <w:r>
              <w:rPr>
                <w:sz w:val="22"/>
                <w:lang w:val="mn-MN"/>
              </w:rPr>
              <w:t xml:space="preserve">үйл ажиллагаатай холбоотой мэдээ, мэдээллийг тухай бүр хүргэж ажилладаг. </w:t>
            </w:r>
            <w:r>
              <w:rPr>
                <w:rFonts w:ascii="Times New Roman" w:hAnsi="Times New Roman"/>
                <w:szCs w:val="24"/>
              </w:rPr>
              <w:t xml:space="preserve">Darhan Hyns borluulalt </w:t>
            </w:r>
            <w:proofErr w:type="gramStart"/>
            <w:r>
              <w:rPr>
                <w:rFonts w:ascii="Times New Roman" w:hAnsi="Times New Roman"/>
                <w:szCs w:val="24"/>
                <w:lang w:val="mn-MN"/>
              </w:rPr>
              <w:t>чатанд  өдөр</w:t>
            </w:r>
            <w:proofErr w:type="gramEnd"/>
            <w:r>
              <w:rPr>
                <w:rFonts w:ascii="Times New Roman" w:hAnsi="Times New Roman"/>
                <w:szCs w:val="24"/>
                <w:lang w:val="mn-MN"/>
              </w:rPr>
              <w:t xml:space="preserve"> тутмын мэдэллийг хүргэж ажиллаж байгаа.</w:t>
            </w:r>
          </w:p>
        </w:tc>
        <w:tc>
          <w:tcPr>
            <w:tcW w:w="1134" w:type="dxa"/>
          </w:tcPr>
          <w:p w:rsidR="00576229" w:rsidRPr="00AC7D35" w:rsidRDefault="00456367" w:rsidP="00576229">
            <w:pPr>
              <w:spacing w:line="360" w:lineRule="auto"/>
              <w:jc w:val="both"/>
              <w:rPr>
                <w:sz w:val="22"/>
              </w:rPr>
            </w:pPr>
            <w:r>
              <w:rPr>
                <w:sz w:val="22"/>
              </w:rPr>
              <w:t>2</w:t>
            </w:r>
          </w:p>
        </w:tc>
        <w:tc>
          <w:tcPr>
            <w:tcW w:w="850" w:type="dxa"/>
          </w:tcPr>
          <w:p w:rsidR="00576229" w:rsidRPr="00AC7D35" w:rsidRDefault="00456367" w:rsidP="00576229">
            <w:pPr>
              <w:spacing w:line="360" w:lineRule="auto"/>
              <w:jc w:val="both"/>
              <w:rPr>
                <w:sz w:val="22"/>
              </w:rPr>
            </w:pPr>
            <w:r>
              <w:rPr>
                <w:sz w:val="22"/>
              </w:rPr>
              <w:t>100%</w:t>
            </w:r>
          </w:p>
        </w:tc>
      </w:tr>
      <w:tr w:rsidR="005557E9" w:rsidRPr="00AC7D35" w:rsidTr="0003622A">
        <w:tc>
          <w:tcPr>
            <w:tcW w:w="567" w:type="dxa"/>
          </w:tcPr>
          <w:p w:rsidR="005557E9" w:rsidRPr="00AC7D35" w:rsidRDefault="005557E9" w:rsidP="005557E9">
            <w:pPr>
              <w:spacing w:line="360" w:lineRule="auto"/>
              <w:jc w:val="both"/>
              <w:rPr>
                <w:sz w:val="22"/>
                <w:lang w:val="mn-MN"/>
              </w:rPr>
            </w:pPr>
            <w:r w:rsidRPr="00AC7D35">
              <w:rPr>
                <w:sz w:val="22"/>
                <w:lang w:val="mn-MN"/>
              </w:rPr>
              <w:t>34</w:t>
            </w:r>
          </w:p>
        </w:tc>
        <w:tc>
          <w:tcPr>
            <w:tcW w:w="5387" w:type="dxa"/>
          </w:tcPr>
          <w:p w:rsidR="005557E9" w:rsidRPr="00AC7D35" w:rsidRDefault="005557E9" w:rsidP="005557E9">
            <w:pPr>
              <w:spacing w:line="360" w:lineRule="auto"/>
              <w:jc w:val="both"/>
              <w:rPr>
                <w:sz w:val="22"/>
              </w:rPr>
            </w:pPr>
            <w:r w:rsidRPr="00AC7D35">
              <w:rPr>
                <w:sz w:val="22"/>
              </w:rPr>
              <w:t>9.3. 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2694" w:type="dxa"/>
          </w:tcPr>
          <w:p w:rsidR="005557E9" w:rsidRPr="00456367" w:rsidRDefault="005557E9" w:rsidP="005557E9">
            <w:pPr>
              <w:spacing w:line="360" w:lineRule="auto"/>
              <w:jc w:val="both"/>
              <w:rPr>
                <w:sz w:val="22"/>
                <w:lang w:val="mn-MN"/>
              </w:rPr>
            </w:pPr>
            <w:r>
              <w:rPr>
                <w:sz w:val="22"/>
                <w:lang w:val="mn-MN"/>
              </w:rPr>
              <w:t>Биелүүлж ажилладаг</w:t>
            </w:r>
          </w:p>
        </w:tc>
        <w:tc>
          <w:tcPr>
            <w:tcW w:w="5103" w:type="dxa"/>
          </w:tcPr>
          <w:p w:rsidR="005557E9" w:rsidRPr="00456367" w:rsidRDefault="005557E9" w:rsidP="005557E9">
            <w:pPr>
              <w:spacing w:line="360" w:lineRule="auto"/>
              <w:jc w:val="both"/>
              <w:rPr>
                <w:sz w:val="22"/>
                <w:lang w:val="mn-MN"/>
              </w:rPr>
            </w:pPr>
            <w:r>
              <w:rPr>
                <w:sz w:val="22"/>
                <w:lang w:val="mn-MN"/>
              </w:rPr>
              <w:t>ХЭХ-г жил бүр хуульд заасан хугацаанд зохицуулах байгууллагуудын холбогдох дүрэм, журамд нийцүүлэн зохион байгуулдаг</w:t>
            </w:r>
          </w:p>
        </w:tc>
        <w:tc>
          <w:tcPr>
            <w:tcW w:w="1134" w:type="dxa"/>
          </w:tcPr>
          <w:p w:rsidR="005557E9" w:rsidRPr="00456367" w:rsidRDefault="005557E9" w:rsidP="005557E9">
            <w:pPr>
              <w:spacing w:line="360" w:lineRule="auto"/>
              <w:jc w:val="both"/>
              <w:rPr>
                <w:sz w:val="22"/>
              </w:rPr>
            </w:pPr>
            <w:r>
              <w:rPr>
                <w:sz w:val="22"/>
              </w:rPr>
              <w:t>2</w:t>
            </w:r>
          </w:p>
        </w:tc>
        <w:tc>
          <w:tcPr>
            <w:tcW w:w="850" w:type="dxa"/>
          </w:tcPr>
          <w:p w:rsidR="005557E9" w:rsidRPr="00456367" w:rsidRDefault="005557E9" w:rsidP="005557E9">
            <w:pPr>
              <w:spacing w:line="360" w:lineRule="auto"/>
              <w:jc w:val="both"/>
              <w:rPr>
                <w:sz w:val="22"/>
              </w:rPr>
            </w:pPr>
            <w:r>
              <w:rPr>
                <w:sz w:val="22"/>
                <w:lang w:val="mn-MN"/>
              </w:rPr>
              <w:t>100</w:t>
            </w:r>
            <w:r>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r w:rsidRPr="00AC7D35">
              <w:rPr>
                <w:sz w:val="22"/>
                <w:lang w:val="mn-MN"/>
              </w:rPr>
              <w:t>35</w:t>
            </w:r>
          </w:p>
        </w:tc>
        <w:tc>
          <w:tcPr>
            <w:tcW w:w="5387" w:type="dxa"/>
          </w:tcPr>
          <w:p w:rsidR="0092707D" w:rsidRPr="00AC7D35" w:rsidRDefault="0092707D" w:rsidP="0092707D">
            <w:pPr>
              <w:spacing w:line="360" w:lineRule="auto"/>
              <w:jc w:val="both"/>
              <w:rPr>
                <w:sz w:val="22"/>
              </w:rPr>
            </w:pPr>
            <w:r w:rsidRPr="00AC7D35">
              <w:rPr>
                <w:sz w:val="22"/>
              </w:rPr>
              <w:t>9.4. Компанийн үйл ажиллагааны чиглэл, өмчлөлийн бүтэцтэй холбоотой асуудлаар хувьцаа эзэмшигчдийн санал өгөх эрхээ хэрэгжүүлэхэд нь онцгойлон анхаарна.</w:t>
            </w:r>
          </w:p>
        </w:tc>
        <w:tc>
          <w:tcPr>
            <w:tcW w:w="2694" w:type="dxa"/>
          </w:tcPr>
          <w:p w:rsidR="0092707D" w:rsidRPr="00456367" w:rsidRDefault="0092707D" w:rsidP="0092707D">
            <w:pPr>
              <w:spacing w:line="360" w:lineRule="auto"/>
              <w:jc w:val="both"/>
              <w:rPr>
                <w:sz w:val="22"/>
                <w:lang w:val="mn-MN"/>
              </w:rPr>
            </w:pPr>
            <w:r>
              <w:rPr>
                <w:sz w:val="22"/>
                <w:lang w:val="mn-MN"/>
              </w:rPr>
              <w:t>Биелүүлж ажилладаг</w:t>
            </w:r>
          </w:p>
        </w:tc>
        <w:tc>
          <w:tcPr>
            <w:tcW w:w="5103" w:type="dxa"/>
          </w:tcPr>
          <w:p w:rsidR="0092707D" w:rsidRPr="00C77E0C" w:rsidRDefault="0092707D" w:rsidP="0092707D">
            <w:pPr>
              <w:spacing w:line="360" w:lineRule="auto"/>
              <w:jc w:val="both"/>
              <w:rPr>
                <w:sz w:val="22"/>
                <w:lang w:val="mn-MN"/>
              </w:rPr>
            </w:pPr>
            <w:r>
              <w:rPr>
                <w:sz w:val="22"/>
                <w:lang w:val="mn-MN"/>
              </w:rPr>
              <w:t>Компанийн үйл ажиллагааны чиглэл, дүрмийн өөрчлөлт, нэмж хувьцаа гаргах зэрэг өмчлөлийн бүтэцтэй холбоотой асуудлуудыг ХЭХ-р хэлэлцүүлэн шийдвэрлүүлдэг</w:t>
            </w:r>
          </w:p>
        </w:tc>
        <w:tc>
          <w:tcPr>
            <w:tcW w:w="1134" w:type="dxa"/>
          </w:tcPr>
          <w:p w:rsidR="0092707D" w:rsidRPr="0092707D" w:rsidRDefault="0092707D" w:rsidP="0092707D">
            <w:pPr>
              <w:spacing w:line="360" w:lineRule="auto"/>
              <w:jc w:val="both"/>
              <w:rPr>
                <w:sz w:val="22"/>
                <w:lang w:val="mn-MN"/>
              </w:rPr>
            </w:pPr>
            <w:r>
              <w:rPr>
                <w:sz w:val="22"/>
                <w:lang w:val="mn-MN"/>
              </w:rPr>
              <w:t>2</w:t>
            </w:r>
          </w:p>
        </w:tc>
        <w:tc>
          <w:tcPr>
            <w:tcW w:w="850" w:type="dxa"/>
          </w:tcPr>
          <w:p w:rsidR="0092707D" w:rsidRPr="0092707D" w:rsidRDefault="0092707D" w:rsidP="0092707D">
            <w:pPr>
              <w:spacing w:line="360" w:lineRule="auto"/>
              <w:jc w:val="both"/>
              <w:rPr>
                <w:sz w:val="22"/>
              </w:rPr>
            </w:pPr>
            <w:r>
              <w:rPr>
                <w:sz w:val="22"/>
                <w:lang w:val="mn-MN"/>
              </w:rPr>
              <w:t>100</w:t>
            </w:r>
            <w:r>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r w:rsidRPr="00AC7D35">
              <w:rPr>
                <w:sz w:val="22"/>
                <w:lang w:val="mn-MN"/>
              </w:rPr>
              <w:t>36</w:t>
            </w:r>
          </w:p>
        </w:tc>
        <w:tc>
          <w:tcPr>
            <w:tcW w:w="5387" w:type="dxa"/>
          </w:tcPr>
          <w:p w:rsidR="0092707D" w:rsidRPr="00AC7D35" w:rsidRDefault="0092707D" w:rsidP="0092707D">
            <w:pPr>
              <w:spacing w:line="360" w:lineRule="auto"/>
              <w:jc w:val="both"/>
              <w:rPr>
                <w:sz w:val="22"/>
              </w:rPr>
            </w:pPr>
            <w:r w:rsidRPr="00AC7D35">
              <w:rPr>
                <w:sz w:val="22"/>
              </w:rPr>
              <w:t xml:space="preserve">9.5. Компани болон хувьцаа эзэмшигчдийн нийтлэг ашиг сонирхол зөрчигдөхөөс сэргийлэх </w:t>
            </w:r>
            <w:r w:rsidRPr="00AC7D35">
              <w:rPr>
                <w:sz w:val="22"/>
              </w:rPr>
              <w:lastRenderedPageBreak/>
              <w:t>зорилгоор сонирхлын зөрчилтэй хэлцэл хийх журамтай байх ба түүний хэрэгжилтийг нийтэд мэдээлнэ</w:t>
            </w:r>
          </w:p>
        </w:tc>
        <w:tc>
          <w:tcPr>
            <w:tcW w:w="2694" w:type="dxa"/>
          </w:tcPr>
          <w:p w:rsidR="0092707D" w:rsidRPr="00456367" w:rsidRDefault="0092707D" w:rsidP="0092707D">
            <w:pPr>
              <w:spacing w:line="360" w:lineRule="auto"/>
              <w:jc w:val="both"/>
              <w:rPr>
                <w:sz w:val="22"/>
                <w:lang w:val="mn-MN"/>
              </w:rPr>
            </w:pPr>
            <w:r>
              <w:rPr>
                <w:sz w:val="22"/>
                <w:lang w:val="mn-MN"/>
              </w:rPr>
              <w:lastRenderedPageBreak/>
              <w:t>Хэсэгчлэн биелүүлж ажиллаж байгаа</w:t>
            </w:r>
          </w:p>
        </w:tc>
        <w:tc>
          <w:tcPr>
            <w:tcW w:w="5103" w:type="dxa"/>
          </w:tcPr>
          <w:p w:rsidR="0092707D" w:rsidRPr="0092707D" w:rsidRDefault="0092707D" w:rsidP="0092707D">
            <w:pPr>
              <w:spacing w:line="360" w:lineRule="auto"/>
              <w:jc w:val="both"/>
              <w:rPr>
                <w:sz w:val="22"/>
                <w:lang w:val="mn-MN"/>
              </w:rPr>
            </w:pPr>
            <w:r>
              <w:rPr>
                <w:sz w:val="22"/>
                <w:lang w:val="mn-MN"/>
              </w:rPr>
              <w:t xml:space="preserve">Компани нь КТХ-д заасны дагуу сонирхлын зөрчилтэй хэлцэл хийх тохиолдолд ТУЗ-аар </w:t>
            </w:r>
            <w:r>
              <w:rPr>
                <w:sz w:val="22"/>
                <w:lang w:val="mn-MN"/>
              </w:rPr>
              <w:lastRenderedPageBreak/>
              <w:t>хэлэлцүүлэх сонирхлын зөрчилгүй болон хараат бус гишүүдийн саналаар баталгаажуулан ажилдаг</w:t>
            </w:r>
          </w:p>
        </w:tc>
        <w:tc>
          <w:tcPr>
            <w:tcW w:w="1134" w:type="dxa"/>
          </w:tcPr>
          <w:p w:rsidR="0092707D" w:rsidRPr="0092707D" w:rsidRDefault="0092707D" w:rsidP="0092707D">
            <w:pPr>
              <w:spacing w:line="360" w:lineRule="auto"/>
              <w:jc w:val="both"/>
              <w:rPr>
                <w:sz w:val="22"/>
                <w:lang w:val="mn-MN"/>
              </w:rPr>
            </w:pPr>
            <w:r>
              <w:rPr>
                <w:sz w:val="22"/>
                <w:lang w:val="mn-MN"/>
              </w:rPr>
              <w:lastRenderedPageBreak/>
              <w:t>1</w:t>
            </w:r>
          </w:p>
        </w:tc>
        <w:tc>
          <w:tcPr>
            <w:tcW w:w="850" w:type="dxa"/>
          </w:tcPr>
          <w:p w:rsidR="0092707D" w:rsidRPr="0092707D" w:rsidRDefault="0092707D" w:rsidP="0092707D">
            <w:pPr>
              <w:spacing w:line="360" w:lineRule="auto"/>
              <w:jc w:val="both"/>
              <w:rPr>
                <w:sz w:val="22"/>
              </w:rPr>
            </w:pPr>
            <w:r>
              <w:rPr>
                <w:sz w:val="22"/>
                <w:lang w:val="mn-MN"/>
              </w:rPr>
              <w:t>50</w:t>
            </w:r>
            <w:r>
              <w:rPr>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p>
        </w:tc>
        <w:tc>
          <w:tcPr>
            <w:tcW w:w="5387" w:type="dxa"/>
          </w:tcPr>
          <w:p w:rsidR="0092707D" w:rsidRPr="0092707D" w:rsidRDefault="0092707D" w:rsidP="0092707D">
            <w:pPr>
              <w:spacing w:line="360" w:lineRule="auto"/>
              <w:jc w:val="both"/>
              <w:rPr>
                <w:b/>
                <w:sz w:val="22"/>
                <w:lang w:val="mn-MN"/>
              </w:rPr>
            </w:pPr>
            <w:r w:rsidRPr="0092707D">
              <w:rPr>
                <w:b/>
                <w:sz w:val="22"/>
                <w:lang w:val="mn-MN"/>
              </w:rPr>
              <w:t>Дүн</w:t>
            </w:r>
          </w:p>
        </w:tc>
        <w:tc>
          <w:tcPr>
            <w:tcW w:w="2694" w:type="dxa"/>
          </w:tcPr>
          <w:p w:rsidR="0092707D" w:rsidRPr="0092707D" w:rsidRDefault="0092707D" w:rsidP="0092707D">
            <w:pPr>
              <w:spacing w:line="360" w:lineRule="auto"/>
              <w:jc w:val="both"/>
              <w:rPr>
                <w:b/>
                <w:sz w:val="22"/>
                <w:lang w:val="mn-MN"/>
              </w:rPr>
            </w:pPr>
          </w:p>
        </w:tc>
        <w:tc>
          <w:tcPr>
            <w:tcW w:w="5103" w:type="dxa"/>
          </w:tcPr>
          <w:p w:rsidR="0092707D" w:rsidRPr="0092707D" w:rsidRDefault="0092707D" w:rsidP="0092707D">
            <w:pPr>
              <w:spacing w:line="360" w:lineRule="auto"/>
              <w:jc w:val="both"/>
              <w:rPr>
                <w:b/>
                <w:sz w:val="22"/>
                <w:lang w:val="mn-MN"/>
              </w:rPr>
            </w:pPr>
          </w:p>
        </w:tc>
        <w:tc>
          <w:tcPr>
            <w:tcW w:w="1134" w:type="dxa"/>
          </w:tcPr>
          <w:p w:rsidR="0092707D" w:rsidRPr="0092707D" w:rsidRDefault="0092707D" w:rsidP="0092707D">
            <w:pPr>
              <w:spacing w:line="360" w:lineRule="auto"/>
              <w:jc w:val="both"/>
              <w:rPr>
                <w:b/>
                <w:sz w:val="22"/>
                <w:lang w:val="mn-MN"/>
              </w:rPr>
            </w:pPr>
            <w:r w:rsidRPr="0092707D">
              <w:rPr>
                <w:b/>
                <w:sz w:val="22"/>
                <w:lang w:val="mn-MN"/>
              </w:rPr>
              <w:t>9</w:t>
            </w:r>
          </w:p>
        </w:tc>
        <w:tc>
          <w:tcPr>
            <w:tcW w:w="850" w:type="dxa"/>
          </w:tcPr>
          <w:p w:rsidR="0092707D" w:rsidRPr="0092707D" w:rsidRDefault="0092707D" w:rsidP="0092707D">
            <w:pPr>
              <w:spacing w:line="360" w:lineRule="auto"/>
              <w:jc w:val="both"/>
              <w:rPr>
                <w:b/>
                <w:sz w:val="22"/>
              </w:rPr>
            </w:pPr>
            <w:r w:rsidRPr="0092707D">
              <w:rPr>
                <w:b/>
                <w:sz w:val="22"/>
                <w:lang w:val="mn-MN"/>
              </w:rPr>
              <w:t>90</w:t>
            </w:r>
            <w:r w:rsidRPr="0092707D">
              <w:rPr>
                <w:b/>
                <w:sz w:val="22"/>
              </w:rPr>
              <w:t>%</w:t>
            </w:r>
          </w:p>
        </w:tc>
      </w:tr>
      <w:tr w:rsidR="0092707D" w:rsidRPr="00AC7D35" w:rsidTr="0003622A">
        <w:tc>
          <w:tcPr>
            <w:tcW w:w="567" w:type="dxa"/>
          </w:tcPr>
          <w:p w:rsidR="0092707D" w:rsidRPr="00AC7D35" w:rsidRDefault="0092707D" w:rsidP="0092707D">
            <w:pPr>
              <w:spacing w:line="360" w:lineRule="auto"/>
              <w:jc w:val="both"/>
              <w:rPr>
                <w:sz w:val="22"/>
                <w:lang w:val="mn-MN"/>
              </w:rPr>
            </w:pPr>
          </w:p>
        </w:tc>
        <w:tc>
          <w:tcPr>
            <w:tcW w:w="5387" w:type="dxa"/>
          </w:tcPr>
          <w:p w:rsidR="0092707D" w:rsidRPr="0092707D" w:rsidRDefault="0092707D" w:rsidP="0092707D">
            <w:pPr>
              <w:spacing w:line="360" w:lineRule="auto"/>
              <w:jc w:val="both"/>
              <w:rPr>
                <w:b/>
                <w:sz w:val="22"/>
                <w:lang w:val="mn-MN"/>
              </w:rPr>
            </w:pPr>
            <w:r w:rsidRPr="0092707D">
              <w:rPr>
                <w:b/>
                <w:sz w:val="22"/>
                <w:lang w:val="mn-MN"/>
              </w:rPr>
              <w:t>Нэгдсэн дүн</w:t>
            </w:r>
          </w:p>
        </w:tc>
        <w:tc>
          <w:tcPr>
            <w:tcW w:w="2694" w:type="dxa"/>
          </w:tcPr>
          <w:p w:rsidR="0092707D" w:rsidRPr="0092707D" w:rsidRDefault="0092707D" w:rsidP="0092707D">
            <w:pPr>
              <w:spacing w:line="360" w:lineRule="auto"/>
              <w:jc w:val="both"/>
              <w:rPr>
                <w:b/>
                <w:sz w:val="22"/>
                <w:lang w:val="mn-MN"/>
              </w:rPr>
            </w:pPr>
          </w:p>
        </w:tc>
        <w:tc>
          <w:tcPr>
            <w:tcW w:w="5103" w:type="dxa"/>
          </w:tcPr>
          <w:p w:rsidR="0092707D" w:rsidRPr="0092707D" w:rsidRDefault="0092707D" w:rsidP="0092707D">
            <w:pPr>
              <w:spacing w:line="360" w:lineRule="auto"/>
              <w:jc w:val="both"/>
              <w:rPr>
                <w:b/>
                <w:sz w:val="22"/>
                <w:lang w:val="mn-MN"/>
              </w:rPr>
            </w:pPr>
          </w:p>
        </w:tc>
        <w:tc>
          <w:tcPr>
            <w:tcW w:w="1134" w:type="dxa"/>
          </w:tcPr>
          <w:p w:rsidR="0092707D" w:rsidRPr="0092707D" w:rsidRDefault="001C15BD" w:rsidP="0092707D">
            <w:pPr>
              <w:spacing w:line="360" w:lineRule="auto"/>
              <w:jc w:val="both"/>
              <w:rPr>
                <w:b/>
                <w:sz w:val="22"/>
                <w:lang w:val="mn-MN"/>
              </w:rPr>
            </w:pPr>
            <w:r>
              <w:rPr>
                <w:b/>
                <w:sz w:val="22"/>
                <w:lang w:val="mn-MN"/>
              </w:rPr>
              <w:t>68</w:t>
            </w:r>
          </w:p>
        </w:tc>
        <w:tc>
          <w:tcPr>
            <w:tcW w:w="850" w:type="dxa"/>
          </w:tcPr>
          <w:p w:rsidR="0092707D" w:rsidRPr="001C15BD" w:rsidRDefault="001C15BD" w:rsidP="0092707D">
            <w:pPr>
              <w:spacing w:line="360" w:lineRule="auto"/>
              <w:jc w:val="both"/>
              <w:rPr>
                <w:b/>
                <w:sz w:val="22"/>
                <w:lang w:val="mn-MN"/>
              </w:rPr>
            </w:pPr>
            <w:r>
              <w:rPr>
                <w:b/>
                <w:sz w:val="22"/>
                <w:lang w:val="mn-MN"/>
              </w:rPr>
              <w:t>94</w:t>
            </w:r>
            <w:r>
              <w:rPr>
                <w:b/>
                <w:sz w:val="22"/>
              </w:rPr>
              <w:t>%</w:t>
            </w:r>
            <w:bookmarkStart w:id="0" w:name="_GoBack"/>
            <w:bookmarkEnd w:id="0"/>
          </w:p>
        </w:tc>
      </w:tr>
    </w:tbl>
    <w:p w:rsidR="00144B58" w:rsidRPr="00AC7D35" w:rsidRDefault="00144B58" w:rsidP="000B029E">
      <w:pPr>
        <w:spacing w:line="360" w:lineRule="auto"/>
        <w:jc w:val="both"/>
        <w:rPr>
          <w:sz w:val="22"/>
        </w:rPr>
      </w:pPr>
    </w:p>
    <w:sectPr w:rsidR="00144B58" w:rsidRPr="00AC7D35" w:rsidSect="00AC7D35">
      <w:pgSz w:w="16834" w:h="11909" w:orient="landscape" w:code="9"/>
      <w:pgMar w:top="567" w:right="85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panose1 w:val="020F0502020204030203"/>
    <w:charset w:val="CC"/>
    <w:family w:val="swiss"/>
    <w:pitch w:val="variable"/>
    <w:sig w:usb0="E10002FF" w:usb1="5000ECFF" w:usb2="0000002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1E"/>
    <w:rsid w:val="0003622A"/>
    <w:rsid w:val="00067D83"/>
    <w:rsid w:val="00094250"/>
    <w:rsid w:val="000B029E"/>
    <w:rsid w:val="001239BE"/>
    <w:rsid w:val="00144B58"/>
    <w:rsid w:val="001567A1"/>
    <w:rsid w:val="001C15BD"/>
    <w:rsid w:val="001E73C1"/>
    <w:rsid w:val="00201F0D"/>
    <w:rsid w:val="003906C9"/>
    <w:rsid w:val="00391E72"/>
    <w:rsid w:val="003B296F"/>
    <w:rsid w:val="003D1639"/>
    <w:rsid w:val="00403A27"/>
    <w:rsid w:val="00456367"/>
    <w:rsid w:val="004A710B"/>
    <w:rsid w:val="0051786D"/>
    <w:rsid w:val="005274CD"/>
    <w:rsid w:val="005557E9"/>
    <w:rsid w:val="00576229"/>
    <w:rsid w:val="0067615D"/>
    <w:rsid w:val="0069216D"/>
    <w:rsid w:val="006B49F2"/>
    <w:rsid w:val="006C3D6E"/>
    <w:rsid w:val="00700A5A"/>
    <w:rsid w:val="00766886"/>
    <w:rsid w:val="00804A70"/>
    <w:rsid w:val="008E3F05"/>
    <w:rsid w:val="009161D1"/>
    <w:rsid w:val="0092707D"/>
    <w:rsid w:val="00937CDE"/>
    <w:rsid w:val="00965365"/>
    <w:rsid w:val="009702FC"/>
    <w:rsid w:val="00AC7D35"/>
    <w:rsid w:val="00C44E81"/>
    <w:rsid w:val="00C77E0C"/>
    <w:rsid w:val="00CA5EDC"/>
    <w:rsid w:val="00CD4379"/>
    <w:rsid w:val="00E66091"/>
    <w:rsid w:val="00F4161C"/>
    <w:rsid w:val="00F5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1ADB"/>
  <w15:chartTrackingRefBased/>
  <w15:docId w15:val="{334A5188-1F2D-4811-B10C-39C10FE9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41459-1F12-4F70-9ADD-C1438616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Sumjaw</dc:creator>
  <cp:keywords/>
  <dc:description/>
  <cp:lastModifiedBy>Sumjaw</cp:lastModifiedBy>
  <cp:revision>42</cp:revision>
  <cp:lastPrinted>2023-04-04T09:40:00Z</cp:lastPrinted>
  <dcterms:created xsi:type="dcterms:W3CDTF">2023-02-15T05:20:00Z</dcterms:created>
  <dcterms:modified xsi:type="dcterms:W3CDTF">2024-05-10T05:27:00Z</dcterms:modified>
</cp:coreProperties>
</file>