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9967" w14:textId="77777777"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14:paraId="77BCC827" w14:textId="77777777"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14:paraId="20577030" w14:textId="77777777"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</w:t>
      </w:r>
      <w:r w:rsidRPr="00E60F83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i/>
          <w:lang w:val="mn-MN"/>
        </w:rPr>
        <w:t>ЖИЛИЙН /ХАГАС ЖИЛИЙН/ ҮЙЛ АЖИЛЛАГААНЫ ТАЙЛАН</w:t>
      </w:r>
    </w:p>
    <w:p w14:paraId="5577AA31" w14:textId="77777777" w:rsidR="00E60F83" w:rsidRPr="00E60F8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 xml:space="preserve">                                                                      </w:t>
      </w:r>
      <w:r w:rsidRPr="00E60F83">
        <w:rPr>
          <w:rFonts w:ascii="Times New Roman" w:eastAsia="Times New Roman" w:hAnsi="Times New Roman" w:cs="Times New Roman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14:paraId="2AB868F6" w14:textId="77777777" w:rsidTr="0023235A">
        <w:trPr>
          <w:trHeight w:val="11653"/>
        </w:trPr>
        <w:tc>
          <w:tcPr>
            <w:tcW w:w="10434" w:type="dxa"/>
          </w:tcPr>
          <w:p w14:paraId="6AC901F3" w14:textId="77777777"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14:paraId="3C5CB38D" w14:textId="77777777"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14:paraId="6ABB7B3E" w14:textId="77777777" w:rsidR="00EE0E1C" w:rsidRPr="00EE0E1C" w:rsidRDefault="00EE0E1C" w:rsidP="00EE0E1C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14:paraId="2F314CF5" w14:textId="2792382E" w:rsidR="00E60F83" w:rsidRPr="00E60F83" w:rsidRDefault="00EE0E1C" w:rsidP="004511CD">
            <w:pPr>
              <w:ind w:left="360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Үр тариа болон бусад ургамал тариалалт, мал аж ахуй</w:t>
            </w:r>
          </w:p>
          <w:p w14:paraId="11622F2B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7EB84821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7EB40D13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14:paraId="256312F2" w14:textId="062D9B2D" w:rsidR="00E60F83" w:rsidRPr="00E60F83" w:rsidRDefault="00EE0E1C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            Хорлоо</w:t>
            </w:r>
            <w:r w:rsidR="004511CD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 овогтой</w:t>
            </w: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 Баатархүү</w:t>
            </w:r>
          </w:p>
          <w:p w14:paraId="64DA9804" w14:textId="77777777"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14:paraId="6B97E35E" w14:textId="51EBF83F" w:rsidR="00E60F83" w:rsidRPr="00EE0E1C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14:paraId="3CFA7FCA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71053EEC" w14:textId="52E80406" w:rsidR="00E60F83" w:rsidRPr="00E60F83" w:rsidRDefault="00EE0E1C" w:rsidP="00EE0E1C">
            <w:pPr>
              <w:ind w:left="360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Манай компани үйл ажиллагаа явуулаагүй байгаад одоогийн байдлаар </w:t>
            </w:r>
            <w:r w:rsidRPr="00EE0E1C">
              <w:rPr>
                <w:rFonts w:ascii="Times New Roman" w:eastAsia="Calibri" w:hAnsi="Times New Roman" w:cs="Times New Roman"/>
                <w:lang w:val="mn-MN"/>
              </w:rPr>
              <w:t>34384.8</w:t>
            </w:r>
            <w:r>
              <w:rPr>
                <w:rFonts w:ascii="Times New Roman" w:eastAsia="Calibri" w:hAnsi="Times New Roman" w:cs="Times New Roman"/>
                <w:lang w:val="mn-MN"/>
              </w:rPr>
              <w:t xml:space="preserve"> мянган төгрөгийн эргэлтийн хөрөнгөтэй байна.</w:t>
            </w:r>
          </w:p>
          <w:p w14:paraId="06466D98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56E7059B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77CEFDA5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14:paraId="5AE5AA30" w14:textId="22276D01" w:rsidR="00E60F83" w:rsidRPr="00EE0E1C" w:rsidRDefault="00EE0E1C" w:rsidP="00EE0E1C">
            <w:pPr>
              <w:ind w:left="360"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Компанийн нийт гаргасан 111,879 ширхэг хувьцааны</w:t>
            </w:r>
            <w:r w:rsidR="004511CD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55513 ширхэг буюу 49.6 хувийн хувьцааг Лхагвын Золбаяр, 35800 ширхэг буюу 32 хувийн</w:t>
            </w:r>
            <w:r w:rsidR="004511CD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хувьцааг Түмэнхүү овогтой Сайнхүү нар тус тус эзэмшиж байна.  Үлдсэн хувьцааг жижиг 299 хувьцаа эзэмшигч нар одоогийн байдлаар эзэмшиж байна.</w:t>
            </w:r>
          </w:p>
          <w:p w14:paraId="5BE93046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1BEDC7CC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0C1692D6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A26A49D" w14:textId="54A34794" w:rsidR="00E60F83" w:rsidRPr="004511CD" w:rsidRDefault="004511CD" w:rsidP="004511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4511CD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          Манай компани 2020 оны 4 улирлын санхүүгийн тайлангийн үр дүн болон компани үйл ажиллагаа зогсонги байгаатай холбогдуулан ногдол ашиг тараах боломжгүй байгаа</w:t>
            </w:r>
          </w:p>
          <w:p w14:paraId="4785F03A" w14:textId="77777777" w:rsidR="00E60F83" w:rsidRPr="00E60F83" w:rsidRDefault="00E60F83" w:rsidP="004511CD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85DCF10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1DD8B87" w14:textId="77777777"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14:paraId="6B3E977A" w14:textId="77777777" w:rsidR="00E60F83" w:rsidRPr="008E6289" w:rsidRDefault="00E60F83" w:rsidP="008E6289">
            <w:pPr>
              <w:keepNext/>
              <w:spacing w:after="60"/>
              <w:ind w:left="144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13E02DB4" w14:textId="74E17CAB" w:rsidR="00E60F83" w:rsidRPr="008E6289" w:rsidRDefault="008E6289" w:rsidP="008E628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mn-MN"/>
              </w:rPr>
            </w:pPr>
            <w:r w:rsidRPr="008E6289">
              <w:rPr>
                <w:rFonts w:ascii="Times New Roman" w:eastAsia="Calibri" w:hAnsi="Times New Roman" w:cs="Times New Roman"/>
                <w:b/>
                <w:bCs/>
                <w:lang w:val="mn-MN"/>
              </w:rPr>
              <w:t>КОМПАНИЙН ТУЗ-ЫН ГИШҮҮД</w:t>
            </w:r>
          </w:p>
          <w:p w14:paraId="56ED58B2" w14:textId="77777777" w:rsidR="008E6289" w:rsidRDefault="008E6289" w:rsidP="008E6289">
            <w:pPr>
              <w:tabs>
                <w:tab w:val="left" w:pos="2700"/>
              </w:tabs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Ердийн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гишүүд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6A708206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Гантулга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Хатанболд</w:t>
            </w:r>
            <w:proofErr w:type="spellEnd"/>
          </w:p>
          <w:p w14:paraId="79390674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Лхагва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Золбаяр</w:t>
            </w:r>
            <w:proofErr w:type="spellEnd"/>
          </w:p>
          <w:p w14:paraId="1BB98E06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Баярмагнай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Эрдэнэжаргал</w:t>
            </w:r>
            <w:proofErr w:type="spellEnd"/>
          </w:p>
          <w:p w14:paraId="388A35A7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Нанжид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Улаанхүү</w:t>
            </w:r>
            <w:proofErr w:type="spellEnd"/>
          </w:p>
          <w:p w14:paraId="2939075C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Батчулуун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Хуяг</w:t>
            </w:r>
            <w:proofErr w:type="spellEnd"/>
          </w:p>
          <w:p w14:paraId="0BDC1709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Балдан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Амгаланбаатар</w:t>
            </w:r>
            <w:proofErr w:type="spellEnd"/>
          </w:p>
          <w:p w14:paraId="156C7A1B" w14:textId="77777777" w:rsidR="008E6289" w:rsidRDefault="008E6289" w:rsidP="008E6289">
            <w:pPr>
              <w:tabs>
                <w:tab w:val="left" w:pos="2700"/>
              </w:tabs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Хараат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бус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гишүүд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7D951C5F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Сайнбаяр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Шагдарсүрэн</w:t>
            </w:r>
            <w:proofErr w:type="spellEnd"/>
          </w:p>
          <w:p w14:paraId="5C6E5C0D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Дэмбэрэл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Санжид</w:t>
            </w:r>
            <w:proofErr w:type="spellEnd"/>
          </w:p>
          <w:p w14:paraId="10CE3C29" w14:textId="77777777" w:rsidR="008E6289" w:rsidRDefault="008E6289" w:rsidP="008E62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Энхтөр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Пүрэвлхам</w:t>
            </w:r>
            <w:proofErr w:type="spellEnd"/>
          </w:p>
          <w:p w14:paraId="1A460139" w14:textId="77777777" w:rsidR="00E60F83" w:rsidRPr="00E60F83" w:rsidRDefault="00E60F83" w:rsidP="00E60F83">
            <w:pPr>
              <w:rPr>
                <w:rFonts w:ascii="Calibri" w:eastAsia="Calibri" w:hAnsi="Calibri" w:cs="Times New Roman"/>
              </w:rPr>
            </w:pPr>
          </w:p>
          <w:p w14:paraId="0AA9AF58" w14:textId="1EA6CAF1"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</w:p>
        </w:tc>
      </w:tr>
    </w:tbl>
    <w:p w14:paraId="7F9F5C5C" w14:textId="77777777" w:rsidR="009F095B" w:rsidRDefault="009F095B"/>
    <w:sectPr w:rsidR="009F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16E"/>
    <w:multiLevelType w:val="multilevel"/>
    <w:tmpl w:val="030C47D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0B67EE"/>
    <w:multiLevelType w:val="multilevel"/>
    <w:tmpl w:val="EAAE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173A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511CD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E6289"/>
    <w:rsid w:val="008F2EEE"/>
    <w:rsid w:val="008F5334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0E1C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3767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998D-FFB3-4ACB-B2B5-00DD0AB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gnatuya gg</cp:lastModifiedBy>
  <cp:revision>2</cp:revision>
  <dcterms:created xsi:type="dcterms:W3CDTF">2021-07-26T04:30:00Z</dcterms:created>
  <dcterms:modified xsi:type="dcterms:W3CDTF">2021-07-26T04:30:00Z</dcterms:modified>
</cp:coreProperties>
</file>