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53" w:rsidRPr="0064557B" w:rsidRDefault="005D2453" w:rsidP="005D2453">
      <w:pPr>
        <w:spacing w:after="0" w:line="240" w:lineRule="auto"/>
        <w:jc w:val="center"/>
        <w:rPr>
          <w:rFonts w:ascii="Times New Roman Mon" w:eastAsia="Times New Roman" w:hAnsi="Times New Roman Mon" w:cs="Arial"/>
          <w:b/>
          <w:bCs/>
          <w:sz w:val="24"/>
          <w:szCs w:val="24"/>
          <w:lang w:val="mn-MN"/>
        </w:rPr>
      </w:pPr>
    </w:p>
    <w:p w:rsidR="009C6BA1" w:rsidRDefault="009C6BA1" w:rsidP="00ED2E50">
      <w:pPr>
        <w:spacing w:after="0"/>
        <w:jc w:val="both"/>
        <w:rPr>
          <w:rFonts w:ascii="Arial" w:eastAsia="Times New Roman" w:hAnsi="Arial" w:cs="Arial"/>
          <w:sz w:val="24"/>
          <w:szCs w:val="24"/>
          <w:lang w:val="mn-MN"/>
        </w:rPr>
      </w:pPr>
    </w:p>
    <w:p w:rsidR="009C6BA1" w:rsidRDefault="009C6BA1" w:rsidP="00ED2E50">
      <w:pPr>
        <w:spacing w:after="0"/>
        <w:jc w:val="both"/>
        <w:rPr>
          <w:rFonts w:ascii="Arial" w:eastAsia="Times New Roman" w:hAnsi="Arial" w:cs="Arial"/>
          <w:sz w:val="24"/>
          <w:szCs w:val="24"/>
          <w:lang w:val="mn-MN"/>
        </w:rPr>
      </w:pPr>
      <w:bookmarkStart w:id="0" w:name="_GoBack"/>
      <w:bookmarkEnd w:id="0"/>
    </w:p>
    <w:p w:rsidR="005D2453" w:rsidRPr="00844ACA" w:rsidRDefault="005D2453" w:rsidP="005D2453">
      <w:pPr>
        <w:spacing w:after="0" w:line="360" w:lineRule="auto"/>
        <w:jc w:val="both"/>
        <w:rPr>
          <w:rFonts w:ascii="Arial" w:hAnsi="Arial" w:cs="Arial"/>
          <w:b/>
          <w:sz w:val="24"/>
          <w:szCs w:val="24"/>
          <w:lang w:val="mn-MN" w:eastAsia="zh-CN"/>
        </w:rPr>
      </w:pPr>
      <w:r w:rsidRPr="00963B49">
        <w:rPr>
          <w:rFonts w:ascii="Times New Roman Mon" w:hAnsi="Times New Roman Mon" w:cs="Arial"/>
          <w:b/>
          <w:sz w:val="24"/>
          <w:szCs w:val="24"/>
          <w:lang w:val="mn-MN"/>
        </w:rPr>
        <w:t xml:space="preserve">                   </w:t>
      </w:r>
      <w:r w:rsidRPr="00844ACA">
        <w:rPr>
          <w:rFonts w:ascii="Arial" w:hAnsi="Arial" w:cs="Arial"/>
          <w:b/>
          <w:sz w:val="24"/>
          <w:szCs w:val="24"/>
        </w:rPr>
        <w:t xml:space="preserve">      </w:t>
      </w:r>
      <w:r w:rsidRPr="00844ACA">
        <w:rPr>
          <w:rFonts w:ascii="Arial" w:hAnsi="Arial" w:cs="Arial"/>
          <w:b/>
          <w:sz w:val="24"/>
          <w:szCs w:val="24"/>
          <w:lang w:val="mn-MN"/>
        </w:rPr>
        <w:t xml:space="preserve"> </w:t>
      </w:r>
      <w:r w:rsidRPr="00844ACA">
        <w:rPr>
          <w:rFonts w:ascii="Arial" w:hAnsi="Arial" w:cs="Arial"/>
          <w:b/>
          <w:sz w:val="24"/>
          <w:szCs w:val="24"/>
          <w:lang w:val="mn-MN" w:eastAsia="zh-CN"/>
        </w:rPr>
        <w:t xml:space="preserve">“Стандарт ноос” ХК-ийн </w:t>
      </w:r>
      <w:r w:rsidR="00CD18DA">
        <w:rPr>
          <w:rFonts w:ascii="Arial" w:hAnsi="Arial" w:cs="Arial"/>
          <w:b/>
          <w:sz w:val="24"/>
          <w:szCs w:val="24"/>
          <w:lang w:val="mn-MN" w:eastAsia="zh-CN"/>
        </w:rPr>
        <w:t>2019</w:t>
      </w:r>
      <w:r w:rsidRPr="00844ACA">
        <w:rPr>
          <w:rFonts w:ascii="Arial" w:hAnsi="Arial" w:cs="Arial"/>
          <w:b/>
          <w:sz w:val="24"/>
          <w:szCs w:val="24"/>
          <w:lang w:val="mn-MN" w:eastAsia="zh-CN"/>
        </w:rPr>
        <w:t xml:space="preserve"> оны ерөнхий байдал, </w:t>
      </w:r>
    </w:p>
    <w:p w:rsidR="005D2453" w:rsidRPr="00844ACA" w:rsidRDefault="005D2453" w:rsidP="005D2453">
      <w:pPr>
        <w:spacing w:after="0" w:line="360" w:lineRule="auto"/>
        <w:jc w:val="both"/>
        <w:rPr>
          <w:rFonts w:ascii="Arial" w:hAnsi="Arial" w:cs="Arial"/>
          <w:b/>
          <w:sz w:val="24"/>
          <w:szCs w:val="24"/>
          <w:lang w:val="mn-MN" w:bidi="bo-CN"/>
        </w:rPr>
      </w:pPr>
      <w:r w:rsidRPr="00844ACA">
        <w:rPr>
          <w:rFonts w:ascii="Arial" w:hAnsi="Arial" w:cs="Arial"/>
          <w:b/>
          <w:sz w:val="24"/>
          <w:szCs w:val="24"/>
          <w:lang w:val="mn-MN" w:eastAsia="zh-CN"/>
        </w:rPr>
        <w:t xml:space="preserve">                                     </w:t>
      </w:r>
      <w:r w:rsidR="00413D69">
        <w:rPr>
          <w:rFonts w:ascii="Arial" w:hAnsi="Arial" w:cs="Arial"/>
          <w:b/>
          <w:sz w:val="24"/>
          <w:szCs w:val="24"/>
          <w:lang w:val="mn-MN" w:bidi="bo-CN"/>
        </w:rPr>
        <w:t>2020</w:t>
      </w:r>
      <w:r w:rsidRPr="00844ACA">
        <w:rPr>
          <w:rFonts w:ascii="Arial" w:hAnsi="Arial" w:cs="Arial"/>
          <w:b/>
          <w:sz w:val="24"/>
          <w:szCs w:val="24"/>
          <w:lang w:val="mn-MN" w:bidi="bo-CN"/>
        </w:rPr>
        <w:t xml:space="preserve"> оны үндсэн зорилтын тухай.</w:t>
      </w:r>
    </w:p>
    <w:p w:rsidR="009C6BA1" w:rsidRDefault="005D2453" w:rsidP="002957A0">
      <w:pPr>
        <w:pStyle w:val="ListParagraph"/>
        <w:ind w:left="0" w:firstLine="540"/>
        <w:jc w:val="both"/>
        <w:rPr>
          <w:rFonts w:ascii="Arial" w:hAnsi="Arial" w:cs="Arial"/>
          <w:sz w:val="24"/>
          <w:szCs w:val="24"/>
          <w:lang w:val="mn-MN"/>
        </w:rPr>
      </w:pPr>
      <w:r w:rsidRPr="00844ACA">
        <w:rPr>
          <w:rFonts w:ascii="Arial" w:hAnsi="Arial" w:cs="Arial"/>
          <w:sz w:val="24"/>
          <w:szCs w:val="24"/>
          <w:lang w:val="mn-MN"/>
        </w:rPr>
        <w:t xml:space="preserve"> </w:t>
      </w:r>
    </w:p>
    <w:p w:rsidR="002957A0" w:rsidRDefault="005D2453" w:rsidP="002957A0">
      <w:pPr>
        <w:pStyle w:val="ListParagraph"/>
        <w:ind w:left="0" w:firstLine="540"/>
        <w:jc w:val="both"/>
        <w:rPr>
          <w:rFonts w:ascii="Arial" w:hAnsi="Arial" w:cs="Arial"/>
          <w:sz w:val="24"/>
          <w:szCs w:val="24"/>
          <w:lang w:val="mn-MN"/>
        </w:rPr>
      </w:pPr>
      <w:r w:rsidRPr="00844ACA">
        <w:rPr>
          <w:rFonts w:ascii="Arial" w:hAnsi="Arial" w:cs="Arial"/>
          <w:sz w:val="24"/>
          <w:szCs w:val="24"/>
          <w:lang w:val="mn-MN"/>
        </w:rPr>
        <w:t xml:space="preserve">Баянхонгор аймгийн “Стандарт ноос” ХК нь өмч хувьчлалаас өмнө аймгийн материал-техник хангамжийн бааз байсан бөгөөд МУ-ын Өмч хувьчлалын хуулийн дагуу 1994 онд “Арилжаа импекс” ХК болж нэг бүрийн үнэ нь 100 төгрөгийн нэрлэсэн үнэ бүхий 305248 ширхэг хувьцаатай нээлттэй ХК болж, хувьцаа нь 18 аймгийн нийт 5000 гаруй хувьцаа эзэмшигчдэд арилжигдсан. Монголын Хөрөнгийн Бирж болон СЗХ-ны холбогдох зөвшөөрөл, шийдвэрээр 2017оноос хойш тус “Арилжаа импекс” ХК нь цаашдын зорилго, үйл ажиллагаандаа нийцүүлэн нэрээ өөрчилж “Стандарт ноос” ХК болсон. </w:t>
      </w:r>
      <w:r w:rsidR="002957A0" w:rsidRPr="00844ACA">
        <w:rPr>
          <w:rFonts w:ascii="Arial" w:hAnsi="Arial" w:cs="Arial"/>
          <w:sz w:val="24"/>
          <w:szCs w:val="24"/>
          <w:lang w:val="mn-MN"/>
        </w:rPr>
        <w:t>Өнөөдрийн хувьцаа эзмшигчди</w:t>
      </w:r>
      <w:r w:rsidR="002957A0">
        <w:rPr>
          <w:rFonts w:ascii="Arial" w:hAnsi="Arial" w:cs="Arial"/>
          <w:sz w:val="24"/>
          <w:szCs w:val="24"/>
          <w:lang w:val="mn-MN"/>
        </w:rPr>
        <w:t>йн хурлын бүртгэлийн өдөр буюу 2</w:t>
      </w:r>
      <w:r w:rsidR="002957A0" w:rsidRPr="00844ACA">
        <w:rPr>
          <w:rFonts w:ascii="Arial" w:hAnsi="Arial" w:cs="Arial"/>
          <w:sz w:val="24"/>
          <w:szCs w:val="24"/>
          <w:lang w:val="mn-MN"/>
        </w:rPr>
        <w:t xml:space="preserve">-р сарын </w:t>
      </w:r>
      <w:r w:rsidR="002957A0">
        <w:rPr>
          <w:rFonts w:ascii="Arial" w:hAnsi="Arial" w:cs="Arial"/>
          <w:sz w:val="24"/>
          <w:szCs w:val="24"/>
          <w:lang w:val="mn-MN"/>
        </w:rPr>
        <w:t>07</w:t>
      </w:r>
      <w:r w:rsidR="002957A0" w:rsidRPr="00844ACA">
        <w:rPr>
          <w:rFonts w:ascii="Arial" w:hAnsi="Arial" w:cs="Arial"/>
          <w:sz w:val="24"/>
          <w:szCs w:val="24"/>
          <w:lang w:val="mn-MN"/>
        </w:rPr>
        <w:t xml:space="preserve">-ны өдрийн байдлаар хот, хөдөөгийн үнэт цаасны </w:t>
      </w:r>
      <w:r w:rsidR="002957A0" w:rsidRPr="002957A0">
        <w:rPr>
          <w:rFonts w:ascii="Arial" w:hAnsi="Arial" w:cs="Arial"/>
          <w:sz w:val="24"/>
          <w:szCs w:val="24"/>
          <w:lang w:val="mn-MN"/>
        </w:rPr>
        <w:t>40</w:t>
      </w:r>
      <w:r w:rsidR="002957A0" w:rsidRPr="00844ACA">
        <w:rPr>
          <w:rFonts w:ascii="Arial" w:hAnsi="Arial" w:cs="Arial"/>
          <w:sz w:val="24"/>
          <w:szCs w:val="24"/>
          <w:lang w:val="mn-MN"/>
        </w:rPr>
        <w:t xml:space="preserve"> брокер-дилерийн компанийн харилцагч болох </w:t>
      </w:r>
      <w:r w:rsidR="002957A0" w:rsidRPr="002957A0">
        <w:rPr>
          <w:rFonts w:ascii="Arial" w:hAnsi="Arial" w:cs="Arial"/>
          <w:sz w:val="24"/>
          <w:szCs w:val="24"/>
          <w:lang w:val="mn-MN"/>
        </w:rPr>
        <w:t>540</w:t>
      </w:r>
      <w:r w:rsidR="002957A0" w:rsidRPr="00844ACA">
        <w:rPr>
          <w:rFonts w:ascii="Arial" w:hAnsi="Arial" w:cs="Arial"/>
          <w:sz w:val="24"/>
          <w:szCs w:val="24"/>
          <w:lang w:val="mn-MN"/>
        </w:rPr>
        <w:t xml:space="preserve"> хүн тус компанийн хувьцааг эзэмшиж байгаа бөгөө</w:t>
      </w:r>
      <w:r w:rsidR="002957A0">
        <w:rPr>
          <w:rFonts w:ascii="Arial" w:hAnsi="Arial" w:cs="Arial"/>
          <w:sz w:val="24"/>
          <w:szCs w:val="24"/>
          <w:lang w:val="mn-MN"/>
        </w:rPr>
        <w:t>д үүнээс өнгөрсөн онд нийтдээ 4</w:t>
      </w:r>
      <w:r w:rsidR="002957A0" w:rsidRPr="00844ACA">
        <w:rPr>
          <w:rFonts w:ascii="Arial" w:hAnsi="Arial" w:cs="Arial"/>
          <w:sz w:val="24"/>
          <w:szCs w:val="24"/>
          <w:lang w:val="mn-MN"/>
        </w:rPr>
        <w:t xml:space="preserve"> удаагийн арилжаагаар 15</w:t>
      </w:r>
      <w:r w:rsidR="002957A0">
        <w:rPr>
          <w:rFonts w:ascii="Arial" w:hAnsi="Arial" w:cs="Arial"/>
          <w:sz w:val="24"/>
          <w:szCs w:val="24"/>
          <w:lang w:val="mn-MN"/>
        </w:rPr>
        <w:t xml:space="preserve">2,6 мянган </w:t>
      </w:r>
      <w:r w:rsidR="002957A0" w:rsidRPr="00844ACA">
        <w:rPr>
          <w:rFonts w:ascii="Arial" w:hAnsi="Arial" w:cs="Arial"/>
          <w:sz w:val="24"/>
          <w:szCs w:val="24"/>
          <w:lang w:val="mn-MN"/>
        </w:rPr>
        <w:t>ширхэг х</w:t>
      </w:r>
      <w:r w:rsidR="002957A0">
        <w:rPr>
          <w:rFonts w:ascii="Arial" w:hAnsi="Arial" w:cs="Arial"/>
          <w:sz w:val="24"/>
          <w:szCs w:val="24"/>
          <w:lang w:val="mn-MN"/>
        </w:rPr>
        <w:t>увьцаа зарагдаж, хаалтын ханш 24</w:t>
      </w:r>
      <w:r w:rsidR="002957A0" w:rsidRPr="00844ACA">
        <w:rPr>
          <w:rFonts w:ascii="Arial" w:hAnsi="Arial" w:cs="Arial"/>
          <w:sz w:val="24"/>
          <w:szCs w:val="24"/>
          <w:lang w:val="mn-MN"/>
        </w:rPr>
        <w:t xml:space="preserve">0 төгрөг </w:t>
      </w:r>
      <w:r w:rsidR="002957A0">
        <w:rPr>
          <w:rFonts w:ascii="Arial" w:hAnsi="Arial" w:cs="Arial"/>
          <w:sz w:val="24"/>
          <w:szCs w:val="24"/>
          <w:lang w:val="mn-MN"/>
        </w:rPr>
        <w:t xml:space="preserve">болж зах зээлийн үнэлгээ нь 73,3 сая төгрөг болсон </w:t>
      </w:r>
      <w:r w:rsidR="002957A0" w:rsidRPr="00844ACA">
        <w:rPr>
          <w:rFonts w:ascii="Arial" w:hAnsi="Arial" w:cs="Arial"/>
          <w:sz w:val="24"/>
          <w:szCs w:val="24"/>
          <w:lang w:val="mn-MN"/>
        </w:rPr>
        <w:t xml:space="preserve">байна. </w:t>
      </w:r>
    </w:p>
    <w:p w:rsidR="006468D4" w:rsidRDefault="006468D4" w:rsidP="005D2453">
      <w:pPr>
        <w:pStyle w:val="ListParagraph"/>
        <w:spacing w:line="360" w:lineRule="auto"/>
        <w:ind w:left="0" w:firstLine="540"/>
        <w:jc w:val="both"/>
        <w:rPr>
          <w:rFonts w:ascii="Arial" w:hAnsi="Arial" w:cs="Arial"/>
          <w:sz w:val="24"/>
          <w:szCs w:val="24"/>
        </w:rPr>
      </w:pPr>
    </w:p>
    <w:p w:rsidR="002957A0" w:rsidRPr="006468D4" w:rsidRDefault="002957A0" w:rsidP="005D2453">
      <w:pPr>
        <w:pStyle w:val="ListParagraph"/>
        <w:spacing w:line="360" w:lineRule="auto"/>
        <w:ind w:left="0" w:firstLine="540"/>
        <w:jc w:val="both"/>
        <w:rPr>
          <w:rFonts w:ascii="Arial" w:hAnsi="Arial" w:cs="Arial"/>
          <w:sz w:val="24"/>
          <w:szCs w:val="24"/>
        </w:rPr>
      </w:pPr>
    </w:p>
    <w:p w:rsidR="00C11D4F" w:rsidRDefault="00C11D4F" w:rsidP="005D2453">
      <w:pPr>
        <w:pStyle w:val="ListParagraph"/>
        <w:spacing w:line="360" w:lineRule="auto"/>
        <w:ind w:left="0" w:firstLine="540"/>
        <w:jc w:val="both"/>
        <w:rPr>
          <w:rFonts w:ascii="Arial" w:hAnsi="Arial" w:cs="Arial"/>
          <w:sz w:val="24"/>
          <w:szCs w:val="24"/>
          <w:lang w:val="mn-MN"/>
        </w:rPr>
      </w:pPr>
      <w:r w:rsidRPr="00C11D4F">
        <w:rPr>
          <w:rFonts w:ascii="Arial" w:hAnsi="Arial" w:cs="Arial"/>
          <w:noProof/>
          <w:sz w:val="24"/>
          <w:szCs w:val="24"/>
        </w:rPr>
        <w:drawing>
          <wp:inline distT="0" distB="0" distL="0" distR="0">
            <wp:extent cx="6226175" cy="2475991"/>
            <wp:effectExtent l="0" t="0" r="3175" b="635"/>
            <wp:docPr id="10" name="Picture 10" descr="C:\Users\Tseveen\Pictures\стн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eveen\Pictures\стн00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6175" cy="2475991"/>
                    </a:xfrm>
                    <a:prstGeom prst="rect">
                      <a:avLst/>
                    </a:prstGeom>
                    <a:noFill/>
                    <a:ln>
                      <a:noFill/>
                    </a:ln>
                  </pic:spPr>
                </pic:pic>
              </a:graphicData>
            </a:graphic>
          </wp:inline>
        </w:drawing>
      </w:r>
    </w:p>
    <w:p w:rsidR="00FC163B" w:rsidRDefault="00FC163B" w:rsidP="005D2453">
      <w:pPr>
        <w:pStyle w:val="ListParagraph"/>
        <w:spacing w:line="360" w:lineRule="auto"/>
        <w:ind w:left="0" w:firstLine="540"/>
        <w:jc w:val="both"/>
        <w:rPr>
          <w:rFonts w:ascii="Arial" w:hAnsi="Arial" w:cs="Arial"/>
          <w:sz w:val="24"/>
          <w:szCs w:val="24"/>
          <w:lang w:val="mn-MN"/>
        </w:rPr>
      </w:pPr>
      <w:r w:rsidRPr="00FC163B">
        <w:rPr>
          <w:rFonts w:ascii="Arial" w:hAnsi="Arial" w:cs="Arial"/>
          <w:noProof/>
          <w:sz w:val="24"/>
          <w:szCs w:val="24"/>
        </w:rPr>
        <w:lastRenderedPageBreak/>
        <w:drawing>
          <wp:inline distT="0" distB="0" distL="0" distR="0" wp14:anchorId="4F0D2847" wp14:editId="46CF125F">
            <wp:extent cx="6226175" cy="3415749"/>
            <wp:effectExtent l="0" t="0" r="3175" b="0"/>
            <wp:docPr id="8" name="Picture 8" descr="C:\Users\Tseveen\Pictures\СтНоос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eveen\Pictures\СтНоос 0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6175" cy="3415749"/>
                    </a:xfrm>
                    <a:prstGeom prst="rect">
                      <a:avLst/>
                    </a:prstGeom>
                    <a:noFill/>
                    <a:ln>
                      <a:noFill/>
                    </a:ln>
                  </pic:spPr>
                </pic:pic>
              </a:graphicData>
            </a:graphic>
          </wp:inline>
        </w:drawing>
      </w:r>
    </w:p>
    <w:p w:rsidR="00FC163B" w:rsidRDefault="00FC163B" w:rsidP="005D2453">
      <w:pPr>
        <w:pStyle w:val="ListParagraph"/>
        <w:spacing w:line="360" w:lineRule="auto"/>
        <w:ind w:left="0" w:firstLine="540"/>
        <w:jc w:val="both"/>
        <w:rPr>
          <w:rFonts w:ascii="Arial" w:hAnsi="Arial" w:cs="Arial"/>
          <w:sz w:val="24"/>
          <w:szCs w:val="24"/>
          <w:lang w:val="mn-MN"/>
        </w:rPr>
      </w:pPr>
    </w:p>
    <w:p w:rsidR="009C6BA1" w:rsidRDefault="005A0601" w:rsidP="009C6BA1">
      <w:pPr>
        <w:jc w:val="both"/>
        <w:rPr>
          <w:rFonts w:ascii="Arial" w:hAnsi="Arial" w:cs="Arial"/>
          <w:sz w:val="24"/>
          <w:szCs w:val="24"/>
        </w:rPr>
      </w:pPr>
      <w:r>
        <w:rPr>
          <w:rFonts w:cs="Times New Roman"/>
          <w:sz w:val="24"/>
          <w:szCs w:val="24"/>
        </w:rPr>
        <w:t xml:space="preserve">       </w:t>
      </w:r>
      <w:r w:rsidRPr="00D62AA4">
        <w:rPr>
          <w:rFonts w:ascii="Arial" w:hAnsi="Arial" w:cs="Arial"/>
          <w:sz w:val="24"/>
          <w:szCs w:val="24"/>
        </w:rPr>
        <w:t xml:space="preserve">Баянхонгор аймгийн төвд байгуулж буй “Стандарт ноос” ХК-ийн Ноос угаах үйлдвэрийн барилгын ажил, тоног төхөөрөмжийн санхүүжилтэд “Улаанбаатар хивс” ХК-ийн зүгээс 2019 онд 214,4 сая төгрөгийг гаргаж, өөрийн мэргэжилтэн, ажилчдын болон гэрээт байгууллага, хувь хүмүүсийн хүчээр ихээхэн ажлыг гүйцэтгэснийг тэмдэглэх нь зүйтэй. </w:t>
      </w:r>
    </w:p>
    <w:p w:rsidR="005A0601" w:rsidRPr="00D62AA4" w:rsidRDefault="005A0601" w:rsidP="009C6BA1">
      <w:pPr>
        <w:jc w:val="both"/>
        <w:rPr>
          <w:rFonts w:ascii="Arial" w:hAnsi="Arial" w:cs="Arial"/>
          <w:sz w:val="24"/>
          <w:szCs w:val="24"/>
        </w:rPr>
      </w:pPr>
      <w:r w:rsidRPr="00D62AA4">
        <w:rPr>
          <w:rFonts w:ascii="Arial" w:hAnsi="Arial" w:cs="Arial"/>
          <w:sz w:val="24"/>
          <w:szCs w:val="24"/>
        </w:rPr>
        <w:t>Үүнээс зарим гол ажлуудыг дурьдвал</w:t>
      </w:r>
      <w:r w:rsidR="009C6BA1">
        <w:rPr>
          <w:rFonts w:ascii="Arial" w:hAnsi="Arial" w:cs="Arial"/>
          <w:sz w:val="24"/>
          <w:szCs w:val="24"/>
          <w:lang w:val="mn-MN"/>
        </w:rPr>
        <w:t xml:space="preserve"> </w:t>
      </w:r>
      <w:r w:rsidRPr="00D62AA4">
        <w:rPr>
          <w:rFonts w:ascii="Arial" w:hAnsi="Arial" w:cs="Arial"/>
          <w:sz w:val="24"/>
          <w:szCs w:val="24"/>
        </w:rPr>
        <w:t>:</w:t>
      </w:r>
    </w:p>
    <w:p w:rsidR="005A0601" w:rsidRPr="00D62AA4" w:rsidRDefault="005A0601" w:rsidP="004A2838">
      <w:pPr>
        <w:pStyle w:val="ListParagraph"/>
        <w:numPr>
          <w:ilvl w:val="0"/>
          <w:numId w:val="6"/>
        </w:numPr>
        <w:jc w:val="both"/>
        <w:rPr>
          <w:rFonts w:ascii="Arial" w:hAnsi="Arial" w:cs="Arial"/>
          <w:sz w:val="24"/>
          <w:szCs w:val="24"/>
        </w:rPr>
      </w:pPr>
      <w:r w:rsidRPr="00D62AA4">
        <w:rPr>
          <w:rFonts w:ascii="Arial" w:hAnsi="Arial" w:cs="Arial"/>
          <w:sz w:val="24"/>
          <w:szCs w:val="24"/>
        </w:rPr>
        <w:t>Ноосны агуулахад 2 сэндвичэн хаалга хийлгүүлж тавив.</w:t>
      </w:r>
    </w:p>
    <w:p w:rsidR="005A0601" w:rsidRPr="00D62AA4" w:rsidRDefault="00D62AA4" w:rsidP="004A2838">
      <w:pPr>
        <w:pStyle w:val="ListParagraph"/>
        <w:numPr>
          <w:ilvl w:val="0"/>
          <w:numId w:val="6"/>
        </w:numPr>
        <w:jc w:val="both"/>
        <w:rPr>
          <w:rFonts w:ascii="Arial" w:hAnsi="Arial" w:cs="Arial"/>
          <w:sz w:val="24"/>
          <w:szCs w:val="24"/>
        </w:rPr>
      </w:pPr>
      <w:r w:rsidRPr="00D62AA4">
        <w:rPr>
          <w:rFonts w:ascii="Arial" w:hAnsi="Arial" w:cs="Arial"/>
          <w:sz w:val="24"/>
          <w:szCs w:val="24"/>
        </w:rPr>
        <w:t>Усан сангийн барилгыг</w:t>
      </w:r>
      <w:r w:rsidR="005A0601" w:rsidRPr="00D62AA4">
        <w:rPr>
          <w:rFonts w:ascii="Arial" w:hAnsi="Arial" w:cs="Arial"/>
          <w:sz w:val="24"/>
          <w:szCs w:val="24"/>
        </w:rPr>
        <w:t xml:space="preserve"> гүйцээн барьж, сэндвичэн дээвэр, сэндвичэн хаалга хийлгүүлж тавив.</w:t>
      </w:r>
      <w:r w:rsidR="005A0601" w:rsidRPr="00D62AA4">
        <w:rPr>
          <w:rFonts w:ascii="Arial" w:hAnsi="Arial" w:cs="Arial"/>
        </w:rPr>
        <w:t xml:space="preserve">  </w:t>
      </w:r>
      <w:r w:rsidR="005A0601" w:rsidRPr="00D62AA4">
        <w:rPr>
          <w:rFonts w:ascii="Arial" w:hAnsi="Arial" w:cs="Arial"/>
          <w:sz w:val="24"/>
          <w:szCs w:val="24"/>
        </w:rPr>
        <w:t>Цэвэр ус нөөцлөх 10 тонн багтаамжтай 4ш хуванцар сав худалдан авч уг барилгад төмөр бетон суурь цутган хийж суурилуулав.</w:t>
      </w:r>
    </w:p>
    <w:p w:rsidR="005A0601" w:rsidRPr="00D62AA4" w:rsidRDefault="005A0601" w:rsidP="004A2838">
      <w:pPr>
        <w:pStyle w:val="ListParagraph"/>
        <w:numPr>
          <w:ilvl w:val="0"/>
          <w:numId w:val="6"/>
        </w:numPr>
        <w:jc w:val="both"/>
        <w:rPr>
          <w:rFonts w:ascii="Arial" w:hAnsi="Arial" w:cs="Arial"/>
          <w:sz w:val="24"/>
          <w:szCs w:val="24"/>
        </w:rPr>
      </w:pPr>
      <w:r w:rsidRPr="00D62AA4">
        <w:rPr>
          <w:rFonts w:ascii="Arial" w:hAnsi="Arial" w:cs="Arial"/>
          <w:sz w:val="24"/>
          <w:szCs w:val="24"/>
        </w:rPr>
        <w:t>Завсрын 3 худаг бүхий 120 метр урт бохир ус зайлуулах ф320 мм хоолойг ноос угаах үйлдвэрийн тунгаагуураас аймгийн төвийн төвлөрсөн бохирын шугмын худаг хүртэл татав. Бохир усны тунгаагуурын ус хаях түвшингийн нүхүүдийг ухаж гарган, үйлдвэрийн барилга, тунгаагуурын хоорондох 6 метр урт сувгийг бетондон бэлтгэв</w:t>
      </w:r>
    </w:p>
    <w:p w:rsidR="005A0601" w:rsidRPr="00D62AA4" w:rsidRDefault="005A0601" w:rsidP="004A2838">
      <w:pPr>
        <w:pStyle w:val="ListParagraph"/>
        <w:numPr>
          <w:ilvl w:val="0"/>
          <w:numId w:val="6"/>
        </w:numPr>
        <w:jc w:val="both"/>
        <w:rPr>
          <w:rFonts w:ascii="Arial" w:hAnsi="Arial" w:cs="Arial"/>
          <w:sz w:val="24"/>
          <w:szCs w:val="24"/>
        </w:rPr>
      </w:pPr>
      <w:r w:rsidRPr="00D62AA4">
        <w:rPr>
          <w:rFonts w:ascii="Arial" w:hAnsi="Arial" w:cs="Arial"/>
          <w:sz w:val="24"/>
          <w:szCs w:val="24"/>
        </w:rPr>
        <w:t xml:space="preserve">Ноос угаах үйлдвэрийн конторын дотор заслын ажлыг дуусган 3 өрөөг банзаар, 2 өрөөг хулдаасаар шаллаж, ариун цэврийн өрөөг нь бүрэн тохижуулан цэвэр ус, бохирын шугамтай холбов. </w:t>
      </w:r>
      <w:r w:rsidRPr="00D62AA4">
        <w:rPr>
          <w:rFonts w:ascii="Arial" w:hAnsi="Arial" w:cs="Arial"/>
        </w:rPr>
        <w:t xml:space="preserve"> </w:t>
      </w:r>
      <w:r w:rsidRPr="00D62AA4">
        <w:rPr>
          <w:rFonts w:ascii="Arial" w:hAnsi="Arial" w:cs="Arial"/>
          <w:sz w:val="24"/>
          <w:szCs w:val="24"/>
        </w:rPr>
        <w:t>Цэвэр усны худаг, үйлдвэрийн конторын хооронд цэвэр ус дамжуулан ф32 мм-н хоолойг 60 орчим метр газарт 1 тонн ус нөөцлөх ган савны хамт тавьж ариун цэврийн болон эрэгтэй, эмэгтэй хувцас солих өрөөнүүдийг усаар хангах боломжтой болгов.</w:t>
      </w:r>
    </w:p>
    <w:p w:rsidR="005A0601" w:rsidRPr="00D62AA4" w:rsidRDefault="005A0601" w:rsidP="004A2838">
      <w:pPr>
        <w:pStyle w:val="ListParagraph"/>
        <w:numPr>
          <w:ilvl w:val="0"/>
          <w:numId w:val="6"/>
        </w:numPr>
        <w:jc w:val="both"/>
        <w:rPr>
          <w:rFonts w:ascii="Arial" w:hAnsi="Arial" w:cs="Arial"/>
          <w:sz w:val="24"/>
          <w:szCs w:val="24"/>
        </w:rPr>
      </w:pPr>
      <w:r w:rsidRPr="00D62AA4">
        <w:rPr>
          <w:rFonts w:ascii="Arial" w:hAnsi="Arial" w:cs="Arial"/>
          <w:sz w:val="24"/>
          <w:szCs w:val="24"/>
        </w:rPr>
        <w:t>Ажилчдын цайны газрын 19.5м х 6,7м талбайтай барилгын засварын ажлыг эхлүүлж дээврийг нь шувуун нуруутай болгон өөрчлөж, 6 цонхыг нь шинэчилж вакуум цонхтой болгон, шалыг нь бетондож, хаалгыг нь шинэчлэж,  гадна шавардлага хийж, эмульсдэн будав.</w:t>
      </w:r>
    </w:p>
    <w:p w:rsidR="005A0601" w:rsidRPr="00D62AA4" w:rsidRDefault="005A0601" w:rsidP="004A2838">
      <w:pPr>
        <w:pStyle w:val="ListParagraph"/>
        <w:numPr>
          <w:ilvl w:val="0"/>
          <w:numId w:val="6"/>
        </w:numPr>
        <w:jc w:val="both"/>
        <w:rPr>
          <w:rFonts w:ascii="Arial" w:hAnsi="Arial" w:cs="Arial"/>
          <w:sz w:val="24"/>
          <w:szCs w:val="24"/>
        </w:rPr>
      </w:pPr>
      <w:r w:rsidRPr="00D62AA4">
        <w:rPr>
          <w:rFonts w:ascii="Arial" w:hAnsi="Arial" w:cs="Arial"/>
          <w:sz w:val="24"/>
          <w:szCs w:val="24"/>
        </w:rPr>
        <w:t>Харуулын байрны 6.5м х 6.4 м талбайтай барилгын засварын ажлыг эхлүүлж 4 цонхыг шинэчлэн, вакуум цонхтой болгон, шалыг нь бетондож, хаалгыг нь шинэчлэн, гадна ханыг нь эмульсдэн будав.</w:t>
      </w:r>
    </w:p>
    <w:p w:rsidR="005A0601" w:rsidRPr="00D62AA4" w:rsidRDefault="005A0601" w:rsidP="004A2838">
      <w:pPr>
        <w:pStyle w:val="ListParagraph"/>
        <w:numPr>
          <w:ilvl w:val="0"/>
          <w:numId w:val="6"/>
        </w:numPr>
        <w:jc w:val="both"/>
        <w:rPr>
          <w:rFonts w:ascii="Arial" w:hAnsi="Arial" w:cs="Arial"/>
          <w:sz w:val="24"/>
          <w:szCs w:val="24"/>
        </w:rPr>
      </w:pPr>
      <w:r w:rsidRPr="00D62AA4">
        <w:rPr>
          <w:rFonts w:ascii="Arial" w:hAnsi="Arial" w:cs="Arial"/>
          <w:sz w:val="24"/>
          <w:szCs w:val="24"/>
        </w:rPr>
        <w:lastRenderedPageBreak/>
        <w:t>4 автомашины гаражын хаалгуудыг засварлаж будан, зарим цонхуудыг нь өрлөгөөр хааж, 3 цонхыг нь шинэчлэн вакуум цонхтой болгов.</w:t>
      </w:r>
    </w:p>
    <w:p w:rsidR="005A0601" w:rsidRPr="00D62AA4" w:rsidRDefault="005A0601" w:rsidP="004A2838">
      <w:pPr>
        <w:pStyle w:val="ListParagraph"/>
        <w:numPr>
          <w:ilvl w:val="0"/>
          <w:numId w:val="6"/>
        </w:numPr>
        <w:jc w:val="both"/>
        <w:rPr>
          <w:rFonts w:ascii="Arial" w:hAnsi="Arial" w:cs="Arial"/>
          <w:sz w:val="24"/>
          <w:szCs w:val="24"/>
        </w:rPr>
      </w:pPr>
      <w:r w:rsidRPr="00D62AA4">
        <w:rPr>
          <w:rFonts w:ascii="Arial" w:hAnsi="Arial" w:cs="Arial"/>
          <w:sz w:val="24"/>
          <w:szCs w:val="24"/>
        </w:rPr>
        <w:t>Ноос угаах үйлдвэрийг цахилгаан эрчим хүчээр найдвартай хангах зорилгоор 6/04 кВ-ын 250 кВА чадалтай КТП дэд станцыг газардуулгын холбогдох дүрэм, журмын дагуу 20 сая төгрөгөөр “Гарьд системс” ХХК-д захиалан бариулав.</w:t>
      </w:r>
    </w:p>
    <w:p w:rsidR="005A0601" w:rsidRPr="00D62AA4" w:rsidRDefault="005A0601" w:rsidP="004A2838">
      <w:pPr>
        <w:pStyle w:val="ListParagraph"/>
        <w:numPr>
          <w:ilvl w:val="0"/>
          <w:numId w:val="6"/>
        </w:numPr>
        <w:jc w:val="both"/>
        <w:rPr>
          <w:rFonts w:ascii="Arial" w:hAnsi="Arial" w:cs="Arial"/>
          <w:sz w:val="24"/>
          <w:szCs w:val="24"/>
        </w:rPr>
      </w:pPr>
      <w:r w:rsidRPr="00D62AA4">
        <w:rPr>
          <w:rFonts w:ascii="Arial" w:hAnsi="Arial" w:cs="Arial"/>
          <w:sz w:val="24"/>
          <w:szCs w:val="24"/>
        </w:rPr>
        <w:t>Үйлдвэрийн барилгын ар талын 23 модон цонхыг шинэчлэн вакуум цонх болгосноос гадна 15 ширхэг 1.45м х 1.15м хэмжээтэй цонх суулгасан нүхүүдийг угааж 1.45м х 2м хэмжээтэй болгон томруулж вакуум цонх тавьснаар үйлдвэрийн барилгын доторхи байгалийн гэрлийн хэмжээ эрс сайжирч өдрийн цагаар чийдэн асаах шаардлагагүй болсон.</w:t>
      </w:r>
    </w:p>
    <w:p w:rsidR="005A0601" w:rsidRPr="00D62AA4" w:rsidRDefault="005A0601" w:rsidP="004A2838">
      <w:pPr>
        <w:pStyle w:val="ListParagraph"/>
        <w:numPr>
          <w:ilvl w:val="0"/>
          <w:numId w:val="6"/>
        </w:numPr>
        <w:jc w:val="both"/>
        <w:rPr>
          <w:rFonts w:ascii="Arial" w:hAnsi="Arial" w:cs="Arial"/>
          <w:sz w:val="24"/>
          <w:szCs w:val="24"/>
        </w:rPr>
      </w:pPr>
      <w:r w:rsidRPr="00D62AA4">
        <w:rPr>
          <w:rFonts w:ascii="Arial" w:hAnsi="Arial" w:cs="Arial"/>
          <w:sz w:val="24"/>
          <w:szCs w:val="24"/>
        </w:rPr>
        <w:t>Үйлдвэрийн барилгын бетон шаланд тогтоосон байсан олон тооны төмөр хавтангуудыг /заклад/ ухаж суг</w:t>
      </w:r>
      <w:r w:rsidR="00D62AA4" w:rsidRPr="00D62AA4">
        <w:rPr>
          <w:rFonts w:ascii="Arial" w:hAnsi="Arial" w:cs="Arial"/>
          <w:sz w:val="24"/>
          <w:szCs w:val="24"/>
          <w:lang w:val="mn-MN"/>
        </w:rPr>
        <w:t>а</w:t>
      </w:r>
      <w:r w:rsidRPr="00D62AA4">
        <w:rPr>
          <w:rFonts w:ascii="Arial" w:hAnsi="Arial" w:cs="Arial"/>
          <w:sz w:val="24"/>
          <w:szCs w:val="24"/>
        </w:rPr>
        <w:t>лан, гарсан нүхүүдийг бетондож, 4 метр өндөртэй 16.5 метр урт 40см-н хүрмэн блокон ханыг нураан, үйлдвэр доторхи  хөдөлгөөний саадыг арилгав.</w:t>
      </w:r>
    </w:p>
    <w:p w:rsidR="005A0601" w:rsidRPr="00D62AA4" w:rsidRDefault="005A0601" w:rsidP="004A2838">
      <w:pPr>
        <w:pStyle w:val="ListParagraph"/>
        <w:numPr>
          <w:ilvl w:val="0"/>
          <w:numId w:val="6"/>
        </w:numPr>
        <w:jc w:val="both"/>
        <w:rPr>
          <w:rFonts w:ascii="Arial" w:hAnsi="Arial" w:cs="Arial"/>
          <w:sz w:val="24"/>
          <w:szCs w:val="24"/>
        </w:rPr>
      </w:pPr>
      <w:r w:rsidRPr="00D62AA4">
        <w:rPr>
          <w:rFonts w:ascii="Arial" w:hAnsi="Arial" w:cs="Arial"/>
          <w:sz w:val="24"/>
          <w:szCs w:val="24"/>
        </w:rPr>
        <w:t>Үйлдвэрийн барилгын 1370м</w:t>
      </w:r>
      <w:r w:rsidRPr="00D62AA4">
        <w:rPr>
          <w:rFonts w:ascii="Arial" w:hAnsi="Arial" w:cs="Arial"/>
          <w:sz w:val="24"/>
          <w:szCs w:val="24"/>
          <w:vertAlign w:val="superscript"/>
        </w:rPr>
        <w:t>2</w:t>
      </w:r>
      <w:r w:rsidRPr="00D62AA4">
        <w:rPr>
          <w:rFonts w:ascii="Arial" w:hAnsi="Arial" w:cs="Arial"/>
          <w:sz w:val="24"/>
          <w:szCs w:val="24"/>
        </w:rPr>
        <w:t xml:space="preserve"> дотор ханыг шавардан, грунтлэж, эмульсдснээс гадна 2557м</w:t>
      </w:r>
      <w:r w:rsidRPr="00D62AA4">
        <w:rPr>
          <w:rFonts w:ascii="Arial" w:hAnsi="Arial" w:cs="Arial"/>
          <w:sz w:val="24"/>
          <w:szCs w:val="24"/>
          <w:vertAlign w:val="superscript"/>
        </w:rPr>
        <w:t>2</w:t>
      </w:r>
      <w:r w:rsidRPr="00D62AA4">
        <w:rPr>
          <w:rFonts w:ascii="Arial" w:hAnsi="Arial" w:cs="Arial"/>
          <w:sz w:val="24"/>
          <w:szCs w:val="24"/>
        </w:rPr>
        <w:t xml:space="preserve"> таазыг грунтлэн эмульсдэв. Мөн үйлдвэрийн барилгын урьд талын гадна хананд шаврын зарим засвар хийж, 414м</w:t>
      </w:r>
      <w:r w:rsidRPr="00D62AA4">
        <w:rPr>
          <w:rFonts w:ascii="Arial" w:hAnsi="Arial" w:cs="Arial"/>
          <w:sz w:val="24"/>
          <w:szCs w:val="24"/>
          <w:vertAlign w:val="superscript"/>
        </w:rPr>
        <w:t>2</w:t>
      </w:r>
      <w:r w:rsidRPr="00D62AA4">
        <w:rPr>
          <w:rFonts w:ascii="Arial" w:hAnsi="Arial" w:cs="Arial"/>
          <w:sz w:val="24"/>
          <w:szCs w:val="24"/>
        </w:rPr>
        <w:t xml:space="preserve"> ханыг шохойдов.</w:t>
      </w:r>
    </w:p>
    <w:p w:rsidR="005A0601" w:rsidRPr="00D62AA4" w:rsidRDefault="005A0601" w:rsidP="004A2838">
      <w:pPr>
        <w:pStyle w:val="ListParagraph"/>
        <w:numPr>
          <w:ilvl w:val="0"/>
          <w:numId w:val="6"/>
        </w:numPr>
        <w:jc w:val="both"/>
        <w:rPr>
          <w:rFonts w:ascii="Arial" w:hAnsi="Arial" w:cs="Arial"/>
          <w:sz w:val="24"/>
          <w:szCs w:val="24"/>
        </w:rPr>
      </w:pPr>
      <w:r w:rsidRPr="00D62AA4">
        <w:rPr>
          <w:rFonts w:ascii="Arial" w:hAnsi="Arial" w:cs="Arial"/>
          <w:sz w:val="24"/>
          <w:szCs w:val="24"/>
        </w:rPr>
        <w:t>Үйлдвэрийн барилгын дотор түр гэрлийг өөрчлөн сайжруулж, байнгын гэрэлтүүлгийг холбогдох цахилгааны шугам, шитүүдийн хамт монтажлан хийв.</w:t>
      </w:r>
    </w:p>
    <w:p w:rsidR="005A0601" w:rsidRPr="00D62AA4" w:rsidRDefault="005A0601" w:rsidP="004A2838">
      <w:pPr>
        <w:pStyle w:val="ListParagraph"/>
        <w:numPr>
          <w:ilvl w:val="0"/>
          <w:numId w:val="6"/>
        </w:numPr>
        <w:jc w:val="both"/>
        <w:rPr>
          <w:rFonts w:ascii="Arial" w:hAnsi="Arial" w:cs="Arial"/>
          <w:sz w:val="24"/>
          <w:szCs w:val="24"/>
        </w:rPr>
      </w:pPr>
      <w:r w:rsidRPr="00D62AA4">
        <w:rPr>
          <w:rFonts w:ascii="Arial" w:hAnsi="Arial" w:cs="Arial"/>
          <w:sz w:val="24"/>
          <w:szCs w:val="24"/>
        </w:rPr>
        <w:t>Ноос угаах шугмын тоног төхөөрөмжүүдийн монтажыг хийж, холбогдох шитүүдийг нь холбож зарим цахилгаан хөдөлгүүрийг асаав.</w:t>
      </w:r>
    </w:p>
    <w:p w:rsidR="005A0601" w:rsidRPr="00D62AA4" w:rsidRDefault="005A0601" w:rsidP="004A2838">
      <w:pPr>
        <w:pStyle w:val="ListParagraph"/>
        <w:numPr>
          <w:ilvl w:val="0"/>
          <w:numId w:val="6"/>
        </w:numPr>
        <w:jc w:val="both"/>
        <w:rPr>
          <w:rFonts w:ascii="Arial" w:hAnsi="Arial" w:cs="Arial"/>
          <w:sz w:val="24"/>
          <w:szCs w:val="24"/>
        </w:rPr>
      </w:pPr>
      <w:r w:rsidRPr="00D62AA4">
        <w:rPr>
          <w:rFonts w:ascii="Arial" w:hAnsi="Arial" w:cs="Arial"/>
          <w:sz w:val="24"/>
          <w:szCs w:val="24"/>
        </w:rPr>
        <w:t>Үйлдвэрийн хашааны зүүн талаар онгорхой байсан 20 гаруй метр газар төмөр шонтой, төмөр хавтангаар хашаа барьж хаалаа.</w:t>
      </w:r>
    </w:p>
    <w:p w:rsidR="005A0601" w:rsidRPr="00D62AA4" w:rsidRDefault="005A0601" w:rsidP="004A2838">
      <w:pPr>
        <w:pStyle w:val="ListParagraph"/>
        <w:numPr>
          <w:ilvl w:val="0"/>
          <w:numId w:val="6"/>
        </w:numPr>
        <w:jc w:val="both"/>
        <w:rPr>
          <w:rFonts w:ascii="Arial" w:hAnsi="Arial" w:cs="Arial"/>
          <w:sz w:val="24"/>
          <w:szCs w:val="24"/>
        </w:rPr>
      </w:pPr>
      <w:r w:rsidRPr="00D62AA4">
        <w:rPr>
          <w:rFonts w:ascii="Arial" w:hAnsi="Arial" w:cs="Arial"/>
          <w:sz w:val="24"/>
          <w:szCs w:val="24"/>
        </w:rPr>
        <w:t>Үйлдвэрийн хашаа болон барилгыг цэвэрлэж 10 гаруй автосамосваль “Howo” барилгын болон бусад хогийг хаяулав.</w:t>
      </w:r>
    </w:p>
    <w:p w:rsidR="005A0601" w:rsidRPr="00D62AA4" w:rsidRDefault="005A0601" w:rsidP="004A2838">
      <w:pPr>
        <w:pStyle w:val="ListParagraph"/>
        <w:numPr>
          <w:ilvl w:val="0"/>
          <w:numId w:val="6"/>
        </w:numPr>
        <w:jc w:val="both"/>
        <w:rPr>
          <w:rFonts w:ascii="Arial" w:hAnsi="Arial" w:cs="Arial"/>
          <w:sz w:val="24"/>
          <w:szCs w:val="24"/>
        </w:rPr>
      </w:pPr>
      <w:r w:rsidRPr="00D62AA4">
        <w:rPr>
          <w:rFonts w:ascii="Arial" w:hAnsi="Arial" w:cs="Arial"/>
          <w:sz w:val="24"/>
          <w:szCs w:val="24"/>
        </w:rPr>
        <w:t>Үйлдвэрийн барилга доторхи хэрэгцээгүй /агуулахын зориулалттай/ булан төмөр том тавиуруудыг буулгаж, тасдан авч үйлдвэрийн барилгын бусад хэрэгцээт ажилд зарцуулав.</w:t>
      </w:r>
    </w:p>
    <w:p w:rsidR="005A0601" w:rsidRPr="00D62AA4" w:rsidRDefault="005A0601" w:rsidP="004A2838">
      <w:pPr>
        <w:pStyle w:val="ListParagraph"/>
        <w:numPr>
          <w:ilvl w:val="0"/>
          <w:numId w:val="6"/>
        </w:numPr>
        <w:jc w:val="both"/>
        <w:rPr>
          <w:rFonts w:ascii="Arial" w:hAnsi="Arial" w:cs="Arial"/>
          <w:sz w:val="24"/>
          <w:szCs w:val="24"/>
        </w:rPr>
      </w:pPr>
      <w:r w:rsidRPr="00D62AA4">
        <w:rPr>
          <w:rFonts w:ascii="Arial" w:hAnsi="Arial" w:cs="Arial"/>
          <w:sz w:val="24"/>
          <w:szCs w:val="24"/>
        </w:rPr>
        <w:t>Үйлдвэрийн ноос угаах шугамыг одоо байгаа шугаман хатаах төхөөрөмжийг ажиллагааны зардал өндөр ашиглан ажиллуулахад төвөгтэй гэж мэргэжилтнүүд зөвлөсний дагуу өөрчлөхөөр шийдэж, БНХАУ-аас 6 барабан /бул/ бүий хатаах төхөөрөмжийг 120000 юанаар худалдан авч тээвэрлэн үйлдвэр дээр аваачсан болно.</w:t>
      </w:r>
    </w:p>
    <w:p w:rsidR="005A0601" w:rsidRPr="00D62AA4" w:rsidRDefault="005A0601" w:rsidP="009C6BA1">
      <w:pPr>
        <w:jc w:val="both"/>
        <w:rPr>
          <w:rFonts w:ascii="Arial" w:hAnsi="Arial" w:cs="Arial"/>
          <w:sz w:val="24"/>
          <w:szCs w:val="24"/>
        </w:rPr>
      </w:pPr>
      <w:r w:rsidRPr="00D62AA4">
        <w:rPr>
          <w:rFonts w:ascii="Arial" w:hAnsi="Arial" w:cs="Arial"/>
          <w:sz w:val="24"/>
          <w:szCs w:val="24"/>
        </w:rPr>
        <w:t>2020 онд</w:t>
      </w:r>
      <w:r w:rsidR="00D62AA4" w:rsidRPr="00D62AA4">
        <w:rPr>
          <w:rFonts w:ascii="Arial" w:hAnsi="Arial" w:cs="Arial"/>
          <w:sz w:val="24"/>
          <w:szCs w:val="24"/>
        </w:rPr>
        <w:t xml:space="preserve"> ноос угаах уг үйлдвэрийн </w:t>
      </w:r>
      <w:r w:rsidRPr="00D62AA4">
        <w:rPr>
          <w:rFonts w:ascii="Arial" w:hAnsi="Arial" w:cs="Arial"/>
          <w:sz w:val="24"/>
          <w:szCs w:val="24"/>
        </w:rPr>
        <w:t>доорхи ажлуудыг</w:t>
      </w:r>
      <w:r w:rsidR="00D62AA4" w:rsidRPr="00D62AA4">
        <w:rPr>
          <w:rFonts w:ascii="Arial" w:hAnsi="Arial" w:cs="Arial"/>
          <w:sz w:val="24"/>
          <w:szCs w:val="24"/>
          <w:lang w:val="mn-MN"/>
        </w:rPr>
        <w:t xml:space="preserve"> гүйцэ</w:t>
      </w:r>
      <w:r w:rsidR="009C6BA1">
        <w:rPr>
          <w:rFonts w:ascii="Arial" w:hAnsi="Arial" w:cs="Arial"/>
          <w:sz w:val="24"/>
          <w:szCs w:val="24"/>
          <w:lang w:val="mn-MN"/>
        </w:rPr>
        <w:t>тгэхээр төлөвлө</w:t>
      </w:r>
      <w:r w:rsidR="00D62AA4" w:rsidRPr="00D62AA4">
        <w:rPr>
          <w:rFonts w:ascii="Arial" w:hAnsi="Arial" w:cs="Arial"/>
          <w:sz w:val="24"/>
          <w:szCs w:val="24"/>
          <w:lang w:val="mn-MN"/>
        </w:rPr>
        <w:t xml:space="preserve">ж </w:t>
      </w:r>
      <w:r w:rsidR="009C6BA1">
        <w:rPr>
          <w:rFonts w:ascii="Arial" w:hAnsi="Arial" w:cs="Arial"/>
          <w:sz w:val="24"/>
          <w:szCs w:val="24"/>
          <w:lang w:val="mn-MN"/>
        </w:rPr>
        <w:t>байна.</w:t>
      </w:r>
      <w:r w:rsidR="00D62AA4" w:rsidRPr="00D62AA4">
        <w:rPr>
          <w:rFonts w:ascii="Arial" w:hAnsi="Arial" w:cs="Arial"/>
          <w:sz w:val="24"/>
          <w:szCs w:val="24"/>
          <w:lang w:val="mn-MN"/>
        </w:rPr>
        <w:t xml:space="preserve"> тухайлбал </w:t>
      </w:r>
      <w:r w:rsidRPr="00D62AA4">
        <w:rPr>
          <w:rFonts w:ascii="Arial" w:hAnsi="Arial" w:cs="Arial"/>
          <w:sz w:val="24"/>
          <w:szCs w:val="24"/>
        </w:rPr>
        <w:t xml:space="preserve">: </w:t>
      </w:r>
    </w:p>
    <w:p w:rsidR="005A0601" w:rsidRPr="00D62AA4" w:rsidRDefault="005A0601" w:rsidP="004A2838">
      <w:pPr>
        <w:pStyle w:val="ListParagraph"/>
        <w:numPr>
          <w:ilvl w:val="0"/>
          <w:numId w:val="7"/>
        </w:numPr>
        <w:jc w:val="both"/>
        <w:rPr>
          <w:rFonts w:ascii="Arial" w:hAnsi="Arial" w:cs="Arial"/>
          <w:sz w:val="24"/>
          <w:szCs w:val="24"/>
        </w:rPr>
      </w:pPr>
      <w:r w:rsidRPr="00D62AA4">
        <w:rPr>
          <w:rFonts w:ascii="Arial" w:hAnsi="Arial" w:cs="Arial"/>
          <w:sz w:val="24"/>
          <w:szCs w:val="24"/>
        </w:rPr>
        <w:t>Уурын зуухын 180м</w:t>
      </w:r>
      <w:r w:rsidRPr="00D62AA4">
        <w:rPr>
          <w:rFonts w:ascii="Arial" w:hAnsi="Arial" w:cs="Arial"/>
          <w:sz w:val="24"/>
          <w:szCs w:val="24"/>
          <w:vertAlign w:val="superscript"/>
        </w:rPr>
        <w:t>2</w:t>
      </w:r>
      <w:r w:rsidRPr="00D62AA4">
        <w:rPr>
          <w:rFonts w:ascii="Arial" w:hAnsi="Arial" w:cs="Arial"/>
          <w:sz w:val="24"/>
          <w:szCs w:val="24"/>
        </w:rPr>
        <w:t xml:space="preserve"> /15м х 12м/ талбайтай 5м өндөртэй барилга барих </w:t>
      </w:r>
    </w:p>
    <w:p w:rsidR="005A0601" w:rsidRPr="00D62AA4" w:rsidRDefault="005A0601" w:rsidP="004A2838">
      <w:pPr>
        <w:pStyle w:val="ListParagraph"/>
        <w:numPr>
          <w:ilvl w:val="0"/>
          <w:numId w:val="7"/>
        </w:numPr>
        <w:jc w:val="both"/>
        <w:rPr>
          <w:rFonts w:ascii="Arial" w:hAnsi="Arial" w:cs="Arial"/>
          <w:sz w:val="24"/>
          <w:szCs w:val="24"/>
        </w:rPr>
      </w:pPr>
      <w:r w:rsidRPr="00D62AA4">
        <w:rPr>
          <w:rFonts w:ascii="Arial" w:hAnsi="Arial" w:cs="Arial"/>
          <w:sz w:val="24"/>
          <w:szCs w:val="24"/>
        </w:rPr>
        <w:t>4</w:t>
      </w:r>
      <w:r w:rsidR="00D62AA4" w:rsidRPr="00D62AA4">
        <w:rPr>
          <w:rFonts w:ascii="Arial" w:hAnsi="Arial" w:cs="Arial"/>
          <w:sz w:val="24"/>
          <w:szCs w:val="24"/>
          <w:lang w:val="mn-MN"/>
        </w:rPr>
        <w:t xml:space="preserve"> </w:t>
      </w:r>
      <w:r w:rsidRPr="00D62AA4">
        <w:rPr>
          <w:rFonts w:ascii="Arial" w:hAnsi="Arial" w:cs="Arial"/>
          <w:sz w:val="24"/>
          <w:szCs w:val="24"/>
        </w:rPr>
        <w:t xml:space="preserve">тонн/цаг уур гаргах хүчин чадалтай уурын зуух худалдан авч суурилуулан монтажлах </w:t>
      </w:r>
    </w:p>
    <w:p w:rsidR="005A0601" w:rsidRPr="00D62AA4" w:rsidRDefault="005A0601" w:rsidP="004A2838">
      <w:pPr>
        <w:pStyle w:val="ListParagraph"/>
        <w:numPr>
          <w:ilvl w:val="0"/>
          <w:numId w:val="7"/>
        </w:numPr>
        <w:jc w:val="both"/>
        <w:rPr>
          <w:rFonts w:ascii="Arial" w:hAnsi="Arial" w:cs="Arial"/>
          <w:sz w:val="24"/>
          <w:szCs w:val="24"/>
        </w:rPr>
      </w:pPr>
      <w:r w:rsidRPr="00D62AA4">
        <w:rPr>
          <w:rFonts w:ascii="Arial" w:hAnsi="Arial" w:cs="Arial"/>
          <w:sz w:val="24"/>
          <w:szCs w:val="24"/>
        </w:rPr>
        <w:t xml:space="preserve">Ноос хатаах хуучин төхөөрөмжийг буулган, шинээр авсан 6 барабантай хатаах төхөөрөмжийг угсрах </w:t>
      </w:r>
    </w:p>
    <w:p w:rsidR="005A0601" w:rsidRPr="00D62AA4" w:rsidRDefault="005A0601" w:rsidP="004A2838">
      <w:pPr>
        <w:pStyle w:val="ListParagraph"/>
        <w:numPr>
          <w:ilvl w:val="0"/>
          <w:numId w:val="7"/>
        </w:numPr>
        <w:jc w:val="both"/>
        <w:rPr>
          <w:rFonts w:ascii="Arial" w:hAnsi="Arial" w:cs="Arial"/>
          <w:sz w:val="24"/>
          <w:szCs w:val="24"/>
        </w:rPr>
      </w:pPr>
      <w:r w:rsidRPr="00D62AA4">
        <w:rPr>
          <w:rFonts w:ascii="Arial" w:hAnsi="Arial" w:cs="Arial"/>
          <w:sz w:val="24"/>
          <w:szCs w:val="24"/>
        </w:rPr>
        <w:t>Ноос угаах шугамын тоног төхөөрөмжийн цахилгаан, ус, уурын холболтуудыг хийж, зохих тоноглолуудыг гүйцээж туршилт тохируулгыг хийх</w:t>
      </w:r>
    </w:p>
    <w:p w:rsidR="005A0601" w:rsidRPr="00D62AA4" w:rsidRDefault="005A0601" w:rsidP="004A2838">
      <w:pPr>
        <w:pStyle w:val="ListParagraph"/>
        <w:numPr>
          <w:ilvl w:val="0"/>
          <w:numId w:val="7"/>
        </w:numPr>
        <w:jc w:val="both"/>
        <w:rPr>
          <w:rFonts w:ascii="Arial" w:hAnsi="Arial" w:cs="Arial"/>
          <w:sz w:val="24"/>
          <w:szCs w:val="24"/>
        </w:rPr>
      </w:pPr>
      <w:r w:rsidRPr="00D62AA4">
        <w:rPr>
          <w:rFonts w:ascii="Arial" w:hAnsi="Arial" w:cs="Arial"/>
          <w:sz w:val="24"/>
          <w:szCs w:val="24"/>
        </w:rPr>
        <w:t>Ажилчдын цайны газар, харуулын байр, үйлдвэрийн барилгын засварын дутууг гүйцээх зэрэг ажлуудыг гүйцэтгэснээр оны 2-р хагаст ашиглалтад өгөхөд бэлэн болгохоор төлөвлөн ажиллаж байна.</w:t>
      </w:r>
    </w:p>
    <w:p w:rsidR="005D2453" w:rsidRPr="00844ACA" w:rsidRDefault="005D2453" w:rsidP="009C6BA1">
      <w:pPr>
        <w:spacing w:after="0"/>
        <w:jc w:val="both"/>
        <w:rPr>
          <w:rFonts w:ascii="Arial" w:eastAsiaTheme="minorEastAsia" w:hAnsi="Arial" w:cs="Arial"/>
          <w:sz w:val="24"/>
          <w:szCs w:val="24"/>
          <w:lang w:val="mn-MN"/>
        </w:rPr>
      </w:pPr>
      <w:r>
        <w:rPr>
          <w:rFonts w:ascii="Arial" w:eastAsiaTheme="minorEastAsia" w:hAnsi="Arial" w:cs="Arial"/>
          <w:sz w:val="24"/>
          <w:szCs w:val="24"/>
          <w:lang w:val="mn-MN"/>
        </w:rPr>
        <w:t xml:space="preserve">     </w:t>
      </w:r>
      <w:r w:rsidRPr="00844ACA">
        <w:rPr>
          <w:rFonts w:ascii="Arial" w:eastAsiaTheme="minorEastAsia" w:hAnsi="Arial" w:cs="Arial"/>
          <w:sz w:val="24"/>
          <w:szCs w:val="24"/>
          <w:lang w:val="mn-MN"/>
        </w:rPr>
        <w:t xml:space="preserve">Төр засгийн бодлогын дагуу ноос угаах үйлдвэрүүдийг УБ хотоос гаргах ажлууд шат дараалан хийгдэж УБ хотод боловсруулаагүй түүхий эд, ноос оруулахыг хориглосон нь </w:t>
      </w:r>
      <w:r w:rsidRPr="00844ACA">
        <w:rPr>
          <w:rFonts w:ascii="Arial" w:eastAsiaTheme="minorEastAsia" w:hAnsi="Arial" w:cs="Arial"/>
          <w:sz w:val="24"/>
          <w:szCs w:val="24"/>
          <w:lang w:val="mn-MN"/>
        </w:rPr>
        <w:lastRenderedPageBreak/>
        <w:t xml:space="preserve">орон нутагт байрласан манай үйлдвэрийн үнэ цэн ач холбогдлыг нэмэгдүүлж цаашид амжилттай ажиллах найдвар төрүүлж байгаа. </w:t>
      </w:r>
    </w:p>
    <w:p w:rsidR="00D62AA4" w:rsidRDefault="005D2453" w:rsidP="005D2453">
      <w:pPr>
        <w:spacing w:after="0" w:line="259" w:lineRule="auto"/>
        <w:jc w:val="both"/>
        <w:rPr>
          <w:rFonts w:ascii="Arial" w:eastAsiaTheme="minorEastAsia" w:hAnsi="Arial" w:cs="Arial"/>
          <w:sz w:val="24"/>
          <w:szCs w:val="24"/>
          <w:lang w:val="mn-MN"/>
        </w:rPr>
      </w:pPr>
      <w:r w:rsidRPr="00844ACA">
        <w:rPr>
          <w:rFonts w:ascii="Arial" w:eastAsiaTheme="minorEastAsia" w:hAnsi="Arial" w:cs="Arial"/>
          <w:sz w:val="24"/>
          <w:szCs w:val="24"/>
          <w:lang w:val="mn-MN"/>
        </w:rPr>
        <w:t xml:space="preserve">    Та бидний санасан хэрэг бүтэж, хот, хөдөөгийн үйлдвэрүүдийн хамтын ажиллагаа өргөжин хөгжинө гэдэгт итгэж байна.</w:t>
      </w:r>
    </w:p>
    <w:p w:rsidR="009C6BA1" w:rsidRDefault="009C6BA1" w:rsidP="005D2453">
      <w:pPr>
        <w:spacing w:after="0" w:line="259" w:lineRule="auto"/>
        <w:jc w:val="both"/>
        <w:rPr>
          <w:rFonts w:ascii="Arial" w:eastAsiaTheme="minorEastAsia" w:hAnsi="Arial" w:cs="Arial"/>
          <w:sz w:val="24"/>
          <w:szCs w:val="24"/>
          <w:lang w:val="mn-MN"/>
        </w:rPr>
      </w:pPr>
    </w:p>
    <w:p w:rsidR="005D2453" w:rsidRPr="00844ACA" w:rsidRDefault="00D62AA4" w:rsidP="005D2453">
      <w:pPr>
        <w:spacing w:after="0" w:line="259" w:lineRule="auto"/>
        <w:jc w:val="both"/>
        <w:rPr>
          <w:rFonts w:ascii="Arial" w:eastAsiaTheme="minorEastAsia" w:hAnsi="Arial" w:cs="Arial"/>
          <w:sz w:val="24"/>
          <w:szCs w:val="24"/>
          <w:lang w:val="mn-MN"/>
        </w:rPr>
      </w:pPr>
      <w:r>
        <w:rPr>
          <w:rFonts w:ascii="Arial" w:eastAsiaTheme="minorEastAsia" w:hAnsi="Arial" w:cs="Arial"/>
          <w:sz w:val="24"/>
          <w:szCs w:val="24"/>
          <w:lang w:val="mn-MN"/>
        </w:rPr>
        <w:t xml:space="preserve">    </w:t>
      </w:r>
    </w:p>
    <w:p w:rsidR="005D2453" w:rsidRDefault="005D2453" w:rsidP="005D2453">
      <w:pPr>
        <w:spacing w:line="360" w:lineRule="auto"/>
        <w:ind w:firstLine="360"/>
        <w:jc w:val="both"/>
        <w:rPr>
          <w:rFonts w:ascii="Times New Roman Mon" w:eastAsiaTheme="minorEastAsia" w:hAnsi="Times New Roman Mon" w:cs="Arial"/>
          <w:sz w:val="24"/>
          <w:szCs w:val="24"/>
          <w:lang w:val="mn-MN"/>
        </w:rPr>
      </w:pPr>
      <w:r w:rsidRPr="0064557B">
        <w:rPr>
          <w:rFonts w:ascii="Times New Roman Mon" w:eastAsiaTheme="minorEastAsia" w:hAnsi="Times New Roman Mon" w:cs="Arial"/>
          <w:lang w:val="mn-MN"/>
        </w:rPr>
        <w:t xml:space="preserve">         </w:t>
      </w:r>
      <w:r w:rsidRPr="0064557B">
        <w:rPr>
          <w:rFonts w:ascii="Times New Roman Mon" w:eastAsiaTheme="minorEastAsia" w:hAnsi="Times New Roman Mon" w:cs="Arial"/>
          <w:sz w:val="24"/>
          <w:szCs w:val="24"/>
          <w:lang w:val="mn-MN"/>
        </w:rPr>
        <w:t xml:space="preserve">               </w:t>
      </w:r>
    </w:p>
    <w:p w:rsidR="005D2453" w:rsidRDefault="005D2453" w:rsidP="005D2453">
      <w:pPr>
        <w:spacing w:line="360" w:lineRule="auto"/>
        <w:ind w:firstLine="360"/>
        <w:jc w:val="both"/>
        <w:rPr>
          <w:rFonts w:ascii="Times New Roman Mon" w:eastAsiaTheme="minorEastAsia" w:hAnsi="Times New Roman Mon" w:cs="Arial"/>
          <w:sz w:val="24"/>
          <w:szCs w:val="24"/>
          <w:lang w:val="mn-MN"/>
        </w:rPr>
      </w:pPr>
      <w:r w:rsidRPr="0064557B">
        <w:rPr>
          <w:rFonts w:ascii="Times New Roman Mon" w:eastAsiaTheme="minorEastAsia" w:hAnsi="Times New Roman Mon" w:cs="Arial"/>
          <w:sz w:val="24"/>
          <w:szCs w:val="24"/>
          <w:lang w:val="mn-MN"/>
        </w:rPr>
        <w:t xml:space="preserve"> </w:t>
      </w:r>
    </w:p>
    <w:p w:rsidR="009C6BA1" w:rsidRDefault="009C6BA1" w:rsidP="005D2453">
      <w:pPr>
        <w:spacing w:line="360" w:lineRule="auto"/>
        <w:ind w:firstLine="360"/>
        <w:jc w:val="both"/>
        <w:rPr>
          <w:rFonts w:ascii="Times New Roman Mon" w:eastAsiaTheme="minorEastAsia" w:hAnsi="Times New Roman Mon" w:cs="Arial"/>
          <w:sz w:val="24"/>
          <w:szCs w:val="24"/>
          <w:lang w:val="mn-MN"/>
        </w:rPr>
      </w:pPr>
    </w:p>
    <w:p w:rsidR="009C6BA1" w:rsidRDefault="009C6BA1" w:rsidP="005D2453">
      <w:pPr>
        <w:spacing w:line="360" w:lineRule="auto"/>
        <w:ind w:firstLine="360"/>
        <w:jc w:val="both"/>
        <w:rPr>
          <w:rFonts w:ascii="Times New Roman Mon" w:eastAsiaTheme="minorEastAsia" w:hAnsi="Times New Roman Mon" w:cs="Arial"/>
          <w:sz w:val="24"/>
          <w:szCs w:val="24"/>
          <w:lang w:val="mn-MN"/>
        </w:rPr>
      </w:pPr>
    </w:p>
    <w:p w:rsidR="009C6BA1" w:rsidRDefault="009C6BA1" w:rsidP="005D2453">
      <w:pPr>
        <w:spacing w:line="360" w:lineRule="auto"/>
        <w:ind w:firstLine="360"/>
        <w:jc w:val="both"/>
        <w:rPr>
          <w:rFonts w:ascii="Times New Roman Mon" w:eastAsiaTheme="minorEastAsia" w:hAnsi="Times New Roman Mon" w:cs="Arial"/>
          <w:sz w:val="24"/>
          <w:szCs w:val="24"/>
          <w:lang w:val="mn-MN"/>
        </w:rPr>
      </w:pPr>
    </w:p>
    <w:p w:rsidR="005D2453" w:rsidRDefault="005D2453" w:rsidP="005D2453">
      <w:pPr>
        <w:spacing w:line="360" w:lineRule="auto"/>
        <w:ind w:firstLine="360"/>
        <w:jc w:val="both"/>
        <w:rPr>
          <w:rFonts w:ascii="Times New Roman Mon" w:eastAsiaTheme="minorEastAsia" w:hAnsi="Times New Roman Mon" w:cs="Arial"/>
          <w:sz w:val="24"/>
          <w:szCs w:val="24"/>
          <w:lang w:val="mn-MN"/>
        </w:rPr>
      </w:pPr>
      <w:r w:rsidRPr="0064557B">
        <w:rPr>
          <w:rFonts w:ascii="Times New Roman Mon" w:eastAsiaTheme="minorEastAsia" w:hAnsi="Times New Roman Mon" w:cs="Arial"/>
          <w:sz w:val="24"/>
          <w:szCs w:val="24"/>
          <w:lang w:val="mn-MN"/>
        </w:rPr>
        <w:t xml:space="preserve">   </w:t>
      </w:r>
    </w:p>
    <w:p w:rsidR="005D2453" w:rsidRDefault="005D2453" w:rsidP="005D2453">
      <w:pPr>
        <w:spacing w:line="360" w:lineRule="auto"/>
        <w:ind w:firstLine="360"/>
        <w:jc w:val="both"/>
        <w:rPr>
          <w:rFonts w:ascii="Times New Roman Mon" w:eastAsiaTheme="minorEastAsia" w:hAnsi="Times New Roman Mon" w:cs="Arial"/>
          <w:sz w:val="24"/>
          <w:szCs w:val="24"/>
          <w:lang w:val="mn-MN"/>
        </w:rPr>
      </w:pPr>
    </w:p>
    <w:p w:rsidR="00357E97" w:rsidRPr="00FE2EF6" w:rsidRDefault="007E7F3E" w:rsidP="005D2453">
      <w:pPr>
        <w:spacing w:line="360" w:lineRule="auto"/>
        <w:ind w:firstLine="360"/>
        <w:jc w:val="both"/>
        <w:rPr>
          <w:rFonts w:ascii="Arial" w:eastAsiaTheme="minorEastAsia" w:hAnsi="Arial" w:cs="Arial"/>
          <w:b/>
          <w:sz w:val="24"/>
          <w:szCs w:val="24"/>
          <w:u w:val="single"/>
          <w:lang w:val="mn-MN"/>
        </w:rPr>
      </w:pPr>
      <w:r w:rsidRPr="00FE2EF6">
        <w:rPr>
          <w:rFonts w:ascii="Arial" w:eastAsiaTheme="minorEastAsia" w:hAnsi="Arial" w:cs="Arial"/>
          <w:b/>
          <w:sz w:val="24"/>
          <w:szCs w:val="24"/>
          <w:u w:val="single"/>
          <w:lang w:val="mn-MN"/>
        </w:rPr>
        <w:t>“Стандарт ноос” ХК-ийн дүрэм-ийн шинэчлэ</w:t>
      </w:r>
      <w:r w:rsidR="00A30180" w:rsidRPr="00FE2EF6">
        <w:rPr>
          <w:rFonts w:ascii="Arial" w:eastAsiaTheme="minorEastAsia" w:hAnsi="Arial" w:cs="Arial"/>
          <w:b/>
          <w:sz w:val="24"/>
          <w:szCs w:val="24"/>
          <w:u w:val="single"/>
          <w:lang w:val="mn-MN"/>
        </w:rPr>
        <w:t>лийн тухай</w:t>
      </w:r>
    </w:p>
    <w:p w:rsidR="00B43A0A" w:rsidRDefault="00357E97" w:rsidP="00FE2EF6">
      <w:pPr>
        <w:pStyle w:val="ListParagraph"/>
        <w:spacing w:line="360" w:lineRule="auto"/>
        <w:ind w:left="0" w:firstLine="540"/>
        <w:jc w:val="both"/>
        <w:rPr>
          <w:rFonts w:asciiTheme="minorHAnsi" w:eastAsiaTheme="minorEastAsia" w:hAnsiTheme="minorHAnsi" w:cs="Arial"/>
          <w:sz w:val="24"/>
          <w:szCs w:val="24"/>
          <w:lang w:val="mn-MN"/>
        </w:rPr>
      </w:pPr>
      <w:r w:rsidRPr="00844ACA">
        <w:rPr>
          <w:rFonts w:ascii="Arial" w:hAnsi="Arial" w:cs="Arial"/>
          <w:sz w:val="24"/>
          <w:szCs w:val="24"/>
          <w:lang w:val="mn-MN"/>
        </w:rPr>
        <w:t>Баянхонгор аймгийн “Стандарт ноос” ХК нь өмч хувьчлалаас өмнө аймгийн материал-техник хангамжийн бааз байсан бөгөөд МУ-ын Өмч хувьчлалын хуулийн дагуу 1994 онд “Арилжаа импекс” ХК болж</w:t>
      </w:r>
      <w:r>
        <w:rPr>
          <w:rFonts w:ascii="Arial" w:hAnsi="Arial" w:cs="Arial"/>
          <w:sz w:val="24"/>
          <w:szCs w:val="24"/>
          <w:lang w:val="mn-MN"/>
        </w:rPr>
        <w:t xml:space="preserve"> бүтэц, зохион зохион байгуулалтаа өөрчлөн нээлттэй хувьцаат компани болсон.</w:t>
      </w:r>
      <w:r w:rsidR="007F31A2">
        <w:rPr>
          <w:rFonts w:ascii="Arial" w:hAnsi="Arial" w:cs="Arial"/>
          <w:sz w:val="24"/>
          <w:szCs w:val="24"/>
        </w:rPr>
        <w:t xml:space="preserve"> </w:t>
      </w:r>
      <w:r w:rsidR="00A30180" w:rsidRPr="00357E97">
        <w:rPr>
          <w:rFonts w:ascii="Arial" w:eastAsiaTheme="minorEastAsia" w:hAnsi="Arial" w:cs="Arial"/>
          <w:sz w:val="24"/>
          <w:szCs w:val="24"/>
          <w:lang w:val="mn-MN"/>
        </w:rPr>
        <w:t xml:space="preserve"> </w:t>
      </w:r>
      <w:r w:rsidR="007F31A2">
        <w:rPr>
          <w:rFonts w:ascii="Arial" w:eastAsiaTheme="minorEastAsia" w:hAnsi="Arial" w:cs="Arial"/>
          <w:sz w:val="24"/>
          <w:szCs w:val="24"/>
          <w:lang w:val="mn-MN"/>
        </w:rPr>
        <w:t xml:space="preserve">Түүнээс хойш энэ нэрээрээ бүртгэгдэн явж байгаад цаашдын зорилт, үйл ажиллагааны чиглэлдээ нийцүүлэн  </w:t>
      </w:r>
      <w:r w:rsidR="007F31A2" w:rsidRPr="00844ACA">
        <w:rPr>
          <w:rFonts w:ascii="Arial" w:hAnsi="Arial" w:cs="Arial"/>
          <w:sz w:val="24"/>
          <w:szCs w:val="24"/>
          <w:lang w:val="mn-MN"/>
        </w:rPr>
        <w:t>СЗХ-ны холбогдох зөвшөөрөл</w:t>
      </w:r>
      <w:r w:rsidR="00796924">
        <w:rPr>
          <w:rFonts w:ascii="Arial" w:hAnsi="Arial" w:cs="Arial"/>
          <w:sz w:val="24"/>
          <w:szCs w:val="24"/>
          <w:lang w:val="mn-MN"/>
        </w:rPr>
        <w:t xml:space="preserve"> болон </w:t>
      </w:r>
      <w:r w:rsidR="00796924" w:rsidRPr="00844ACA">
        <w:rPr>
          <w:rFonts w:ascii="Arial" w:hAnsi="Arial" w:cs="Arial"/>
          <w:sz w:val="24"/>
          <w:szCs w:val="24"/>
          <w:lang w:val="mn-MN"/>
        </w:rPr>
        <w:t>Монголын Хөрөнгийн Бирж</w:t>
      </w:r>
      <w:r w:rsidR="00796924">
        <w:rPr>
          <w:rFonts w:ascii="Arial" w:hAnsi="Arial" w:cs="Arial"/>
          <w:sz w:val="24"/>
          <w:szCs w:val="24"/>
          <w:lang w:val="mn-MN"/>
        </w:rPr>
        <w:t xml:space="preserve">ийн гүйцэтгэх захирлын 2016.05.13-ний өдрийн 187-р тушаалаар үнэт цаасны бүртгэлийн </w:t>
      </w:r>
      <w:r w:rsidR="007F31A2" w:rsidRPr="00844ACA">
        <w:rPr>
          <w:rFonts w:ascii="Arial" w:hAnsi="Arial" w:cs="Arial"/>
          <w:sz w:val="24"/>
          <w:szCs w:val="24"/>
          <w:lang w:val="mn-MN"/>
        </w:rPr>
        <w:t xml:space="preserve">нэрээ өөрчилж “Стандарт ноос” ХК болсон. </w:t>
      </w:r>
      <w:r w:rsidR="007F31A2">
        <w:rPr>
          <w:rFonts w:ascii="Arial" w:hAnsi="Arial" w:cs="Arial"/>
          <w:sz w:val="24"/>
          <w:szCs w:val="24"/>
          <w:lang w:val="mn-MN"/>
        </w:rPr>
        <w:t xml:space="preserve">Хэдийгээр үнэт цаасны зах зээл дэхь бүртгэлийн нэрээ сольсон боловч байнгын үйл ажиллагаагаа эхлүүлж чадахгүй, төсөл хөтөлбөрийн хэрэгжилт санхүүжилтгүй байсан тул улсын бүртгэл дэхь  </w:t>
      </w:r>
      <w:r w:rsidR="007F31A2" w:rsidRPr="00844ACA">
        <w:rPr>
          <w:rFonts w:ascii="Arial" w:hAnsi="Arial" w:cs="Arial"/>
          <w:sz w:val="24"/>
          <w:szCs w:val="24"/>
          <w:lang w:val="mn-MN"/>
        </w:rPr>
        <w:t>“Арилжаа импекс” ХК</w:t>
      </w:r>
      <w:r w:rsidR="000C378E">
        <w:rPr>
          <w:rFonts w:ascii="Arial" w:hAnsi="Arial" w:cs="Arial"/>
          <w:sz w:val="24"/>
          <w:szCs w:val="24"/>
          <w:lang w:val="mn-MN"/>
        </w:rPr>
        <w:t xml:space="preserve"> гэдэг нэр</w:t>
      </w:r>
      <w:r w:rsidR="007F31A2">
        <w:rPr>
          <w:rFonts w:ascii="Arial" w:hAnsi="Arial" w:cs="Arial"/>
          <w:sz w:val="24"/>
          <w:szCs w:val="24"/>
          <w:lang w:val="mn-MN"/>
        </w:rPr>
        <w:t xml:space="preserve">, </w:t>
      </w:r>
      <w:r w:rsidR="000C378E">
        <w:rPr>
          <w:rFonts w:ascii="Arial" w:hAnsi="Arial" w:cs="Arial"/>
          <w:sz w:val="24"/>
          <w:szCs w:val="24"/>
          <w:lang w:val="mn-MN"/>
        </w:rPr>
        <w:t xml:space="preserve">дүрмээ </w:t>
      </w:r>
      <w:r w:rsidR="007F31A2">
        <w:rPr>
          <w:rFonts w:ascii="Arial" w:hAnsi="Arial" w:cs="Arial"/>
          <w:sz w:val="24"/>
          <w:szCs w:val="24"/>
          <w:lang w:val="mn-MN"/>
        </w:rPr>
        <w:t xml:space="preserve"> </w:t>
      </w:r>
      <w:r w:rsidR="000C378E">
        <w:rPr>
          <w:rFonts w:ascii="Arial" w:hAnsi="Arial" w:cs="Arial"/>
          <w:sz w:val="24"/>
          <w:szCs w:val="24"/>
          <w:lang w:val="mn-MN"/>
        </w:rPr>
        <w:t>соль чадаагүй өдий хүргэсэн. Тиймээс бид “</w:t>
      </w:r>
      <w:r w:rsidR="000C378E" w:rsidRPr="00844ACA">
        <w:rPr>
          <w:rFonts w:ascii="Arial" w:hAnsi="Arial" w:cs="Arial"/>
          <w:sz w:val="24"/>
          <w:szCs w:val="24"/>
          <w:lang w:val="mn-MN"/>
        </w:rPr>
        <w:t>“Арилжаа импекс” ХК</w:t>
      </w:r>
      <w:r w:rsidR="000C378E">
        <w:rPr>
          <w:rFonts w:ascii="Arial" w:hAnsi="Arial" w:cs="Arial"/>
          <w:sz w:val="24"/>
          <w:szCs w:val="24"/>
          <w:lang w:val="mn-MN"/>
        </w:rPr>
        <w:t xml:space="preserve"> гэж байх үеийн компанийн дүр</w:t>
      </w:r>
      <w:r w:rsidR="00FE2EF6">
        <w:rPr>
          <w:rFonts w:ascii="Arial" w:hAnsi="Arial" w:cs="Arial"/>
          <w:sz w:val="24"/>
          <w:szCs w:val="24"/>
          <w:lang w:val="mn-MN"/>
        </w:rPr>
        <w:t>э</w:t>
      </w:r>
      <w:r w:rsidR="000C378E">
        <w:rPr>
          <w:rFonts w:ascii="Arial" w:hAnsi="Arial" w:cs="Arial"/>
          <w:sz w:val="24"/>
          <w:szCs w:val="24"/>
          <w:lang w:val="mn-MN"/>
        </w:rPr>
        <w:t>м</w:t>
      </w:r>
      <w:r w:rsidR="00FE2EF6">
        <w:rPr>
          <w:rFonts w:ascii="Arial" w:hAnsi="Arial" w:cs="Arial"/>
          <w:sz w:val="24"/>
          <w:szCs w:val="24"/>
          <w:lang w:val="mn-MN"/>
        </w:rPr>
        <w:t xml:space="preserve"> болон </w:t>
      </w:r>
      <w:r w:rsidR="000C378E">
        <w:rPr>
          <w:rFonts w:ascii="Arial" w:hAnsi="Arial" w:cs="Arial"/>
          <w:sz w:val="24"/>
          <w:szCs w:val="24"/>
          <w:lang w:val="mn-MN"/>
        </w:rPr>
        <w:t xml:space="preserve"> Санхүүгийн зохицуулах хорооны 2012 оны 3-р сарын 14-ний өдрийн 74-р тогтоолоор батлагдсан “ХК-ийн дүрмийн үлгэрчилсэн загвар”</w:t>
      </w:r>
      <w:r w:rsidR="00796924">
        <w:rPr>
          <w:rFonts w:ascii="Arial" w:hAnsi="Arial" w:cs="Arial"/>
          <w:sz w:val="24"/>
          <w:szCs w:val="24"/>
          <w:lang w:val="mn-MN"/>
        </w:rPr>
        <w:t xml:space="preserve">, зөвлөмжийг </w:t>
      </w:r>
      <w:r w:rsidR="000C378E">
        <w:rPr>
          <w:rFonts w:ascii="Arial" w:hAnsi="Arial" w:cs="Arial"/>
          <w:sz w:val="24"/>
          <w:szCs w:val="24"/>
          <w:lang w:val="mn-MN"/>
        </w:rPr>
        <w:t xml:space="preserve">үндэс суурь болгон  </w:t>
      </w:r>
      <w:r w:rsidR="000C378E" w:rsidRPr="00844ACA">
        <w:rPr>
          <w:rFonts w:ascii="Arial" w:hAnsi="Arial" w:cs="Arial"/>
          <w:sz w:val="24"/>
          <w:szCs w:val="24"/>
          <w:lang w:val="mn-MN"/>
        </w:rPr>
        <w:t>“Стандарт ноос” ХК</w:t>
      </w:r>
      <w:r w:rsidR="000C378E">
        <w:rPr>
          <w:rFonts w:ascii="Arial" w:hAnsi="Arial" w:cs="Arial"/>
          <w:sz w:val="24"/>
          <w:szCs w:val="24"/>
          <w:lang w:val="mn-MN"/>
        </w:rPr>
        <w:t xml:space="preserve">-ийн дүрмийг </w:t>
      </w:r>
      <w:r w:rsidR="00796924">
        <w:rPr>
          <w:rFonts w:ascii="Arial" w:hAnsi="Arial" w:cs="Arial"/>
          <w:sz w:val="24"/>
          <w:szCs w:val="24"/>
          <w:lang w:val="mn-MN"/>
        </w:rPr>
        <w:t xml:space="preserve">шинэчлэн </w:t>
      </w:r>
      <w:r w:rsidR="000C378E">
        <w:rPr>
          <w:rFonts w:ascii="Arial" w:hAnsi="Arial" w:cs="Arial"/>
          <w:sz w:val="24"/>
          <w:szCs w:val="24"/>
          <w:lang w:val="mn-MN"/>
        </w:rPr>
        <w:t>боловсруулсан. Компанийн шинэчлэн найруулсан дүрмийн төслийг компаний</w:t>
      </w:r>
      <w:r w:rsidR="00FE2EF6">
        <w:rPr>
          <w:rFonts w:ascii="Arial" w:hAnsi="Arial" w:cs="Arial"/>
          <w:sz w:val="24"/>
          <w:szCs w:val="24"/>
          <w:lang w:val="mn-MN"/>
        </w:rPr>
        <w:t>н</w:t>
      </w:r>
      <w:r w:rsidR="000C378E">
        <w:rPr>
          <w:rFonts w:ascii="Arial" w:hAnsi="Arial" w:cs="Arial"/>
          <w:sz w:val="24"/>
          <w:szCs w:val="24"/>
          <w:lang w:val="mn-MN"/>
        </w:rPr>
        <w:t xml:space="preserve"> ТУЗ-ийн </w:t>
      </w:r>
      <w:r w:rsidR="00796924">
        <w:rPr>
          <w:rFonts w:ascii="Arial" w:hAnsi="Arial" w:cs="Arial"/>
          <w:sz w:val="24"/>
          <w:szCs w:val="24"/>
          <w:lang w:val="mn-MN"/>
        </w:rPr>
        <w:t xml:space="preserve">2020.01.20-ны өдрийн хурлаар хэлэлцэн дэмжиж өнөөдөр энэ хурлаар хэлэлцүүлэн батлуулахаар оруулж байна. Энэ дүрэм нь </w:t>
      </w:r>
      <w:r w:rsidR="00FE2EF6">
        <w:rPr>
          <w:rFonts w:ascii="Arial" w:hAnsi="Arial" w:cs="Arial"/>
          <w:sz w:val="24"/>
          <w:szCs w:val="24"/>
          <w:lang w:val="mn-MN"/>
        </w:rPr>
        <w:t xml:space="preserve">хуучин мөрдөж байсан дүрмийг илүү нарийвчлан сайжруулж, </w:t>
      </w:r>
      <w:r w:rsidR="00796924">
        <w:rPr>
          <w:rFonts w:ascii="Arial" w:hAnsi="Arial" w:cs="Arial"/>
          <w:sz w:val="24"/>
          <w:szCs w:val="24"/>
          <w:lang w:val="mn-MN"/>
        </w:rPr>
        <w:t xml:space="preserve">компанийн хууль болон дээрхи үлгэрчилсэн загварын дагуу компанийн бүтэц, зохион байгуулалт, </w:t>
      </w:r>
      <w:r w:rsidR="00FE2EF6">
        <w:rPr>
          <w:rFonts w:ascii="Arial" w:hAnsi="Arial" w:cs="Arial"/>
          <w:sz w:val="24"/>
          <w:szCs w:val="24"/>
          <w:lang w:val="mn-MN"/>
        </w:rPr>
        <w:t xml:space="preserve">удирдлагын эрх, үүрэг, хариуцлага, </w:t>
      </w:r>
      <w:r w:rsidR="00796924">
        <w:rPr>
          <w:rFonts w:ascii="Arial" w:hAnsi="Arial" w:cs="Arial"/>
          <w:sz w:val="24"/>
          <w:szCs w:val="24"/>
          <w:lang w:val="mn-MN"/>
        </w:rPr>
        <w:t xml:space="preserve">эрх зүйн хэм хэмжээ,өдөр тутмын үйл ажиллагааны үндсэн </w:t>
      </w:r>
      <w:r w:rsidR="00FE2EF6">
        <w:rPr>
          <w:rFonts w:ascii="Arial" w:hAnsi="Arial" w:cs="Arial"/>
          <w:sz w:val="24"/>
          <w:szCs w:val="24"/>
          <w:lang w:val="mn-MN"/>
        </w:rPr>
        <w:t>зарчмуудыг тусгасан 14 бүлэг бүхий компанийн удирдлагын үндсэн баримт бичиг болсон гэж үзэж байна. Компанийн дүрмийн төслийг тусд нь хэвлэж тараасан тул хянан үзэж хэлэлцэн батлахаар оруулав.</w:t>
      </w:r>
      <w:r w:rsidR="00FE2EF6">
        <w:rPr>
          <w:rFonts w:asciiTheme="minorHAnsi" w:eastAsiaTheme="minorEastAsia" w:hAnsiTheme="minorHAnsi" w:cs="Arial"/>
          <w:sz w:val="24"/>
          <w:szCs w:val="24"/>
          <w:lang w:val="mn-MN"/>
        </w:rPr>
        <w:t xml:space="preserve"> </w:t>
      </w:r>
    </w:p>
    <w:p w:rsidR="009A79C6" w:rsidRDefault="009A79C6" w:rsidP="00FE2EF6">
      <w:pPr>
        <w:pStyle w:val="ListParagraph"/>
        <w:spacing w:line="360" w:lineRule="auto"/>
        <w:ind w:left="0" w:firstLine="540"/>
        <w:jc w:val="both"/>
        <w:rPr>
          <w:rFonts w:asciiTheme="minorHAnsi" w:eastAsiaTheme="minorEastAsia" w:hAnsiTheme="minorHAnsi" w:cs="Arial"/>
          <w:sz w:val="24"/>
          <w:szCs w:val="24"/>
          <w:lang w:val="mn-MN"/>
        </w:rPr>
      </w:pPr>
    </w:p>
    <w:p w:rsidR="009A79C6" w:rsidRDefault="009A79C6" w:rsidP="00FE2EF6">
      <w:pPr>
        <w:pStyle w:val="ListParagraph"/>
        <w:spacing w:line="360" w:lineRule="auto"/>
        <w:ind w:left="0" w:firstLine="540"/>
        <w:jc w:val="both"/>
        <w:rPr>
          <w:rFonts w:asciiTheme="minorHAnsi" w:eastAsiaTheme="minorEastAsia" w:hAnsiTheme="minorHAnsi" w:cs="Arial"/>
          <w:sz w:val="24"/>
          <w:szCs w:val="24"/>
          <w:lang w:val="mn-MN"/>
        </w:rPr>
      </w:pPr>
      <w:r>
        <w:rPr>
          <w:noProof/>
        </w:rPr>
        <w:drawing>
          <wp:inline distT="0" distB="0" distL="0" distR="0" wp14:anchorId="2457C83D" wp14:editId="56A98E05">
            <wp:extent cx="5704840" cy="8572500"/>
            <wp:effectExtent l="0" t="0" r="0" b="0"/>
            <wp:docPr id="4" name="Picture 4" descr="C:\Users\m9\Downloads\st2.png"/>
            <wp:cNvGraphicFramePr/>
            <a:graphic xmlns:a="http://schemas.openxmlformats.org/drawingml/2006/main">
              <a:graphicData uri="http://schemas.openxmlformats.org/drawingml/2006/picture">
                <pic:pic xmlns:pic="http://schemas.openxmlformats.org/drawingml/2006/picture">
                  <pic:nvPicPr>
                    <pic:cNvPr id="4" name="Picture 4" descr="C:\Users\m9\Downloads\st2.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4840" cy="8572500"/>
                    </a:xfrm>
                    <a:prstGeom prst="rect">
                      <a:avLst/>
                    </a:prstGeom>
                    <a:noFill/>
                    <a:ln>
                      <a:noFill/>
                    </a:ln>
                  </pic:spPr>
                </pic:pic>
              </a:graphicData>
            </a:graphic>
          </wp:inline>
        </w:drawing>
      </w:r>
    </w:p>
    <w:p w:rsidR="009A79C6" w:rsidRDefault="009A79C6" w:rsidP="00FE2EF6">
      <w:pPr>
        <w:pStyle w:val="ListParagraph"/>
        <w:spacing w:line="360" w:lineRule="auto"/>
        <w:ind w:left="0" w:firstLine="540"/>
        <w:jc w:val="both"/>
        <w:rPr>
          <w:rFonts w:asciiTheme="minorHAnsi" w:eastAsiaTheme="minorEastAsia" w:hAnsiTheme="minorHAnsi" w:cs="Arial"/>
          <w:sz w:val="24"/>
          <w:szCs w:val="24"/>
          <w:lang w:val="mn-MN"/>
        </w:rPr>
      </w:pPr>
    </w:p>
    <w:p w:rsidR="009A79C6" w:rsidRDefault="009A79C6" w:rsidP="00FE2EF6">
      <w:pPr>
        <w:pStyle w:val="ListParagraph"/>
        <w:spacing w:line="360" w:lineRule="auto"/>
        <w:ind w:left="0" w:firstLine="540"/>
        <w:jc w:val="both"/>
        <w:rPr>
          <w:rFonts w:asciiTheme="minorHAnsi" w:eastAsiaTheme="minorEastAsia" w:hAnsiTheme="minorHAnsi" w:cs="Arial"/>
          <w:sz w:val="24"/>
          <w:szCs w:val="24"/>
          <w:lang w:val="mn-MN"/>
        </w:rPr>
      </w:pPr>
    </w:p>
    <w:p w:rsidR="009A79C6" w:rsidRDefault="009A79C6" w:rsidP="00FE2EF6">
      <w:pPr>
        <w:pStyle w:val="ListParagraph"/>
        <w:spacing w:line="360" w:lineRule="auto"/>
        <w:ind w:left="0" w:firstLine="540"/>
        <w:jc w:val="both"/>
        <w:rPr>
          <w:rFonts w:asciiTheme="minorHAnsi" w:eastAsiaTheme="minorEastAsia" w:hAnsiTheme="minorHAnsi" w:cs="Arial"/>
          <w:sz w:val="24"/>
          <w:szCs w:val="24"/>
          <w:lang w:val="mn-MN"/>
        </w:rPr>
      </w:pPr>
    </w:p>
    <w:p w:rsidR="009A79C6" w:rsidRDefault="009A79C6" w:rsidP="00FE2EF6">
      <w:pPr>
        <w:pStyle w:val="ListParagraph"/>
        <w:spacing w:line="360" w:lineRule="auto"/>
        <w:ind w:left="0" w:firstLine="540"/>
        <w:jc w:val="both"/>
        <w:rPr>
          <w:rFonts w:asciiTheme="minorHAnsi" w:eastAsiaTheme="minorEastAsia" w:hAnsiTheme="minorHAnsi" w:cs="Arial"/>
          <w:sz w:val="24"/>
          <w:szCs w:val="24"/>
          <w:lang w:val="mn-MN"/>
        </w:rPr>
      </w:pPr>
    </w:p>
    <w:p w:rsidR="009A79C6" w:rsidRDefault="009A79C6" w:rsidP="00FE2EF6">
      <w:pPr>
        <w:pStyle w:val="ListParagraph"/>
        <w:spacing w:line="360" w:lineRule="auto"/>
        <w:ind w:left="0" w:firstLine="540"/>
        <w:jc w:val="both"/>
        <w:rPr>
          <w:rFonts w:asciiTheme="minorHAnsi" w:eastAsiaTheme="minorEastAsia" w:hAnsiTheme="minorHAnsi" w:cs="Arial"/>
          <w:sz w:val="24"/>
          <w:szCs w:val="24"/>
          <w:lang w:val="mn-MN"/>
        </w:rPr>
      </w:pPr>
    </w:p>
    <w:p w:rsidR="000058F4" w:rsidRDefault="009A79C6" w:rsidP="00FE2EF6">
      <w:pPr>
        <w:pStyle w:val="ListParagraph"/>
        <w:spacing w:line="360" w:lineRule="auto"/>
        <w:ind w:left="0" w:firstLine="540"/>
        <w:jc w:val="both"/>
        <w:rPr>
          <w:rFonts w:asciiTheme="minorHAnsi" w:eastAsiaTheme="minorEastAsia" w:hAnsiTheme="minorHAnsi" w:cs="Arial"/>
          <w:sz w:val="24"/>
          <w:szCs w:val="24"/>
          <w:lang w:val="mn-MN"/>
        </w:rPr>
      </w:pPr>
      <w:r>
        <w:rPr>
          <w:noProof/>
        </w:rPr>
        <w:drawing>
          <wp:inline distT="0" distB="0" distL="0" distR="0" wp14:anchorId="78D169B9" wp14:editId="14D1D02D">
            <wp:extent cx="5628640" cy="8572500"/>
            <wp:effectExtent l="0" t="0" r="0" b="0"/>
            <wp:docPr id="5" name="Picture 5" descr="C:\Users\m9\Downloads\st3.png"/>
            <wp:cNvGraphicFramePr/>
            <a:graphic xmlns:a="http://schemas.openxmlformats.org/drawingml/2006/main">
              <a:graphicData uri="http://schemas.openxmlformats.org/drawingml/2006/picture">
                <pic:pic xmlns:pic="http://schemas.openxmlformats.org/drawingml/2006/picture">
                  <pic:nvPicPr>
                    <pic:cNvPr id="5" name="Picture 5" descr="C:\Users\m9\Downloads\st3.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8640" cy="8572500"/>
                    </a:xfrm>
                    <a:prstGeom prst="rect">
                      <a:avLst/>
                    </a:prstGeom>
                    <a:noFill/>
                    <a:ln>
                      <a:noFill/>
                    </a:ln>
                  </pic:spPr>
                </pic:pic>
              </a:graphicData>
            </a:graphic>
          </wp:inline>
        </w:drawing>
      </w:r>
    </w:p>
    <w:p w:rsidR="005D2453" w:rsidRPr="007F655D" w:rsidRDefault="005D2453" w:rsidP="005D2453">
      <w:pPr>
        <w:spacing w:line="360" w:lineRule="auto"/>
        <w:ind w:firstLine="360"/>
        <w:jc w:val="both"/>
        <w:rPr>
          <w:rFonts w:asciiTheme="minorHAnsi" w:eastAsiaTheme="minorEastAsia" w:hAnsiTheme="minorHAnsi" w:cs="Arial"/>
          <w:sz w:val="24"/>
          <w:szCs w:val="24"/>
          <w:lang w:val="mn-MN"/>
        </w:rPr>
      </w:pPr>
    </w:p>
    <w:p w:rsidR="005D2453" w:rsidRDefault="005D2453" w:rsidP="005D2453">
      <w:pPr>
        <w:spacing w:line="360" w:lineRule="auto"/>
        <w:ind w:firstLine="360"/>
        <w:jc w:val="both"/>
        <w:rPr>
          <w:rFonts w:asciiTheme="minorHAnsi" w:hAnsiTheme="minorHAnsi" w:cs="Arial"/>
          <w:lang w:val="mn-MN"/>
        </w:rPr>
      </w:pPr>
      <w:r w:rsidRPr="0064557B">
        <w:rPr>
          <w:rFonts w:ascii="Times New Roman Mon" w:hAnsi="Times New Roman Mon" w:cs="Arial"/>
          <w:lang w:val="mn-MN"/>
        </w:rPr>
        <w:t xml:space="preserve">    </w:t>
      </w:r>
    </w:p>
    <w:sectPr w:rsidR="005D2453" w:rsidSect="00CD18DA">
      <w:footerReference w:type="default" r:id="rId11"/>
      <w:pgSz w:w="11907" w:h="16839" w:code="9"/>
      <w:pgMar w:top="461" w:right="662" w:bottom="720" w:left="1440" w:header="187" w:footer="4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A5B" w:rsidRDefault="008D3A5B">
      <w:pPr>
        <w:spacing w:after="0" w:line="240" w:lineRule="auto"/>
      </w:pPr>
      <w:r>
        <w:separator/>
      </w:r>
    </w:p>
  </w:endnote>
  <w:endnote w:type="continuationSeparator" w:id="0">
    <w:p w:rsidR="008D3A5B" w:rsidRDefault="008D3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on">
    <w:panose1 w:val="020B0500000000000000"/>
    <w:charset w:val="00"/>
    <w:family w:val="swiss"/>
    <w:pitch w:val="variable"/>
    <w:sig w:usb0="00000203" w:usb1="00000000" w:usb2="00000000" w:usb3="00000000" w:csb0="00000005" w:csb1="00000000"/>
  </w:font>
  <w:font w:name="SUNA Centurion">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New Roman Mon">
    <w:panose1 w:val="02020500000000000000"/>
    <w:charset w:val="00"/>
    <w:family w:val="roman"/>
    <w:pitch w:val="variable"/>
    <w:sig w:usb0="00000207" w:usb1="00000000" w:usb2="00000000" w:usb3="00000000" w:csb0="0000008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5070"/>
      <w:docPartObj>
        <w:docPartGallery w:val="Page Numbers (Bottom of Page)"/>
        <w:docPartUnique/>
      </w:docPartObj>
    </w:sdtPr>
    <w:sdtEndPr/>
    <w:sdtContent>
      <w:p w:rsidR="00154361" w:rsidRDefault="00154361">
        <w:pPr>
          <w:pStyle w:val="Footer"/>
          <w:jc w:val="right"/>
        </w:pPr>
        <w:r>
          <w:fldChar w:fldCharType="begin"/>
        </w:r>
        <w:r>
          <w:instrText xml:space="preserve"> PAGE   \* MERGEFORMAT </w:instrText>
        </w:r>
        <w:r>
          <w:fldChar w:fldCharType="separate"/>
        </w:r>
        <w:r w:rsidR="00A27F16">
          <w:rPr>
            <w:noProof/>
          </w:rPr>
          <w:t>6</w:t>
        </w:r>
        <w:r>
          <w:rPr>
            <w:noProof/>
          </w:rPr>
          <w:fldChar w:fldCharType="end"/>
        </w:r>
      </w:p>
    </w:sdtContent>
  </w:sdt>
  <w:p w:rsidR="00154361" w:rsidRDefault="001543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A5B" w:rsidRDefault="008D3A5B">
      <w:pPr>
        <w:spacing w:after="0" w:line="240" w:lineRule="auto"/>
      </w:pPr>
      <w:r>
        <w:separator/>
      </w:r>
    </w:p>
  </w:footnote>
  <w:footnote w:type="continuationSeparator" w:id="0">
    <w:p w:rsidR="008D3A5B" w:rsidRDefault="008D3A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21C"/>
    <w:multiLevelType w:val="hybridMultilevel"/>
    <w:tmpl w:val="D018D140"/>
    <w:lvl w:ilvl="0" w:tplc="0450000F">
      <w:start w:val="1"/>
      <w:numFmt w:val="decimal"/>
      <w:lvlText w:val="%1."/>
      <w:lvlJc w:val="left"/>
      <w:pPr>
        <w:ind w:left="720" w:hanging="360"/>
      </w:pPr>
    </w:lvl>
    <w:lvl w:ilvl="1" w:tplc="04500019">
      <w:start w:val="1"/>
      <w:numFmt w:val="lowerLetter"/>
      <w:lvlText w:val="%2."/>
      <w:lvlJc w:val="left"/>
      <w:pPr>
        <w:ind w:left="1440" w:hanging="360"/>
      </w:pPr>
    </w:lvl>
    <w:lvl w:ilvl="2" w:tplc="0450001B">
      <w:start w:val="1"/>
      <w:numFmt w:val="lowerRoman"/>
      <w:lvlText w:val="%3."/>
      <w:lvlJc w:val="right"/>
      <w:pPr>
        <w:ind w:left="2160" w:hanging="180"/>
      </w:pPr>
    </w:lvl>
    <w:lvl w:ilvl="3" w:tplc="0450000F">
      <w:start w:val="1"/>
      <w:numFmt w:val="decimal"/>
      <w:lvlText w:val="%4."/>
      <w:lvlJc w:val="left"/>
      <w:pPr>
        <w:ind w:left="2880" w:hanging="360"/>
      </w:pPr>
    </w:lvl>
    <w:lvl w:ilvl="4" w:tplc="04500019">
      <w:start w:val="1"/>
      <w:numFmt w:val="lowerLetter"/>
      <w:lvlText w:val="%5."/>
      <w:lvlJc w:val="left"/>
      <w:pPr>
        <w:ind w:left="3600" w:hanging="360"/>
      </w:pPr>
    </w:lvl>
    <w:lvl w:ilvl="5" w:tplc="0450001B">
      <w:start w:val="1"/>
      <w:numFmt w:val="lowerRoman"/>
      <w:lvlText w:val="%6."/>
      <w:lvlJc w:val="right"/>
      <w:pPr>
        <w:ind w:left="4320" w:hanging="180"/>
      </w:pPr>
    </w:lvl>
    <w:lvl w:ilvl="6" w:tplc="0450000F">
      <w:start w:val="1"/>
      <w:numFmt w:val="decimal"/>
      <w:lvlText w:val="%7."/>
      <w:lvlJc w:val="left"/>
      <w:pPr>
        <w:ind w:left="5040" w:hanging="360"/>
      </w:pPr>
    </w:lvl>
    <w:lvl w:ilvl="7" w:tplc="04500019">
      <w:start w:val="1"/>
      <w:numFmt w:val="lowerLetter"/>
      <w:lvlText w:val="%8."/>
      <w:lvlJc w:val="left"/>
      <w:pPr>
        <w:ind w:left="5760" w:hanging="360"/>
      </w:pPr>
    </w:lvl>
    <w:lvl w:ilvl="8" w:tplc="0450001B">
      <w:start w:val="1"/>
      <w:numFmt w:val="lowerRoman"/>
      <w:lvlText w:val="%9."/>
      <w:lvlJc w:val="right"/>
      <w:pPr>
        <w:ind w:left="6480" w:hanging="180"/>
      </w:pPr>
    </w:lvl>
  </w:abstractNum>
  <w:abstractNum w:abstractNumId="1" w15:restartNumberingAfterBreak="0">
    <w:nsid w:val="033F33B1"/>
    <w:multiLevelType w:val="hybridMultilevel"/>
    <w:tmpl w:val="6E0C5918"/>
    <w:lvl w:ilvl="0" w:tplc="8B20ECE0">
      <w:start w:val="1"/>
      <w:numFmt w:val="decimal"/>
      <w:lvlText w:val="%1."/>
      <w:lvlJc w:val="left"/>
      <w:pPr>
        <w:ind w:left="360" w:hanging="360"/>
      </w:pPr>
      <w:rPr>
        <w:rFonts w:ascii="Arial" w:hAnsi="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C2CBE"/>
    <w:multiLevelType w:val="hybridMultilevel"/>
    <w:tmpl w:val="DDBCF61E"/>
    <w:lvl w:ilvl="0" w:tplc="9C420A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0935F74"/>
    <w:multiLevelType w:val="hybridMultilevel"/>
    <w:tmpl w:val="7BFE4EF8"/>
    <w:lvl w:ilvl="0" w:tplc="14C0778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F23F50"/>
    <w:multiLevelType w:val="hybridMultilevel"/>
    <w:tmpl w:val="35A43306"/>
    <w:lvl w:ilvl="0" w:tplc="14C0778A">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19">
      <w:start w:val="1"/>
      <w:numFmt w:val="lowerLetter"/>
      <w:lvlText w:val="%2."/>
      <w:lvlJc w:val="left"/>
      <w:pPr>
        <w:tabs>
          <w:tab w:val="num" w:pos="921"/>
        </w:tabs>
        <w:ind w:left="921"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1F90139"/>
    <w:multiLevelType w:val="hybridMultilevel"/>
    <w:tmpl w:val="4DF06DFA"/>
    <w:lvl w:ilvl="0" w:tplc="14C0778A">
      <w:start w:val="2"/>
      <w:numFmt w:val="bullet"/>
      <w:lvlText w:val="-"/>
      <w:lvlJc w:val="left"/>
      <w:pPr>
        <w:tabs>
          <w:tab w:val="num" w:pos="720"/>
        </w:tabs>
        <w:ind w:left="720" w:hanging="360"/>
      </w:pPr>
      <w:rPr>
        <w:rFonts w:ascii="Times New Roman" w:eastAsia="Times New Roman" w:hAnsi="Times New Roman" w:cs="Times New Roman" w:hint="default"/>
      </w:rPr>
    </w:lvl>
    <w:lvl w:ilvl="1" w:tplc="04500003">
      <w:start w:val="1"/>
      <w:numFmt w:val="bullet"/>
      <w:lvlText w:val="o"/>
      <w:lvlJc w:val="left"/>
      <w:pPr>
        <w:ind w:left="1440" w:hanging="360"/>
      </w:pPr>
      <w:rPr>
        <w:rFonts w:ascii="Courier New" w:hAnsi="Courier New" w:cs="Courier New" w:hint="default"/>
      </w:rPr>
    </w:lvl>
    <w:lvl w:ilvl="2" w:tplc="04500005">
      <w:start w:val="1"/>
      <w:numFmt w:val="bullet"/>
      <w:lvlText w:val=""/>
      <w:lvlJc w:val="left"/>
      <w:pPr>
        <w:ind w:left="2160" w:hanging="360"/>
      </w:pPr>
      <w:rPr>
        <w:rFonts w:ascii="Wingdings" w:hAnsi="Wingdings" w:hint="default"/>
      </w:rPr>
    </w:lvl>
    <w:lvl w:ilvl="3" w:tplc="04500001">
      <w:start w:val="1"/>
      <w:numFmt w:val="bullet"/>
      <w:lvlText w:val=""/>
      <w:lvlJc w:val="left"/>
      <w:pPr>
        <w:ind w:left="2880" w:hanging="360"/>
      </w:pPr>
      <w:rPr>
        <w:rFonts w:ascii="Symbol" w:hAnsi="Symbol" w:hint="default"/>
      </w:rPr>
    </w:lvl>
    <w:lvl w:ilvl="4" w:tplc="04500003">
      <w:start w:val="1"/>
      <w:numFmt w:val="bullet"/>
      <w:lvlText w:val="o"/>
      <w:lvlJc w:val="left"/>
      <w:pPr>
        <w:ind w:left="3600" w:hanging="360"/>
      </w:pPr>
      <w:rPr>
        <w:rFonts w:ascii="Courier New" w:hAnsi="Courier New" w:cs="Courier New" w:hint="default"/>
      </w:rPr>
    </w:lvl>
    <w:lvl w:ilvl="5" w:tplc="04500005">
      <w:start w:val="1"/>
      <w:numFmt w:val="bullet"/>
      <w:lvlText w:val=""/>
      <w:lvlJc w:val="left"/>
      <w:pPr>
        <w:ind w:left="4320" w:hanging="360"/>
      </w:pPr>
      <w:rPr>
        <w:rFonts w:ascii="Wingdings" w:hAnsi="Wingdings" w:hint="default"/>
      </w:rPr>
    </w:lvl>
    <w:lvl w:ilvl="6" w:tplc="04500001">
      <w:start w:val="1"/>
      <w:numFmt w:val="bullet"/>
      <w:lvlText w:val=""/>
      <w:lvlJc w:val="left"/>
      <w:pPr>
        <w:ind w:left="5040" w:hanging="360"/>
      </w:pPr>
      <w:rPr>
        <w:rFonts w:ascii="Symbol" w:hAnsi="Symbol" w:hint="default"/>
      </w:rPr>
    </w:lvl>
    <w:lvl w:ilvl="7" w:tplc="04500003">
      <w:start w:val="1"/>
      <w:numFmt w:val="bullet"/>
      <w:lvlText w:val="o"/>
      <w:lvlJc w:val="left"/>
      <w:pPr>
        <w:ind w:left="5760" w:hanging="360"/>
      </w:pPr>
      <w:rPr>
        <w:rFonts w:ascii="Courier New" w:hAnsi="Courier New" w:cs="Courier New" w:hint="default"/>
      </w:rPr>
    </w:lvl>
    <w:lvl w:ilvl="8" w:tplc="04500005">
      <w:start w:val="1"/>
      <w:numFmt w:val="bullet"/>
      <w:lvlText w:val=""/>
      <w:lvlJc w:val="left"/>
      <w:pPr>
        <w:ind w:left="6480" w:hanging="360"/>
      </w:pPr>
      <w:rPr>
        <w:rFonts w:ascii="Wingdings" w:hAnsi="Wingdings" w:hint="default"/>
      </w:rPr>
    </w:lvl>
  </w:abstractNum>
  <w:abstractNum w:abstractNumId="6" w15:restartNumberingAfterBreak="0">
    <w:nsid w:val="651D4EDC"/>
    <w:multiLevelType w:val="hybridMultilevel"/>
    <w:tmpl w:val="6F407252"/>
    <w:lvl w:ilvl="0" w:tplc="A6801EDE">
      <w:start w:val="2020"/>
      <w:numFmt w:val="bullet"/>
      <w:lvlText w:val="-"/>
      <w:lvlJc w:val="left"/>
      <w:pPr>
        <w:ind w:left="720" w:hanging="360"/>
      </w:pPr>
      <w:rPr>
        <w:rFonts w:ascii="Times New Roman" w:eastAsia="SimSun" w:hAnsi="Times New Roman" w:cs="Times New Roman" w:hint="default"/>
      </w:rPr>
    </w:lvl>
    <w:lvl w:ilvl="1" w:tplc="04500003">
      <w:start w:val="1"/>
      <w:numFmt w:val="bullet"/>
      <w:lvlText w:val="o"/>
      <w:lvlJc w:val="left"/>
      <w:pPr>
        <w:ind w:left="1440" w:hanging="360"/>
      </w:pPr>
      <w:rPr>
        <w:rFonts w:ascii="Courier New" w:hAnsi="Courier New" w:cs="Courier New" w:hint="default"/>
      </w:rPr>
    </w:lvl>
    <w:lvl w:ilvl="2" w:tplc="04500005">
      <w:start w:val="1"/>
      <w:numFmt w:val="bullet"/>
      <w:lvlText w:val=""/>
      <w:lvlJc w:val="left"/>
      <w:pPr>
        <w:ind w:left="2160" w:hanging="360"/>
      </w:pPr>
      <w:rPr>
        <w:rFonts w:ascii="Wingdings" w:hAnsi="Wingdings" w:hint="default"/>
      </w:rPr>
    </w:lvl>
    <w:lvl w:ilvl="3" w:tplc="04500001">
      <w:start w:val="1"/>
      <w:numFmt w:val="bullet"/>
      <w:lvlText w:val=""/>
      <w:lvlJc w:val="left"/>
      <w:pPr>
        <w:ind w:left="2880" w:hanging="360"/>
      </w:pPr>
      <w:rPr>
        <w:rFonts w:ascii="Symbol" w:hAnsi="Symbol" w:hint="default"/>
      </w:rPr>
    </w:lvl>
    <w:lvl w:ilvl="4" w:tplc="04500003">
      <w:start w:val="1"/>
      <w:numFmt w:val="bullet"/>
      <w:lvlText w:val="o"/>
      <w:lvlJc w:val="left"/>
      <w:pPr>
        <w:ind w:left="3600" w:hanging="360"/>
      </w:pPr>
      <w:rPr>
        <w:rFonts w:ascii="Courier New" w:hAnsi="Courier New" w:cs="Courier New" w:hint="default"/>
      </w:rPr>
    </w:lvl>
    <w:lvl w:ilvl="5" w:tplc="04500005">
      <w:start w:val="1"/>
      <w:numFmt w:val="bullet"/>
      <w:lvlText w:val=""/>
      <w:lvlJc w:val="left"/>
      <w:pPr>
        <w:ind w:left="4320" w:hanging="360"/>
      </w:pPr>
      <w:rPr>
        <w:rFonts w:ascii="Wingdings" w:hAnsi="Wingdings" w:hint="default"/>
      </w:rPr>
    </w:lvl>
    <w:lvl w:ilvl="6" w:tplc="04500001">
      <w:start w:val="1"/>
      <w:numFmt w:val="bullet"/>
      <w:lvlText w:val=""/>
      <w:lvlJc w:val="left"/>
      <w:pPr>
        <w:ind w:left="5040" w:hanging="360"/>
      </w:pPr>
      <w:rPr>
        <w:rFonts w:ascii="Symbol" w:hAnsi="Symbol" w:hint="default"/>
      </w:rPr>
    </w:lvl>
    <w:lvl w:ilvl="7" w:tplc="04500003">
      <w:start w:val="1"/>
      <w:numFmt w:val="bullet"/>
      <w:lvlText w:val="o"/>
      <w:lvlJc w:val="left"/>
      <w:pPr>
        <w:ind w:left="5760" w:hanging="360"/>
      </w:pPr>
      <w:rPr>
        <w:rFonts w:ascii="Courier New" w:hAnsi="Courier New" w:cs="Courier New" w:hint="default"/>
      </w:rPr>
    </w:lvl>
    <w:lvl w:ilvl="8" w:tplc="04500005">
      <w:start w:val="1"/>
      <w:numFmt w:val="bullet"/>
      <w:lvlText w:val=""/>
      <w:lvlJc w:val="left"/>
      <w:pPr>
        <w:ind w:left="6480" w:hanging="360"/>
      </w:pPr>
      <w:rPr>
        <w:rFonts w:ascii="Wingdings" w:hAnsi="Wingdings" w:hint="default"/>
      </w:rPr>
    </w:lvl>
  </w:abstractNum>
  <w:abstractNum w:abstractNumId="7" w15:restartNumberingAfterBreak="0">
    <w:nsid w:val="69F80DFE"/>
    <w:multiLevelType w:val="hybridMultilevel"/>
    <w:tmpl w:val="6CAA3C0A"/>
    <w:lvl w:ilvl="0" w:tplc="9C420AB2">
      <w:start w:val="1"/>
      <w:numFmt w:val="decimal"/>
      <w:lvlText w:val="%1."/>
      <w:lvlJc w:val="left"/>
      <w:pPr>
        <w:tabs>
          <w:tab w:val="num" w:pos="921"/>
        </w:tabs>
        <w:ind w:left="921" w:hanging="360"/>
      </w:pPr>
      <w:rPr>
        <w:rFonts w:hint="default"/>
      </w:rPr>
    </w:lvl>
    <w:lvl w:ilvl="1" w:tplc="14C0778A">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7"/>
  </w:num>
  <w:num w:numId="3">
    <w:abstractNumId w:val="4"/>
  </w:num>
  <w:num w:numId="4">
    <w:abstractNumId w:val="3"/>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5"/>
  </w:num>
  <w:num w:numId="9">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75"/>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453"/>
    <w:rsid w:val="000058F4"/>
    <w:rsid w:val="000C378E"/>
    <w:rsid w:val="00116940"/>
    <w:rsid w:val="00137CAF"/>
    <w:rsid w:val="001530BD"/>
    <w:rsid w:val="00154361"/>
    <w:rsid w:val="001D5CAE"/>
    <w:rsid w:val="00291226"/>
    <w:rsid w:val="002957A0"/>
    <w:rsid w:val="00296CAF"/>
    <w:rsid w:val="002B44E6"/>
    <w:rsid w:val="002D2BC5"/>
    <w:rsid w:val="00357E97"/>
    <w:rsid w:val="0036101F"/>
    <w:rsid w:val="003A426C"/>
    <w:rsid w:val="00413D69"/>
    <w:rsid w:val="004A2838"/>
    <w:rsid w:val="00531C21"/>
    <w:rsid w:val="005A0601"/>
    <w:rsid w:val="005D2453"/>
    <w:rsid w:val="005E5F48"/>
    <w:rsid w:val="006468D4"/>
    <w:rsid w:val="00672EFA"/>
    <w:rsid w:val="006A5EFF"/>
    <w:rsid w:val="00796924"/>
    <w:rsid w:val="007B628E"/>
    <w:rsid w:val="007E7F3E"/>
    <w:rsid w:val="007F31A2"/>
    <w:rsid w:val="008204A7"/>
    <w:rsid w:val="008301B3"/>
    <w:rsid w:val="00850FB3"/>
    <w:rsid w:val="00873082"/>
    <w:rsid w:val="00892A6B"/>
    <w:rsid w:val="008D3A5B"/>
    <w:rsid w:val="008F2A93"/>
    <w:rsid w:val="009041FB"/>
    <w:rsid w:val="00991D01"/>
    <w:rsid w:val="009A79C6"/>
    <w:rsid w:val="009C6BA1"/>
    <w:rsid w:val="00A27F16"/>
    <w:rsid w:val="00A30180"/>
    <w:rsid w:val="00AF4D67"/>
    <w:rsid w:val="00B43A0A"/>
    <w:rsid w:val="00BA6E55"/>
    <w:rsid w:val="00C11D4F"/>
    <w:rsid w:val="00C57E3C"/>
    <w:rsid w:val="00CD18DA"/>
    <w:rsid w:val="00D62AA4"/>
    <w:rsid w:val="00ED2E50"/>
    <w:rsid w:val="00EE3F05"/>
    <w:rsid w:val="00F525BF"/>
    <w:rsid w:val="00F77FA8"/>
    <w:rsid w:val="00F826BC"/>
    <w:rsid w:val="00FC163B"/>
    <w:rsid w:val="00FE2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5A1AE4-CD9A-4A3B-93F1-CCE65AED3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453"/>
    <w:pPr>
      <w:spacing w:after="200" w:line="276" w:lineRule="auto"/>
    </w:pPr>
    <w:rPr>
      <w:rFonts w:ascii="Times New Roman" w:hAnsi="Times New Roman"/>
    </w:rPr>
  </w:style>
  <w:style w:type="paragraph" w:styleId="Heading1">
    <w:name w:val="heading 1"/>
    <w:basedOn w:val="Normal"/>
    <w:next w:val="Normal"/>
    <w:link w:val="Heading1Char"/>
    <w:qFormat/>
    <w:rsid w:val="005D2453"/>
    <w:pPr>
      <w:keepNext/>
      <w:keepLines/>
      <w:spacing w:before="480" w:after="0"/>
      <w:jc w:val="center"/>
      <w:outlineLvl w:val="0"/>
    </w:pPr>
    <w:rPr>
      <w:rFonts w:ascii="Tahoma" w:eastAsiaTheme="majorEastAsia" w:hAnsi="Tahoma" w:cstheme="majorBidi"/>
      <w:b/>
      <w:bCs/>
      <w:sz w:val="20"/>
      <w:szCs w:val="28"/>
    </w:rPr>
  </w:style>
  <w:style w:type="paragraph" w:styleId="Heading2">
    <w:name w:val="heading 2"/>
    <w:basedOn w:val="Normal"/>
    <w:next w:val="Normal"/>
    <w:link w:val="Heading2Char"/>
    <w:unhideWhenUsed/>
    <w:qFormat/>
    <w:rsid w:val="005D2453"/>
    <w:pPr>
      <w:keepNext/>
      <w:keepLines/>
      <w:spacing w:before="200" w:after="0"/>
      <w:outlineLvl w:val="1"/>
    </w:pPr>
    <w:rPr>
      <w:rFonts w:ascii="Tahoma" w:eastAsiaTheme="majorEastAsia" w:hAnsi="Tahoma" w:cstheme="majorBidi"/>
      <w:b/>
      <w:bCs/>
      <w:sz w:val="20"/>
      <w:szCs w:val="26"/>
    </w:rPr>
  </w:style>
  <w:style w:type="paragraph" w:styleId="Heading3">
    <w:name w:val="heading 3"/>
    <w:basedOn w:val="Normal"/>
    <w:next w:val="Normal"/>
    <w:link w:val="Heading3Char"/>
    <w:unhideWhenUsed/>
    <w:qFormat/>
    <w:rsid w:val="005D2453"/>
    <w:pPr>
      <w:keepNext/>
      <w:keepLines/>
      <w:spacing w:before="200" w:after="0"/>
      <w:outlineLvl w:val="2"/>
    </w:pPr>
    <w:rPr>
      <w:rFonts w:ascii="Tahoma" w:eastAsiaTheme="majorEastAsia" w:hAnsi="Tahoma" w:cstheme="majorBidi"/>
      <w:b/>
      <w:bCs/>
      <w:sz w:val="20"/>
    </w:rPr>
  </w:style>
  <w:style w:type="paragraph" w:styleId="Heading7">
    <w:name w:val="heading 7"/>
    <w:basedOn w:val="Normal"/>
    <w:next w:val="Normal"/>
    <w:link w:val="Heading7Char"/>
    <w:unhideWhenUsed/>
    <w:qFormat/>
    <w:rsid w:val="005D2453"/>
    <w:pPr>
      <w:spacing w:before="240" w:after="60" w:line="240" w:lineRule="auto"/>
      <w:outlineLvl w:val="6"/>
    </w:pPr>
    <w:rPr>
      <w:rFonts w:ascii="Calibri" w:eastAsia="Times New Roman" w:hAnsi="Calibri" w:cs="Times New Roman"/>
      <w:sz w:val="24"/>
      <w:szCs w:val="24"/>
      <w:lang w:val="mn-MN"/>
    </w:rPr>
  </w:style>
  <w:style w:type="paragraph" w:styleId="Heading9">
    <w:name w:val="heading 9"/>
    <w:basedOn w:val="Normal"/>
    <w:next w:val="Normal"/>
    <w:link w:val="Heading9Char"/>
    <w:qFormat/>
    <w:rsid w:val="005D2453"/>
    <w:pPr>
      <w:spacing w:before="240" w:after="60" w:line="240" w:lineRule="auto"/>
      <w:outlineLvl w:val="8"/>
    </w:pPr>
    <w:rPr>
      <w:rFonts w:ascii="Arial" w:eastAsia="Times New Roman" w:hAnsi="Arial" w:cs="Arial"/>
      <w:lang w:val="mn-M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2453"/>
    <w:rPr>
      <w:rFonts w:ascii="Tahoma" w:eastAsiaTheme="majorEastAsia" w:hAnsi="Tahoma" w:cstheme="majorBidi"/>
      <w:b/>
      <w:bCs/>
      <w:sz w:val="20"/>
      <w:szCs w:val="28"/>
    </w:rPr>
  </w:style>
  <w:style w:type="character" w:customStyle="1" w:styleId="Heading2Char">
    <w:name w:val="Heading 2 Char"/>
    <w:basedOn w:val="DefaultParagraphFont"/>
    <w:link w:val="Heading2"/>
    <w:rsid w:val="005D2453"/>
    <w:rPr>
      <w:rFonts w:ascii="Tahoma" w:eastAsiaTheme="majorEastAsia" w:hAnsi="Tahoma" w:cstheme="majorBidi"/>
      <w:b/>
      <w:bCs/>
      <w:sz w:val="20"/>
      <w:szCs w:val="26"/>
    </w:rPr>
  </w:style>
  <w:style w:type="character" w:customStyle="1" w:styleId="Heading3Char">
    <w:name w:val="Heading 3 Char"/>
    <w:basedOn w:val="DefaultParagraphFont"/>
    <w:link w:val="Heading3"/>
    <w:rsid w:val="005D2453"/>
    <w:rPr>
      <w:rFonts w:ascii="Tahoma" w:eastAsiaTheme="majorEastAsia" w:hAnsi="Tahoma" w:cstheme="majorBidi"/>
      <w:b/>
      <w:bCs/>
      <w:sz w:val="20"/>
    </w:rPr>
  </w:style>
  <w:style w:type="character" w:customStyle="1" w:styleId="Heading7Char">
    <w:name w:val="Heading 7 Char"/>
    <w:basedOn w:val="DefaultParagraphFont"/>
    <w:link w:val="Heading7"/>
    <w:rsid w:val="005D2453"/>
    <w:rPr>
      <w:rFonts w:ascii="Calibri" w:eastAsia="Times New Roman" w:hAnsi="Calibri" w:cs="Times New Roman"/>
      <w:sz w:val="24"/>
      <w:szCs w:val="24"/>
      <w:lang w:val="mn-MN"/>
    </w:rPr>
  </w:style>
  <w:style w:type="character" w:customStyle="1" w:styleId="Heading9Char">
    <w:name w:val="Heading 9 Char"/>
    <w:basedOn w:val="DefaultParagraphFont"/>
    <w:link w:val="Heading9"/>
    <w:rsid w:val="005D2453"/>
    <w:rPr>
      <w:rFonts w:ascii="Arial" w:eastAsia="Times New Roman" w:hAnsi="Arial" w:cs="Arial"/>
      <w:lang w:val="mn-MN"/>
    </w:rPr>
  </w:style>
  <w:style w:type="paragraph" w:styleId="ListParagraph">
    <w:name w:val="List Paragraph"/>
    <w:basedOn w:val="Normal"/>
    <w:uiPriority w:val="34"/>
    <w:qFormat/>
    <w:rsid w:val="005D2453"/>
    <w:pPr>
      <w:ind w:left="720"/>
      <w:contextualSpacing/>
    </w:pPr>
  </w:style>
  <w:style w:type="paragraph" w:styleId="Header">
    <w:name w:val="header"/>
    <w:basedOn w:val="Normal"/>
    <w:link w:val="HeaderChar"/>
    <w:unhideWhenUsed/>
    <w:rsid w:val="005D2453"/>
    <w:pPr>
      <w:tabs>
        <w:tab w:val="center" w:pos="4680"/>
        <w:tab w:val="right" w:pos="9360"/>
      </w:tabs>
      <w:spacing w:after="0" w:line="240" w:lineRule="auto"/>
    </w:pPr>
  </w:style>
  <w:style w:type="character" w:customStyle="1" w:styleId="HeaderChar">
    <w:name w:val="Header Char"/>
    <w:basedOn w:val="DefaultParagraphFont"/>
    <w:link w:val="Header"/>
    <w:rsid w:val="005D2453"/>
    <w:rPr>
      <w:rFonts w:ascii="Times New Roman" w:hAnsi="Times New Roman"/>
    </w:rPr>
  </w:style>
  <w:style w:type="paragraph" w:styleId="Footer">
    <w:name w:val="footer"/>
    <w:basedOn w:val="Normal"/>
    <w:link w:val="FooterChar"/>
    <w:unhideWhenUsed/>
    <w:rsid w:val="005D2453"/>
    <w:pPr>
      <w:tabs>
        <w:tab w:val="center" w:pos="4680"/>
        <w:tab w:val="right" w:pos="9360"/>
      </w:tabs>
      <w:spacing w:after="0" w:line="240" w:lineRule="auto"/>
    </w:pPr>
  </w:style>
  <w:style w:type="character" w:customStyle="1" w:styleId="FooterChar">
    <w:name w:val="Footer Char"/>
    <w:basedOn w:val="DefaultParagraphFont"/>
    <w:link w:val="Footer"/>
    <w:rsid w:val="005D2453"/>
    <w:rPr>
      <w:rFonts w:ascii="Times New Roman" w:hAnsi="Times New Roman"/>
    </w:rPr>
  </w:style>
  <w:style w:type="character" w:customStyle="1" w:styleId="BalloonTextChar">
    <w:name w:val="Balloon Text Char"/>
    <w:basedOn w:val="DefaultParagraphFont"/>
    <w:link w:val="BalloonText"/>
    <w:semiHidden/>
    <w:rsid w:val="005D2453"/>
    <w:rPr>
      <w:rFonts w:ascii="Tahoma" w:hAnsi="Tahoma" w:cs="Tahoma"/>
      <w:sz w:val="16"/>
      <w:szCs w:val="16"/>
    </w:rPr>
  </w:style>
  <w:style w:type="paragraph" w:styleId="BalloonText">
    <w:name w:val="Balloon Text"/>
    <w:basedOn w:val="Normal"/>
    <w:link w:val="BalloonTextChar"/>
    <w:semiHidden/>
    <w:unhideWhenUsed/>
    <w:rsid w:val="005D2453"/>
    <w:pPr>
      <w:spacing w:after="0" w:line="240" w:lineRule="auto"/>
    </w:pPr>
    <w:rPr>
      <w:rFonts w:ascii="Tahoma" w:hAnsi="Tahoma" w:cs="Tahoma"/>
      <w:sz w:val="16"/>
      <w:szCs w:val="16"/>
    </w:rPr>
  </w:style>
  <w:style w:type="paragraph" w:styleId="Title">
    <w:name w:val="Title"/>
    <w:basedOn w:val="Normal"/>
    <w:link w:val="TitleChar"/>
    <w:qFormat/>
    <w:rsid w:val="005D2453"/>
    <w:pPr>
      <w:spacing w:after="0" w:line="240" w:lineRule="auto"/>
      <w:jc w:val="center"/>
    </w:pPr>
    <w:rPr>
      <w:rFonts w:ascii="Arial Mon" w:eastAsia="SimSun" w:hAnsi="Arial Mon" w:cs="Times New Roman"/>
      <w:b/>
      <w:bCs/>
      <w:sz w:val="24"/>
      <w:szCs w:val="24"/>
    </w:rPr>
  </w:style>
  <w:style w:type="character" w:customStyle="1" w:styleId="TitleChar">
    <w:name w:val="Title Char"/>
    <w:basedOn w:val="DefaultParagraphFont"/>
    <w:link w:val="Title"/>
    <w:rsid w:val="005D2453"/>
    <w:rPr>
      <w:rFonts w:ascii="Arial Mon" w:eastAsia="SimSun" w:hAnsi="Arial Mon" w:cs="Times New Roman"/>
      <w:b/>
      <w:bCs/>
      <w:sz w:val="24"/>
      <w:szCs w:val="24"/>
    </w:rPr>
  </w:style>
  <w:style w:type="character" w:styleId="PageNumber">
    <w:name w:val="page number"/>
    <w:basedOn w:val="DefaultParagraphFont"/>
    <w:rsid w:val="005D2453"/>
  </w:style>
  <w:style w:type="paragraph" w:styleId="BodyTextIndent">
    <w:name w:val="Body Text Indent"/>
    <w:basedOn w:val="Normal"/>
    <w:link w:val="BodyTextIndentChar"/>
    <w:rsid w:val="005D2453"/>
    <w:pPr>
      <w:spacing w:after="0" w:line="240" w:lineRule="auto"/>
      <w:jc w:val="both"/>
    </w:pPr>
    <w:rPr>
      <w:rFonts w:ascii="SUNA Centurion" w:eastAsia="Times New Roman" w:hAnsi="SUNA Centurion" w:cs="Times New Roman"/>
      <w:sz w:val="24"/>
      <w:szCs w:val="20"/>
    </w:rPr>
  </w:style>
  <w:style w:type="character" w:customStyle="1" w:styleId="BodyTextIndentChar">
    <w:name w:val="Body Text Indent Char"/>
    <w:basedOn w:val="DefaultParagraphFont"/>
    <w:link w:val="BodyTextIndent"/>
    <w:rsid w:val="005D2453"/>
    <w:rPr>
      <w:rFonts w:ascii="SUNA Centurion" w:eastAsia="Times New Roman" w:hAnsi="SUNA Centurion" w:cs="Times New Roman"/>
      <w:sz w:val="24"/>
      <w:szCs w:val="20"/>
    </w:rPr>
  </w:style>
  <w:style w:type="character" w:customStyle="1" w:styleId="apple-style-span">
    <w:name w:val="apple-style-span"/>
    <w:basedOn w:val="DefaultParagraphFont"/>
    <w:rsid w:val="005D2453"/>
  </w:style>
  <w:style w:type="character" w:styleId="Emphasis">
    <w:name w:val="Emphasis"/>
    <w:basedOn w:val="DefaultParagraphFont"/>
    <w:qFormat/>
    <w:rsid w:val="005D2453"/>
    <w:rPr>
      <w:i/>
      <w:iCs/>
    </w:rPr>
  </w:style>
  <w:style w:type="paragraph" w:styleId="BodyText2">
    <w:name w:val="Body Text 2"/>
    <w:basedOn w:val="Normal"/>
    <w:link w:val="BodyText2Char"/>
    <w:unhideWhenUsed/>
    <w:rsid w:val="005D2453"/>
    <w:pPr>
      <w:spacing w:after="120" w:line="480" w:lineRule="auto"/>
    </w:pPr>
    <w:rPr>
      <w:rFonts w:asciiTheme="minorHAnsi" w:hAnsiTheme="minorHAnsi"/>
    </w:rPr>
  </w:style>
  <w:style w:type="character" w:customStyle="1" w:styleId="BodyText2Char">
    <w:name w:val="Body Text 2 Char"/>
    <w:basedOn w:val="DefaultParagraphFont"/>
    <w:link w:val="BodyText2"/>
    <w:rsid w:val="005D2453"/>
  </w:style>
  <w:style w:type="paragraph" w:styleId="NoSpacing">
    <w:name w:val="No Spacing"/>
    <w:link w:val="NoSpacingChar"/>
    <w:uiPriority w:val="1"/>
    <w:qFormat/>
    <w:rsid w:val="005D2453"/>
    <w:pPr>
      <w:spacing w:after="0" w:line="240" w:lineRule="auto"/>
    </w:pPr>
  </w:style>
  <w:style w:type="character" w:customStyle="1" w:styleId="NoSpacingChar">
    <w:name w:val="No Spacing Char"/>
    <w:basedOn w:val="DefaultParagraphFont"/>
    <w:link w:val="NoSpacing"/>
    <w:uiPriority w:val="1"/>
    <w:locked/>
    <w:rsid w:val="005D2453"/>
  </w:style>
  <w:style w:type="character" w:customStyle="1" w:styleId="dablink">
    <w:name w:val="dablink"/>
    <w:basedOn w:val="DefaultParagraphFont"/>
    <w:rsid w:val="005D2453"/>
  </w:style>
  <w:style w:type="character" w:styleId="Hyperlink">
    <w:name w:val="Hyperlink"/>
    <w:basedOn w:val="DefaultParagraphFont"/>
    <w:uiPriority w:val="99"/>
    <w:unhideWhenUsed/>
    <w:rsid w:val="005D2453"/>
    <w:rPr>
      <w:color w:val="0000FF"/>
      <w:u w:val="single"/>
    </w:rPr>
  </w:style>
  <w:style w:type="paragraph" w:styleId="NormalWeb">
    <w:name w:val="Normal (Web)"/>
    <w:basedOn w:val="Normal"/>
    <w:uiPriority w:val="99"/>
    <w:unhideWhenUsed/>
    <w:rsid w:val="005D2453"/>
    <w:pPr>
      <w:spacing w:before="100" w:beforeAutospacing="1" w:after="100" w:afterAutospacing="1" w:line="240" w:lineRule="auto"/>
    </w:pPr>
    <w:rPr>
      <w:rFonts w:eastAsia="Times New Roman" w:cs="Times New Roman"/>
      <w:sz w:val="24"/>
      <w:szCs w:val="24"/>
      <w:lang w:eastAsia="ja-JP"/>
    </w:rPr>
  </w:style>
  <w:style w:type="character" w:customStyle="1" w:styleId="mw-headline">
    <w:name w:val="mw-headline"/>
    <w:basedOn w:val="DefaultParagraphFont"/>
    <w:rsid w:val="005D2453"/>
  </w:style>
  <w:style w:type="character" w:customStyle="1" w:styleId="editsection">
    <w:name w:val="editsection"/>
    <w:basedOn w:val="DefaultParagraphFont"/>
    <w:rsid w:val="005D2453"/>
  </w:style>
  <w:style w:type="paragraph" w:customStyle="1" w:styleId="xl24">
    <w:name w:val="xl24"/>
    <w:basedOn w:val="Normal"/>
    <w:rsid w:val="005D2453"/>
    <w:pPr>
      <w:spacing w:before="100" w:beforeAutospacing="1" w:after="100" w:afterAutospacing="1" w:line="240" w:lineRule="auto"/>
      <w:ind w:firstLineChars="100" w:firstLine="100"/>
    </w:pPr>
    <w:rPr>
      <w:rFonts w:ascii="Arial Unicode MS" w:eastAsia="Arial Unicode MS" w:hAnsi="Arial Unicode MS" w:cs="Arial Unicode MS"/>
      <w:sz w:val="24"/>
      <w:szCs w:val="24"/>
      <w:lang w:val="mn-MN"/>
    </w:rPr>
  </w:style>
  <w:style w:type="paragraph" w:styleId="BodyText">
    <w:name w:val="Body Text"/>
    <w:basedOn w:val="Normal"/>
    <w:link w:val="BodyTextChar"/>
    <w:unhideWhenUsed/>
    <w:rsid w:val="005D2453"/>
    <w:pPr>
      <w:spacing w:after="120"/>
    </w:pPr>
    <w:rPr>
      <w:rFonts w:asciiTheme="minorHAnsi" w:hAnsiTheme="minorHAnsi"/>
    </w:rPr>
  </w:style>
  <w:style w:type="character" w:customStyle="1" w:styleId="BodyTextChar">
    <w:name w:val="Body Text Char"/>
    <w:basedOn w:val="DefaultParagraphFont"/>
    <w:link w:val="BodyText"/>
    <w:rsid w:val="005D2453"/>
  </w:style>
  <w:style w:type="paragraph" w:styleId="BodyText3">
    <w:name w:val="Body Text 3"/>
    <w:basedOn w:val="Normal"/>
    <w:link w:val="BodyText3Char"/>
    <w:unhideWhenUsed/>
    <w:rsid w:val="005D2453"/>
    <w:pPr>
      <w:spacing w:after="120"/>
    </w:pPr>
    <w:rPr>
      <w:rFonts w:asciiTheme="minorHAnsi" w:hAnsiTheme="minorHAnsi"/>
      <w:sz w:val="16"/>
      <w:szCs w:val="16"/>
    </w:rPr>
  </w:style>
  <w:style w:type="character" w:customStyle="1" w:styleId="BodyText3Char">
    <w:name w:val="Body Text 3 Char"/>
    <w:basedOn w:val="DefaultParagraphFont"/>
    <w:link w:val="BodyText3"/>
    <w:rsid w:val="005D2453"/>
    <w:rPr>
      <w:sz w:val="16"/>
      <w:szCs w:val="16"/>
    </w:rPr>
  </w:style>
  <w:style w:type="paragraph" w:styleId="Caption">
    <w:name w:val="caption"/>
    <w:basedOn w:val="Normal"/>
    <w:next w:val="Normal"/>
    <w:qFormat/>
    <w:rsid w:val="005D2453"/>
    <w:pPr>
      <w:spacing w:after="0" w:line="240" w:lineRule="auto"/>
    </w:pPr>
    <w:rPr>
      <w:rFonts w:ascii="Arial Mon" w:eastAsia="Times New Roman" w:hAnsi="Arial Mon" w:cs="Times New Roman"/>
      <w:b/>
      <w:bCs/>
      <w:sz w:val="20"/>
      <w:szCs w:val="20"/>
      <w:lang w:val="mn-MN"/>
    </w:rPr>
  </w:style>
  <w:style w:type="paragraph" w:styleId="FootnoteText">
    <w:name w:val="footnote text"/>
    <w:basedOn w:val="Normal"/>
    <w:link w:val="FootnoteTextChar"/>
    <w:rsid w:val="005D2453"/>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rsid w:val="005D2453"/>
    <w:rPr>
      <w:rFonts w:ascii="Times New Roman" w:eastAsia="Times New Roman" w:hAnsi="Times New Roman" w:cs="Times New Roman"/>
      <w:sz w:val="20"/>
      <w:szCs w:val="20"/>
    </w:rPr>
  </w:style>
  <w:style w:type="character" w:styleId="FootnoteReference">
    <w:name w:val="footnote reference"/>
    <w:basedOn w:val="DefaultParagraphFont"/>
    <w:rsid w:val="005D2453"/>
    <w:rPr>
      <w:vertAlign w:val="superscript"/>
    </w:rPr>
  </w:style>
  <w:style w:type="paragraph" w:styleId="TOC1">
    <w:name w:val="toc 1"/>
    <w:basedOn w:val="Normal"/>
    <w:next w:val="Normal"/>
    <w:autoRedefine/>
    <w:uiPriority w:val="39"/>
    <w:rsid w:val="005D2453"/>
    <w:pPr>
      <w:tabs>
        <w:tab w:val="left" w:pos="480"/>
        <w:tab w:val="right" w:leader="dot" w:pos="8636"/>
      </w:tabs>
      <w:spacing w:before="120" w:after="120" w:line="240" w:lineRule="auto"/>
    </w:pPr>
    <w:rPr>
      <w:rFonts w:ascii="Arial" w:eastAsia="Times New Roman" w:hAnsi="Arial" w:cs="Arial"/>
      <w:bCs/>
      <w:caps/>
      <w:noProof/>
      <w:sz w:val="24"/>
      <w:szCs w:val="24"/>
      <w:lang w:val="mn-MN"/>
    </w:rPr>
  </w:style>
  <w:style w:type="paragraph" w:styleId="TOC2">
    <w:name w:val="toc 2"/>
    <w:basedOn w:val="Normal"/>
    <w:next w:val="Normal"/>
    <w:autoRedefine/>
    <w:uiPriority w:val="39"/>
    <w:rsid w:val="005D2453"/>
    <w:pPr>
      <w:tabs>
        <w:tab w:val="right" w:leader="dot" w:pos="8636"/>
      </w:tabs>
      <w:spacing w:after="0" w:line="240" w:lineRule="auto"/>
      <w:ind w:left="240"/>
    </w:pPr>
    <w:rPr>
      <w:rFonts w:ascii="Arial" w:eastAsia="Times New Roman" w:hAnsi="Arial" w:cs="Arial"/>
      <w:b/>
      <w:bCs/>
      <w:smallCaps/>
      <w:noProof/>
      <w:sz w:val="24"/>
      <w:szCs w:val="24"/>
      <w:lang w:val="mn-MN"/>
    </w:rPr>
  </w:style>
  <w:style w:type="paragraph" w:styleId="TOC3">
    <w:name w:val="toc 3"/>
    <w:basedOn w:val="Normal"/>
    <w:next w:val="Normal"/>
    <w:autoRedefine/>
    <w:uiPriority w:val="39"/>
    <w:rsid w:val="005D2453"/>
    <w:pPr>
      <w:spacing w:after="0" w:line="240" w:lineRule="auto"/>
      <w:ind w:left="480"/>
    </w:pPr>
    <w:rPr>
      <w:rFonts w:ascii="Arial Mon" w:eastAsia="Times New Roman" w:hAnsi="Arial Mon" w:cs="Times New Roman"/>
      <w:sz w:val="24"/>
      <w:szCs w:val="24"/>
      <w:lang w:val="mn-MN"/>
    </w:rPr>
  </w:style>
  <w:style w:type="paragraph" w:styleId="TableofFigures">
    <w:name w:val="table of figures"/>
    <w:basedOn w:val="Normal"/>
    <w:next w:val="Normal"/>
    <w:rsid w:val="005D2453"/>
    <w:pPr>
      <w:spacing w:after="0" w:line="240" w:lineRule="auto"/>
    </w:pPr>
    <w:rPr>
      <w:rFonts w:ascii="Arial Mon" w:eastAsia="Times New Roman" w:hAnsi="Arial Mon" w:cs="Times New Roman"/>
      <w:sz w:val="24"/>
      <w:szCs w:val="24"/>
      <w:lang w:val="mn-MN"/>
    </w:rPr>
  </w:style>
  <w:style w:type="paragraph" w:customStyle="1" w:styleId="tartUPandDevelopmentProgrsamme">
    <w:name w:val="tart UP and Development Progrsamme"/>
    <w:basedOn w:val="Normal"/>
    <w:rsid w:val="005D2453"/>
    <w:pPr>
      <w:spacing w:after="0" w:line="240" w:lineRule="auto"/>
      <w:jc w:val="both"/>
    </w:pPr>
    <w:rPr>
      <w:rFonts w:ascii="Arial" w:eastAsia="Times New Roman" w:hAnsi="Arial" w:cs="Times New Roman"/>
      <w:sz w:val="20"/>
      <w:szCs w:val="20"/>
      <w:lang w:val="en-GB"/>
    </w:rPr>
  </w:style>
  <w:style w:type="character" w:customStyle="1" w:styleId="globalheadline">
    <w:name w:val="globalheadline"/>
    <w:basedOn w:val="DefaultParagraphFont"/>
    <w:rsid w:val="005D2453"/>
  </w:style>
  <w:style w:type="character" w:styleId="CommentReference">
    <w:name w:val="annotation reference"/>
    <w:basedOn w:val="DefaultParagraphFont"/>
    <w:rsid w:val="005D2453"/>
    <w:rPr>
      <w:rFonts w:cs="Times New Roman"/>
      <w:sz w:val="16"/>
      <w:szCs w:val="16"/>
    </w:rPr>
  </w:style>
  <w:style w:type="paragraph" w:styleId="CommentText">
    <w:name w:val="annotation text"/>
    <w:basedOn w:val="Normal"/>
    <w:link w:val="CommentTextChar"/>
    <w:rsid w:val="005D2453"/>
    <w:pPr>
      <w:spacing w:after="0" w:line="240" w:lineRule="auto"/>
    </w:pPr>
    <w:rPr>
      <w:rFonts w:ascii="Arial" w:eastAsia="Batang" w:hAnsi="Arial" w:cs="Arial"/>
      <w:sz w:val="20"/>
      <w:szCs w:val="20"/>
      <w:lang w:val="mn-MN"/>
    </w:rPr>
  </w:style>
  <w:style w:type="character" w:customStyle="1" w:styleId="CommentTextChar">
    <w:name w:val="Comment Text Char"/>
    <w:basedOn w:val="DefaultParagraphFont"/>
    <w:link w:val="CommentText"/>
    <w:rsid w:val="005D2453"/>
    <w:rPr>
      <w:rFonts w:ascii="Arial" w:eastAsia="Batang" w:hAnsi="Arial" w:cs="Arial"/>
      <w:sz w:val="20"/>
      <w:szCs w:val="20"/>
      <w:lang w:val="mn-MN"/>
    </w:rPr>
  </w:style>
  <w:style w:type="paragraph" w:styleId="CommentSubject">
    <w:name w:val="annotation subject"/>
    <w:basedOn w:val="CommentText"/>
    <w:next w:val="CommentText"/>
    <w:link w:val="CommentSubjectChar"/>
    <w:rsid w:val="005D2453"/>
    <w:rPr>
      <w:b/>
      <w:bCs/>
    </w:rPr>
  </w:style>
  <w:style w:type="character" w:customStyle="1" w:styleId="CommentSubjectChar">
    <w:name w:val="Comment Subject Char"/>
    <w:basedOn w:val="CommentTextChar"/>
    <w:link w:val="CommentSubject"/>
    <w:rsid w:val="005D2453"/>
    <w:rPr>
      <w:rFonts w:ascii="Arial" w:eastAsia="Batang" w:hAnsi="Arial" w:cs="Arial"/>
      <w:b/>
      <w:bCs/>
      <w:sz w:val="20"/>
      <w:szCs w:val="20"/>
      <w:lang w:val="mn-MN"/>
    </w:rPr>
  </w:style>
  <w:style w:type="paragraph" w:customStyle="1" w:styleId="Numbering">
    <w:name w:val="Numbering"/>
    <w:basedOn w:val="Normal"/>
    <w:rsid w:val="005D2453"/>
    <w:pPr>
      <w:tabs>
        <w:tab w:val="num" w:pos="720"/>
      </w:tabs>
      <w:autoSpaceDE w:val="0"/>
      <w:autoSpaceDN w:val="0"/>
      <w:adjustRightInd w:val="0"/>
      <w:spacing w:after="0" w:line="240" w:lineRule="auto"/>
      <w:jc w:val="both"/>
    </w:pPr>
    <w:rPr>
      <w:rFonts w:ascii="Arial" w:eastAsia="Batang" w:hAnsi="Arial" w:cs="Arial"/>
    </w:rPr>
  </w:style>
  <w:style w:type="paragraph" w:customStyle="1" w:styleId="Default">
    <w:name w:val="Default"/>
    <w:rsid w:val="005D245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846320">
      <w:bodyDiv w:val="1"/>
      <w:marLeft w:val="0"/>
      <w:marRight w:val="0"/>
      <w:marTop w:val="0"/>
      <w:marBottom w:val="0"/>
      <w:divBdr>
        <w:top w:val="none" w:sz="0" w:space="0" w:color="auto"/>
        <w:left w:val="none" w:sz="0" w:space="0" w:color="auto"/>
        <w:bottom w:val="none" w:sz="0" w:space="0" w:color="auto"/>
        <w:right w:val="none" w:sz="0" w:space="0" w:color="auto"/>
      </w:divBdr>
    </w:div>
    <w:div w:id="1041200709">
      <w:bodyDiv w:val="1"/>
      <w:marLeft w:val="0"/>
      <w:marRight w:val="0"/>
      <w:marTop w:val="0"/>
      <w:marBottom w:val="0"/>
      <w:divBdr>
        <w:top w:val="none" w:sz="0" w:space="0" w:color="auto"/>
        <w:left w:val="none" w:sz="0" w:space="0" w:color="auto"/>
        <w:bottom w:val="none" w:sz="0" w:space="0" w:color="auto"/>
        <w:right w:val="none" w:sz="0" w:space="0" w:color="auto"/>
      </w:divBdr>
    </w:div>
    <w:div w:id="1452433267">
      <w:bodyDiv w:val="1"/>
      <w:marLeft w:val="0"/>
      <w:marRight w:val="0"/>
      <w:marTop w:val="0"/>
      <w:marBottom w:val="0"/>
      <w:divBdr>
        <w:top w:val="none" w:sz="0" w:space="0" w:color="auto"/>
        <w:left w:val="none" w:sz="0" w:space="0" w:color="auto"/>
        <w:bottom w:val="none" w:sz="0" w:space="0" w:color="auto"/>
        <w:right w:val="none" w:sz="0" w:space="0" w:color="auto"/>
      </w:divBdr>
    </w:div>
    <w:div w:id="1477797004">
      <w:bodyDiv w:val="1"/>
      <w:marLeft w:val="0"/>
      <w:marRight w:val="0"/>
      <w:marTop w:val="0"/>
      <w:marBottom w:val="0"/>
      <w:divBdr>
        <w:top w:val="none" w:sz="0" w:space="0" w:color="auto"/>
        <w:left w:val="none" w:sz="0" w:space="0" w:color="auto"/>
        <w:bottom w:val="none" w:sz="0" w:space="0" w:color="auto"/>
        <w:right w:val="none" w:sz="0" w:space="0" w:color="auto"/>
      </w:divBdr>
    </w:div>
    <w:div w:id="1490828600">
      <w:bodyDiv w:val="1"/>
      <w:marLeft w:val="0"/>
      <w:marRight w:val="0"/>
      <w:marTop w:val="0"/>
      <w:marBottom w:val="0"/>
      <w:divBdr>
        <w:top w:val="none" w:sz="0" w:space="0" w:color="auto"/>
        <w:left w:val="none" w:sz="0" w:space="0" w:color="auto"/>
        <w:bottom w:val="none" w:sz="0" w:space="0" w:color="auto"/>
        <w:right w:val="none" w:sz="0" w:space="0" w:color="auto"/>
      </w:divBdr>
    </w:div>
    <w:div w:id="157647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TotalTime>
  <Pages>6</Pages>
  <Words>1163</Words>
  <Characters>6634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Tseveen</dc:creator>
  <cp:keywords/>
  <dc:description/>
  <cp:lastModifiedBy>Tseveen</cp:lastModifiedBy>
  <cp:revision>27</cp:revision>
  <dcterms:created xsi:type="dcterms:W3CDTF">2020-03-04T13:34:00Z</dcterms:created>
  <dcterms:modified xsi:type="dcterms:W3CDTF">2020-03-16T13:35:00Z</dcterms:modified>
</cp:coreProperties>
</file>