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24873947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4"/>
          <w:lang w:val="mn-MN"/>
        </w:rPr>
      </w:sdtEndPr>
      <w:sdtContent>
        <w:p w:rsidR="00A57BE4" w:rsidRDefault="00A57BE4"/>
        <w:p w:rsidR="00A57BE4" w:rsidRDefault="00D63023">
          <w:pPr>
            <w:rPr>
              <w:rFonts w:ascii="Arial" w:hAnsi="Arial" w:cs="Arial"/>
              <w:b/>
              <w:sz w:val="24"/>
              <w:lang w:val="mn-MN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7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" filled="f" stroked="f" strokeweight=".5pt">
                <v:textbox style="mso-fit-shape-to-text:t" inset="0,0,0,0">
                  <w:txbxContent>
                    <w:p w:rsidR="00A57BE4" w:rsidRDefault="00D63023">
                      <w:pPr>
                        <w:pStyle w:val="NoSpacing"/>
                        <w:spacing w:before="40" w:after="560" w:line="216" w:lineRule="auto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72"/>
                            <w:szCs w:val="72"/>
                          </w:rPr>
                          <w:alias w:val="Title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A57BE4">
                            <w:rPr>
                              <w:color w:val="4F81BD" w:themeColor="accent1"/>
                              <w:sz w:val="72"/>
                              <w:szCs w:val="72"/>
                              <w:lang w:val="mn-MN"/>
                            </w:rPr>
                            <w:t>“АДУУНЧУЛУУН” ХК</w:t>
                          </w:r>
                        </w:sdtContent>
                      </w:sdt>
                    </w:p>
                    <w:sdt>
                      <w:sdtPr>
                        <w:rPr>
                          <w:caps/>
                          <w:color w:val="215868" w:themeColor="accent5" w:themeShade="80"/>
                          <w:sz w:val="28"/>
                          <w:szCs w:val="28"/>
                        </w:rPr>
                        <w:alias w:val="Subtitle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A57BE4" w:rsidRDefault="00A57BE4">
                          <w:pPr>
                            <w:pStyle w:val="NoSpacing"/>
                            <w:spacing w:before="40" w:after="40"/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  <w:lang w:val="mn-MN"/>
                            </w:rPr>
                            <w:t>ЭХНИЙ ХАГАС ЖИЛИЙН ҮЙЛ АЖИЛЛАГААНЫ ТАЙЛАН</w:t>
                          </w:r>
                        </w:p>
                      </w:sdtContent>
                    </w:sdt>
                    <w:p w:rsidR="00A57BE4" w:rsidRDefault="00A57BE4">
                      <w:pPr>
                        <w:pStyle w:val="NoSpacing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  <w:r>
                        <w:rPr>
                          <w:caps/>
                          <w:color w:val="4BACC6" w:themeColor="accent5"/>
                          <w:sz w:val="24"/>
                          <w:szCs w:val="24"/>
                          <w:lang w:val="mn-MN"/>
                        </w:rPr>
                        <w:t>ЗААСУХ-ийн мэргэжилтэн о.гангамөрөн</w:t>
                      </w:r>
                    </w:p>
                  </w:txbxContent>
                </v:textbox>
                <w10:wrap type="square" anchorx="margin" anchory="page"/>
              </v:shape>
            </w:pict>
          </w:r>
          <w:r>
            <w:rPr>
              <w:noProof/>
            </w:rPr>
            <w:pict>
              <v:rect id="Rectangle 132" o:spid="_x0000_s1026" style="position:absolute;margin-left:-8.8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" fillcolor="#4f81bd [3204]" stroked="f" strokeweight="2pt">
                <v:path arrowok="t"/>
                <o:lock v:ext="edit" aspectratio="t"/>
                <v:textbox inset="3.6pt,,3.6pt">
                  <w:txbxContent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alias w:val="Year"/>
                        <w:tag w:val=""/>
                        <w:id w:val="-785116381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01-01T00:00:00Z">
                          <w:dateFormat w:val="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A57BE4" w:rsidRDefault="00A57BE4">
                          <w:pPr>
                            <w:pStyle w:val="NoSpacing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  <w:lang w:val="mn-MN"/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rect>
            </w:pict>
          </w:r>
          <w:r w:rsidR="00A57BE4">
            <w:rPr>
              <w:rFonts w:ascii="Arial" w:hAnsi="Arial" w:cs="Arial"/>
              <w:b/>
              <w:sz w:val="24"/>
              <w:lang w:val="mn-MN"/>
            </w:rPr>
            <w:br w:type="page"/>
          </w:r>
        </w:p>
      </w:sdtContent>
    </w:sdt>
    <w:p w:rsidR="00A31409" w:rsidRPr="005A184C" w:rsidRDefault="005A184C" w:rsidP="005A184C">
      <w:pPr>
        <w:spacing w:after="0"/>
        <w:jc w:val="center"/>
        <w:rPr>
          <w:rFonts w:ascii="Arial" w:hAnsi="Arial" w:cs="Arial"/>
          <w:b/>
          <w:sz w:val="24"/>
          <w:lang w:val="mn-MN"/>
        </w:rPr>
      </w:pPr>
      <w:r w:rsidRPr="005A184C">
        <w:rPr>
          <w:rFonts w:ascii="Arial" w:hAnsi="Arial" w:cs="Arial"/>
          <w:b/>
          <w:sz w:val="24"/>
          <w:lang w:val="mn-MN"/>
        </w:rPr>
        <w:lastRenderedPageBreak/>
        <w:t xml:space="preserve">“АДУУНЧУЛУУН” ХК-ИЙН </w:t>
      </w:r>
      <w:r w:rsidR="00E93090" w:rsidRPr="005A184C">
        <w:rPr>
          <w:rFonts w:ascii="Arial" w:hAnsi="Arial" w:cs="Arial"/>
          <w:b/>
          <w:sz w:val="24"/>
          <w:lang w:val="mn-MN"/>
        </w:rPr>
        <w:t>201</w:t>
      </w:r>
      <w:r w:rsidR="0012263D" w:rsidRPr="005A184C">
        <w:rPr>
          <w:rFonts w:ascii="Arial" w:hAnsi="Arial" w:cs="Arial"/>
          <w:b/>
          <w:sz w:val="24"/>
        </w:rPr>
        <w:t>9</w:t>
      </w:r>
      <w:r w:rsidR="00E93090" w:rsidRPr="005A184C">
        <w:rPr>
          <w:rFonts w:ascii="Arial" w:hAnsi="Arial" w:cs="Arial"/>
          <w:b/>
          <w:sz w:val="24"/>
          <w:lang w:val="mn-MN"/>
        </w:rPr>
        <w:t xml:space="preserve"> ОНЫ</w:t>
      </w:r>
      <w:r w:rsidR="00CD7339" w:rsidRPr="005A184C">
        <w:rPr>
          <w:rFonts w:ascii="Arial" w:hAnsi="Arial" w:cs="Arial"/>
          <w:b/>
          <w:sz w:val="24"/>
          <w:lang w:val="mn-MN"/>
        </w:rPr>
        <w:t xml:space="preserve"> </w:t>
      </w:r>
      <w:r w:rsidRPr="005A184C">
        <w:rPr>
          <w:rFonts w:ascii="Arial" w:hAnsi="Arial" w:cs="Arial"/>
          <w:b/>
          <w:sz w:val="24"/>
          <w:lang w:val="mn-MN"/>
        </w:rPr>
        <w:t>ЭХНИЙ ХАГАС</w:t>
      </w:r>
    </w:p>
    <w:p w:rsidR="005A184C" w:rsidRPr="005A184C" w:rsidRDefault="005A184C" w:rsidP="005A184C">
      <w:pPr>
        <w:spacing w:after="0"/>
        <w:jc w:val="center"/>
        <w:rPr>
          <w:rFonts w:ascii="Arial" w:hAnsi="Arial" w:cs="Arial"/>
          <w:b/>
          <w:sz w:val="24"/>
          <w:lang w:val="mn-MN"/>
        </w:rPr>
      </w:pPr>
      <w:r w:rsidRPr="005A184C">
        <w:rPr>
          <w:rFonts w:ascii="Arial" w:hAnsi="Arial" w:cs="Arial"/>
          <w:b/>
          <w:sz w:val="24"/>
          <w:lang w:val="mn-MN"/>
        </w:rPr>
        <w:t>ЖИЛИЙН ҮЙЛ АЖИЛЛАГААНЫ ТАЙЛАН</w:t>
      </w:r>
    </w:p>
    <w:p w:rsidR="00E93090" w:rsidRPr="008858BC" w:rsidRDefault="00E93090" w:rsidP="00150546">
      <w:pPr>
        <w:spacing w:after="0"/>
        <w:jc w:val="right"/>
        <w:rPr>
          <w:rFonts w:ascii="Arial" w:hAnsi="Arial" w:cs="Arial"/>
          <w:sz w:val="24"/>
          <w:lang w:val="mn-MN"/>
        </w:rPr>
      </w:pPr>
    </w:p>
    <w:p w:rsidR="00B453EF" w:rsidRPr="008858BC" w:rsidRDefault="00B453EF" w:rsidP="00150546">
      <w:pPr>
        <w:spacing w:after="0"/>
        <w:jc w:val="both"/>
        <w:rPr>
          <w:rFonts w:ascii="Arial" w:hAnsi="Arial" w:cs="Arial"/>
          <w:sz w:val="24"/>
        </w:rPr>
      </w:pPr>
    </w:p>
    <w:p w:rsidR="00C42202" w:rsidRPr="008858BC" w:rsidRDefault="002F18A4" w:rsidP="00150546">
      <w:pPr>
        <w:ind w:firstLine="720"/>
        <w:jc w:val="both"/>
        <w:rPr>
          <w:rFonts w:ascii="Arial" w:hAnsi="Arial" w:cs="Arial"/>
          <w:b/>
          <w:sz w:val="24"/>
          <w:lang w:val="mn-MN"/>
        </w:rPr>
      </w:pPr>
      <w:r w:rsidRPr="008858BC">
        <w:rPr>
          <w:rFonts w:ascii="Arial" w:hAnsi="Arial" w:cs="Arial"/>
          <w:b/>
          <w:sz w:val="24"/>
          <w:lang w:val="mn-MN"/>
        </w:rPr>
        <w:t xml:space="preserve">Манай </w:t>
      </w:r>
      <w:r w:rsidR="00DD26AE" w:rsidRPr="008858BC">
        <w:rPr>
          <w:rFonts w:ascii="Arial" w:hAnsi="Arial" w:cs="Arial"/>
          <w:b/>
          <w:sz w:val="24"/>
          <w:lang w:val="mn-MN"/>
        </w:rPr>
        <w:t xml:space="preserve">компани </w:t>
      </w:r>
      <w:r w:rsidR="00383470" w:rsidRPr="008858BC">
        <w:rPr>
          <w:rFonts w:ascii="Arial" w:hAnsi="Arial" w:cs="Arial"/>
          <w:b/>
          <w:sz w:val="24"/>
          <w:lang w:val="mn-MN"/>
        </w:rPr>
        <w:t>20</w:t>
      </w:r>
      <w:r w:rsidR="0012263D" w:rsidRPr="008858BC">
        <w:rPr>
          <w:rFonts w:ascii="Arial" w:hAnsi="Arial" w:cs="Arial"/>
          <w:b/>
          <w:sz w:val="24"/>
          <w:lang w:val="mn-MN"/>
        </w:rPr>
        <w:t>19</w:t>
      </w:r>
      <w:r w:rsidR="00B453EF" w:rsidRPr="008858BC">
        <w:rPr>
          <w:rFonts w:ascii="Arial" w:hAnsi="Arial" w:cs="Arial"/>
          <w:b/>
          <w:sz w:val="24"/>
          <w:lang w:val="mn-MN"/>
        </w:rPr>
        <w:t xml:space="preserve"> он</w:t>
      </w:r>
      <w:r w:rsidR="00E15608" w:rsidRPr="008858BC">
        <w:rPr>
          <w:rFonts w:ascii="Arial" w:hAnsi="Arial" w:cs="Arial"/>
          <w:b/>
          <w:sz w:val="24"/>
          <w:lang w:val="mn-MN"/>
        </w:rPr>
        <w:t>ы</w:t>
      </w:r>
      <w:r w:rsidR="004954BC" w:rsidRPr="008858BC">
        <w:rPr>
          <w:rFonts w:ascii="Arial" w:hAnsi="Arial" w:cs="Arial"/>
          <w:b/>
          <w:sz w:val="24"/>
          <w:lang w:val="mn-MN"/>
        </w:rPr>
        <w:t xml:space="preserve"> </w:t>
      </w:r>
      <w:r w:rsidR="007A79AA" w:rsidRPr="008858BC">
        <w:rPr>
          <w:rFonts w:ascii="Arial" w:hAnsi="Arial" w:cs="Arial"/>
          <w:b/>
          <w:sz w:val="24"/>
          <w:lang w:val="mn-MN"/>
        </w:rPr>
        <w:t>2</w:t>
      </w:r>
      <w:r w:rsidR="00E15608" w:rsidRPr="008858BC">
        <w:rPr>
          <w:rFonts w:ascii="Arial" w:hAnsi="Arial" w:cs="Arial"/>
          <w:b/>
          <w:sz w:val="24"/>
        </w:rPr>
        <w:t>-</w:t>
      </w:r>
      <w:r w:rsidR="007A79AA" w:rsidRPr="008858BC">
        <w:rPr>
          <w:rFonts w:ascii="Arial" w:hAnsi="Arial" w:cs="Arial"/>
          <w:b/>
          <w:sz w:val="24"/>
          <w:lang w:val="mn-MN"/>
        </w:rPr>
        <w:t>р улиралд</w:t>
      </w:r>
      <w:r w:rsidR="00CE500B" w:rsidRPr="008858BC">
        <w:rPr>
          <w:rFonts w:ascii="Arial" w:hAnsi="Arial" w:cs="Arial"/>
          <w:b/>
          <w:sz w:val="24"/>
          <w:lang w:val="mn-MN"/>
        </w:rPr>
        <w:t xml:space="preserve"> </w:t>
      </w:r>
      <w:r w:rsidR="0012263D" w:rsidRPr="008858BC">
        <w:rPr>
          <w:rFonts w:ascii="Arial" w:hAnsi="Arial" w:cs="Arial"/>
          <w:b/>
          <w:sz w:val="24"/>
          <w:lang w:val="mn-MN"/>
        </w:rPr>
        <w:t>2</w:t>
      </w:r>
      <w:r w:rsidR="007A79AA" w:rsidRPr="008858BC">
        <w:rPr>
          <w:rFonts w:ascii="Arial" w:hAnsi="Arial" w:cs="Arial"/>
          <w:b/>
          <w:sz w:val="24"/>
          <w:lang w:val="mn-MN"/>
        </w:rPr>
        <w:t>76</w:t>
      </w:r>
      <w:r w:rsidR="004E361D" w:rsidRPr="008858BC">
        <w:rPr>
          <w:rFonts w:ascii="Arial" w:hAnsi="Arial" w:cs="Arial"/>
          <w:b/>
          <w:sz w:val="24"/>
          <w:lang w:val="mn-MN"/>
        </w:rPr>
        <w:t>.</w:t>
      </w:r>
      <w:r w:rsidR="00197885" w:rsidRPr="008858BC">
        <w:rPr>
          <w:rFonts w:ascii="Arial" w:hAnsi="Arial" w:cs="Arial"/>
          <w:b/>
          <w:sz w:val="24"/>
          <w:lang w:val="mn-MN"/>
        </w:rPr>
        <w:t>0 мян.тн нүүрс олборло</w:t>
      </w:r>
      <w:r w:rsidR="004E361D" w:rsidRPr="008858BC">
        <w:rPr>
          <w:rFonts w:ascii="Arial" w:hAnsi="Arial" w:cs="Arial"/>
          <w:b/>
          <w:sz w:val="24"/>
          <w:lang w:val="mn-MN"/>
        </w:rPr>
        <w:t>х</w:t>
      </w:r>
      <w:r w:rsidR="0012263D" w:rsidRPr="008858BC">
        <w:rPr>
          <w:rFonts w:ascii="Arial" w:hAnsi="Arial" w:cs="Arial"/>
          <w:b/>
          <w:sz w:val="24"/>
          <w:lang w:val="mn-MN"/>
        </w:rPr>
        <w:t xml:space="preserve">, </w:t>
      </w:r>
      <w:r w:rsidR="00F74D5F" w:rsidRPr="008858BC">
        <w:rPr>
          <w:rFonts w:ascii="Arial" w:hAnsi="Arial" w:cs="Arial"/>
          <w:b/>
          <w:sz w:val="24"/>
          <w:lang w:val="mn-MN"/>
        </w:rPr>
        <w:t>302</w:t>
      </w:r>
      <w:r w:rsidR="0012263D" w:rsidRPr="008858BC">
        <w:rPr>
          <w:rFonts w:ascii="Arial" w:hAnsi="Arial" w:cs="Arial"/>
          <w:b/>
          <w:sz w:val="24"/>
          <w:lang w:val="mn-MN"/>
        </w:rPr>
        <w:t>.</w:t>
      </w:r>
      <w:r w:rsidR="00F74D5F" w:rsidRPr="008858BC">
        <w:rPr>
          <w:rFonts w:ascii="Arial" w:hAnsi="Arial" w:cs="Arial"/>
          <w:b/>
          <w:sz w:val="24"/>
          <w:lang w:val="mn-MN"/>
        </w:rPr>
        <w:t>0</w:t>
      </w:r>
      <w:r w:rsidR="00F63D22" w:rsidRPr="008858BC">
        <w:rPr>
          <w:rFonts w:ascii="Arial" w:hAnsi="Arial" w:cs="Arial"/>
          <w:b/>
          <w:sz w:val="24"/>
          <w:lang w:val="mn-MN"/>
        </w:rPr>
        <w:t xml:space="preserve"> </w:t>
      </w:r>
      <w:r w:rsidR="00CE500B" w:rsidRPr="008858BC">
        <w:rPr>
          <w:rFonts w:ascii="Arial" w:hAnsi="Arial" w:cs="Arial"/>
          <w:b/>
          <w:sz w:val="24"/>
          <w:lang w:val="mn-MN"/>
        </w:rPr>
        <w:t>м</w:t>
      </w:r>
      <w:r w:rsidR="00CE500B" w:rsidRPr="008858BC">
        <w:rPr>
          <w:rFonts w:ascii="Arial" w:hAnsi="Arial" w:cs="Arial"/>
          <w:b/>
          <w:sz w:val="24"/>
          <w:vertAlign w:val="superscript"/>
          <w:lang w:val="mn-MN"/>
        </w:rPr>
        <w:t>3</w:t>
      </w:r>
      <w:r w:rsidR="00F74D5F" w:rsidRPr="008858BC">
        <w:rPr>
          <w:rFonts w:ascii="Arial" w:hAnsi="Arial" w:cs="Arial"/>
          <w:b/>
          <w:sz w:val="24"/>
          <w:lang w:val="mn-MN"/>
        </w:rPr>
        <w:t xml:space="preserve"> хөрс хуулах, нийт 533</w:t>
      </w:r>
      <w:r w:rsidR="0012263D" w:rsidRPr="008858BC">
        <w:rPr>
          <w:rFonts w:ascii="Arial" w:hAnsi="Arial" w:cs="Arial"/>
          <w:b/>
          <w:sz w:val="24"/>
          <w:lang w:val="mn-MN"/>
        </w:rPr>
        <w:t>.</w:t>
      </w:r>
      <w:r w:rsidR="00F74D5F" w:rsidRPr="008858BC">
        <w:rPr>
          <w:rFonts w:ascii="Arial" w:hAnsi="Arial" w:cs="Arial"/>
          <w:b/>
          <w:sz w:val="24"/>
          <w:lang w:val="mn-MN"/>
        </w:rPr>
        <w:t>9</w:t>
      </w:r>
      <w:r w:rsidR="00CE500B" w:rsidRPr="008858BC">
        <w:rPr>
          <w:rFonts w:ascii="Arial" w:hAnsi="Arial" w:cs="Arial"/>
          <w:b/>
          <w:sz w:val="24"/>
          <w:lang w:val="mn-MN"/>
        </w:rPr>
        <w:t xml:space="preserve"> мян.м</w:t>
      </w:r>
      <w:r w:rsidR="00CE500B" w:rsidRPr="008858BC">
        <w:rPr>
          <w:rFonts w:ascii="Arial" w:hAnsi="Arial" w:cs="Arial"/>
          <w:b/>
          <w:sz w:val="24"/>
          <w:vertAlign w:val="superscript"/>
          <w:lang w:val="mn-MN"/>
        </w:rPr>
        <w:t>3</w:t>
      </w:r>
      <w:r w:rsidR="00CE500B" w:rsidRPr="008858BC">
        <w:rPr>
          <w:rFonts w:ascii="Arial" w:hAnsi="Arial" w:cs="Arial"/>
          <w:b/>
          <w:sz w:val="24"/>
          <w:lang w:val="mn-MN"/>
        </w:rPr>
        <w:t xml:space="preserve"> уулын цулын</w:t>
      </w:r>
      <w:r w:rsidR="005C3771" w:rsidRPr="008858BC">
        <w:rPr>
          <w:rFonts w:ascii="Arial" w:hAnsi="Arial" w:cs="Arial"/>
          <w:b/>
          <w:sz w:val="24"/>
          <w:lang w:val="mn-MN"/>
        </w:rPr>
        <w:t xml:space="preserve"> ажлыг хийж гүйцэтгэхээр төлөвлөсөн</w:t>
      </w:r>
      <w:r w:rsidR="00B453EF" w:rsidRPr="008858BC">
        <w:rPr>
          <w:rFonts w:ascii="Arial" w:hAnsi="Arial" w:cs="Arial"/>
          <w:b/>
          <w:sz w:val="24"/>
          <w:lang w:val="mn-MN"/>
        </w:rPr>
        <w:t xml:space="preserve">. </w:t>
      </w:r>
    </w:p>
    <w:p w:rsidR="004E361D" w:rsidRPr="007E28CA" w:rsidRDefault="004E1641" w:rsidP="003942B0">
      <w:pPr>
        <w:pStyle w:val="ListParagraph"/>
        <w:numPr>
          <w:ilvl w:val="0"/>
          <w:numId w:val="14"/>
        </w:numPr>
        <w:tabs>
          <w:tab w:val="left" w:pos="4500"/>
        </w:tabs>
        <w:jc w:val="both"/>
        <w:rPr>
          <w:rFonts w:ascii="Arial" w:hAnsi="Arial" w:cs="Arial"/>
          <w:b/>
          <w:sz w:val="24"/>
          <w:lang w:val="mn-MN"/>
        </w:rPr>
      </w:pPr>
      <w:r>
        <w:rPr>
          <w:rFonts w:ascii="Arial" w:hAnsi="Arial" w:cs="Arial"/>
          <w:b/>
          <w:sz w:val="24"/>
          <w:u w:val="single"/>
          <w:lang w:val="mn-MN"/>
        </w:rPr>
        <w:t>ҮЙЛ АЖИЛЛАГААНЫ ТАЛААРХ МЭДЭЭЛЭЛ</w:t>
      </w:r>
    </w:p>
    <w:p w:rsidR="00561E6D" w:rsidRPr="008858BC" w:rsidRDefault="00185EF0" w:rsidP="00561E6D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</w:rPr>
        <w:t>201</w:t>
      </w:r>
      <w:r w:rsidR="0012263D" w:rsidRPr="008858BC">
        <w:rPr>
          <w:rFonts w:ascii="Arial" w:hAnsi="Arial" w:cs="Arial"/>
          <w:sz w:val="24"/>
          <w:lang w:val="mn-MN"/>
        </w:rPr>
        <w:t>9</w:t>
      </w:r>
      <w:r w:rsidR="001C0732" w:rsidRPr="008858BC">
        <w:rPr>
          <w:rFonts w:ascii="Arial" w:hAnsi="Arial" w:cs="Arial"/>
          <w:sz w:val="24"/>
        </w:rPr>
        <w:t xml:space="preserve"> </w:t>
      </w:r>
      <w:r w:rsidR="004E361D" w:rsidRPr="008858BC">
        <w:rPr>
          <w:rFonts w:ascii="Arial" w:hAnsi="Arial" w:cs="Arial"/>
          <w:sz w:val="24"/>
          <w:lang w:val="mn-MN"/>
        </w:rPr>
        <w:t>он</w:t>
      </w:r>
      <w:r w:rsidR="00F74D5F" w:rsidRPr="008858BC">
        <w:rPr>
          <w:rFonts w:ascii="Arial" w:hAnsi="Arial" w:cs="Arial"/>
          <w:sz w:val="24"/>
          <w:lang w:val="mn-MN"/>
        </w:rPr>
        <w:t>ы 2-р улиралд</w:t>
      </w:r>
      <w:r w:rsidR="00037F9E" w:rsidRPr="008858BC">
        <w:rPr>
          <w:rFonts w:ascii="Arial" w:hAnsi="Arial" w:cs="Arial"/>
          <w:sz w:val="24"/>
          <w:lang w:val="mn-MN"/>
        </w:rPr>
        <w:t xml:space="preserve"> </w:t>
      </w:r>
      <w:r w:rsidR="00E15608" w:rsidRPr="008858BC">
        <w:rPr>
          <w:rFonts w:ascii="Arial" w:hAnsi="Arial" w:cs="Arial"/>
          <w:sz w:val="24"/>
          <w:lang w:val="mn-MN"/>
        </w:rPr>
        <w:t>н</w:t>
      </w:r>
      <w:r w:rsidR="00197885" w:rsidRPr="008858BC">
        <w:rPr>
          <w:rFonts w:ascii="Arial" w:hAnsi="Arial" w:cs="Arial"/>
          <w:sz w:val="24"/>
          <w:lang w:val="mn-MN"/>
        </w:rPr>
        <w:t>ийт 2</w:t>
      </w:r>
      <w:r w:rsidR="00F74D5F" w:rsidRPr="008858BC">
        <w:rPr>
          <w:rFonts w:ascii="Arial" w:hAnsi="Arial" w:cs="Arial"/>
          <w:sz w:val="24"/>
          <w:lang w:val="mn-MN"/>
        </w:rPr>
        <w:t>76</w:t>
      </w:r>
      <w:r w:rsidR="00037F9E" w:rsidRPr="008858BC">
        <w:rPr>
          <w:rFonts w:ascii="Arial" w:hAnsi="Arial" w:cs="Arial"/>
          <w:sz w:val="24"/>
          <w:lang w:val="mn-MN"/>
        </w:rPr>
        <w:t>.</w:t>
      </w:r>
      <w:r w:rsidR="00ED0EA7" w:rsidRPr="008858BC">
        <w:rPr>
          <w:rFonts w:ascii="Arial" w:hAnsi="Arial" w:cs="Arial"/>
          <w:sz w:val="24"/>
          <w:lang w:val="mn-MN"/>
        </w:rPr>
        <w:t>0</w:t>
      </w:r>
      <w:r w:rsidR="007F6677" w:rsidRPr="008858BC">
        <w:rPr>
          <w:rFonts w:ascii="Arial" w:hAnsi="Arial" w:cs="Arial"/>
          <w:sz w:val="24"/>
          <w:lang w:val="mn-MN"/>
        </w:rPr>
        <w:t xml:space="preserve"> мян.тн</w:t>
      </w:r>
      <w:r w:rsidR="005C3D90" w:rsidRPr="008858BC">
        <w:rPr>
          <w:rFonts w:ascii="Arial" w:hAnsi="Arial" w:cs="Arial"/>
          <w:sz w:val="24"/>
        </w:rPr>
        <w:t xml:space="preserve"> </w:t>
      </w:r>
      <w:r w:rsidR="005C3D90" w:rsidRPr="008858BC">
        <w:rPr>
          <w:rFonts w:ascii="Arial" w:hAnsi="Arial" w:cs="Arial"/>
          <w:sz w:val="24"/>
          <w:lang w:val="mn-MN"/>
        </w:rPr>
        <w:t>нүүрс олборлож</w:t>
      </w:r>
      <w:r w:rsidR="004E361D" w:rsidRPr="008858BC">
        <w:rPr>
          <w:rFonts w:ascii="Arial" w:hAnsi="Arial" w:cs="Arial"/>
          <w:sz w:val="24"/>
          <w:lang w:val="mn-MN"/>
        </w:rPr>
        <w:t xml:space="preserve"> борлуулахаас</w:t>
      </w:r>
      <w:r w:rsidR="007F6677" w:rsidRPr="008858BC">
        <w:rPr>
          <w:rFonts w:ascii="Arial" w:hAnsi="Arial" w:cs="Arial"/>
          <w:sz w:val="24"/>
          <w:lang w:val="mn-MN"/>
        </w:rPr>
        <w:t xml:space="preserve"> </w:t>
      </w:r>
      <w:r w:rsidR="00F74D5F" w:rsidRPr="008858BC">
        <w:rPr>
          <w:rFonts w:ascii="Arial" w:hAnsi="Arial" w:cs="Arial"/>
          <w:sz w:val="24"/>
          <w:lang w:val="mn-MN"/>
        </w:rPr>
        <w:t>115</w:t>
      </w:r>
      <w:r w:rsidR="0012263D" w:rsidRPr="008858BC">
        <w:rPr>
          <w:rFonts w:ascii="Arial" w:hAnsi="Arial" w:cs="Arial"/>
          <w:sz w:val="24"/>
          <w:lang w:val="mn-MN"/>
        </w:rPr>
        <w:t>.</w:t>
      </w:r>
      <w:r w:rsidR="00F74D5F" w:rsidRPr="008858BC">
        <w:rPr>
          <w:rFonts w:ascii="Arial" w:hAnsi="Arial" w:cs="Arial"/>
          <w:sz w:val="24"/>
          <w:lang w:val="mn-MN"/>
        </w:rPr>
        <w:t>9</w:t>
      </w:r>
      <w:r w:rsidR="00F13088" w:rsidRPr="008858BC">
        <w:rPr>
          <w:rFonts w:ascii="Arial" w:hAnsi="Arial" w:cs="Arial"/>
          <w:sz w:val="24"/>
          <w:lang w:val="mn-MN"/>
        </w:rPr>
        <w:t xml:space="preserve"> мян.</w:t>
      </w:r>
      <w:r w:rsidR="006C4C4D" w:rsidRPr="008858BC">
        <w:rPr>
          <w:rFonts w:ascii="Arial" w:hAnsi="Arial" w:cs="Arial"/>
          <w:sz w:val="24"/>
          <w:lang w:val="mn-MN"/>
        </w:rPr>
        <w:t>тн</w:t>
      </w:r>
      <w:r w:rsidR="004E361D" w:rsidRPr="008858BC">
        <w:rPr>
          <w:rFonts w:ascii="Arial" w:hAnsi="Arial" w:cs="Arial"/>
          <w:sz w:val="24"/>
          <w:lang w:val="mn-MN"/>
        </w:rPr>
        <w:t xml:space="preserve"> </w:t>
      </w:r>
      <w:r w:rsidR="00E15608" w:rsidRPr="008858BC">
        <w:rPr>
          <w:rFonts w:ascii="Arial" w:hAnsi="Arial" w:cs="Arial"/>
          <w:sz w:val="24"/>
          <w:lang w:val="mn-MN"/>
        </w:rPr>
        <w:t>нүүрс олборлож,  төлөвлөгөөнөөс</w:t>
      </w:r>
      <w:r w:rsidR="00BB3724" w:rsidRPr="008858BC">
        <w:rPr>
          <w:rFonts w:ascii="Arial" w:hAnsi="Arial" w:cs="Arial"/>
          <w:sz w:val="24"/>
          <w:lang w:val="mn-MN"/>
        </w:rPr>
        <w:t xml:space="preserve"> </w:t>
      </w:r>
      <w:r w:rsidR="00F74D5F" w:rsidRPr="008858BC">
        <w:rPr>
          <w:rFonts w:ascii="Arial" w:hAnsi="Arial" w:cs="Arial"/>
          <w:sz w:val="24"/>
          <w:lang w:val="mn-MN"/>
        </w:rPr>
        <w:t>160</w:t>
      </w:r>
      <w:r w:rsidR="0012263D" w:rsidRPr="008858BC">
        <w:rPr>
          <w:rFonts w:ascii="Arial" w:hAnsi="Arial" w:cs="Arial"/>
          <w:sz w:val="24"/>
          <w:lang w:val="mn-MN"/>
        </w:rPr>
        <w:t>.</w:t>
      </w:r>
      <w:r w:rsidR="00F74D5F" w:rsidRPr="008858BC">
        <w:rPr>
          <w:rFonts w:ascii="Arial" w:hAnsi="Arial" w:cs="Arial"/>
          <w:sz w:val="24"/>
          <w:lang w:val="mn-MN"/>
        </w:rPr>
        <w:t>1</w:t>
      </w:r>
      <w:r w:rsidR="007D4E84" w:rsidRPr="008858BC">
        <w:rPr>
          <w:rFonts w:ascii="Arial" w:hAnsi="Arial" w:cs="Arial"/>
          <w:sz w:val="24"/>
          <w:lang w:val="mn-MN"/>
        </w:rPr>
        <w:t xml:space="preserve"> мян.тн-р</w:t>
      </w:r>
      <w:r w:rsidR="00E15608" w:rsidRPr="008858BC">
        <w:rPr>
          <w:rFonts w:ascii="Arial" w:hAnsi="Arial" w:cs="Arial"/>
          <w:sz w:val="24"/>
          <w:lang w:val="mn-MN"/>
        </w:rPr>
        <w:t xml:space="preserve"> буурсан гүйцэтгэлтэй</w:t>
      </w:r>
      <w:r w:rsidR="0097099A" w:rsidRPr="008858BC">
        <w:rPr>
          <w:rFonts w:ascii="Arial" w:hAnsi="Arial" w:cs="Arial"/>
          <w:sz w:val="24"/>
          <w:lang w:val="mn-MN"/>
        </w:rPr>
        <w:t xml:space="preserve"> гарч байна.</w:t>
      </w:r>
    </w:p>
    <w:p w:rsidR="00CD6E57" w:rsidRPr="008858BC" w:rsidRDefault="009F44B9" w:rsidP="00561E6D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 xml:space="preserve"> 201</w:t>
      </w:r>
      <w:r w:rsidR="0012263D" w:rsidRPr="008858BC">
        <w:rPr>
          <w:rFonts w:ascii="Arial" w:hAnsi="Arial" w:cs="Arial"/>
          <w:sz w:val="24"/>
          <w:lang w:val="mn-MN"/>
        </w:rPr>
        <w:t>8</w:t>
      </w:r>
      <w:r w:rsidR="00F978C4" w:rsidRPr="008858BC">
        <w:rPr>
          <w:rFonts w:ascii="Arial" w:hAnsi="Arial" w:cs="Arial"/>
          <w:sz w:val="24"/>
          <w:lang w:val="mn-MN"/>
        </w:rPr>
        <w:t xml:space="preserve"> оны </w:t>
      </w:r>
      <w:r w:rsidR="00561E6D" w:rsidRPr="008858BC">
        <w:rPr>
          <w:rFonts w:ascii="Arial" w:hAnsi="Arial" w:cs="Arial"/>
          <w:sz w:val="24"/>
          <w:lang w:val="mn-MN"/>
        </w:rPr>
        <w:t>эхний хагас жилтэй</w:t>
      </w:r>
      <w:r w:rsidR="00185EF0" w:rsidRPr="008858BC">
        <w:rPr>
          <w:rFonts w:ascii="Arial" w:hAnsi="Arial" w:cs="Arial"/>
          <w:sz w:val="24"/>
          <w:lang w:val="mn-MN"/>
        </w:rPr>
        <w:t xml:space="preserve"> харьцуулбал нүүрс </w:t>
      </w:r>
      <w:r w:rsidR="00FD7F66" w:rsidRPr="008858BC">
        <w:rPr>
          <w:rFonts w:ascii="Arial" w:hAnsi="Arial" w:cs="Arial"/>
          <w:sz w:val="24"/>
          <w:lang w:val="mn-MN"/>
        </w:rPr>
        <w:t>олборлолт</w:t>
      </w:r>
      <w:r w:rsidR="00185EF0" w:rsidRPr="008858BC">
        <w:rPr>
          <w:rFonts w:ascii="Arial" w:hAnsi="Arial" w:cs="Arial"/>
          <w:sz w:val="24"/>
          <w:lang w:val="mn-MN"/>
        </w:rPr>
        <w:t xml:space="preserve"> биет хэмжээгээр </w:t>
      </w:r>
      <w:r w:rsidR="0012263D" w:rsidRPr="008858BC">
        <w:rPr>
          <w:rFonts w:ascii="Arial" w:hAnsi="Arial" w:cs="Arial"/>
          <w:sz w:val="24"/>
          <w:lang w:val="mn-MN"/>
        </w:rPr>
        <w:t>1</w:t>
      </w:r>
      <w:r w:rsidR="00F74D5F" w:rsidRPr="008858BC">
        <w:rPr>
          <w:rFonts w:ascii="Arial" w:hAnsi="Arial" w:cs="Arial"/>
          <w:sz w:val="24"/>
          <w:lang w:val="mn-MN"/>
        </w:rPr>
        <w:t>52</w:t>
      </w:r>
      <w:r w:rsidR="00BB3724" w:rsidRPr="008858BC">
        <w:rPr>
          <w:rFonts w:ascii="Arial" w:hAnsi="Arial" w:cs="Arial"/>
          <w:sz w:val="24"/>
          <w:lang w:val="mn-MN"/>
        </w:rPr>
        <w:t>.</w:t>
      </w:r>
      <w:r w:rsidR="00F74D5F" w:rsidRPr="008858BC">
        <w:rPr>
          <w:rFonts w:ascii="Arial" w:hAnsi="Arial" w:cs="Arial"/>
          <w:sz w:val="24"/>
          <w:lang w:val="mn-MN"/>
        </w:rPr>
        <w:t>3</w:t>
      </w:r>
      <w:r w:rsidR="00197885" w:rsidRPr="008858BC">
        <w:rPr>
          <w:rFonts w:ascii="Arial" w:hAnsi="Arial" w:cs="Arial"/>
          <w:sz w:val="24"/>
          <w:lang w:val="mn-MN"/>
        </w:rPr>
        <w:t xml:space="preserve"> </w:t>
      </w:r>
      <w:r w:rsidR="00185EF0" w:rsidRPr="008858BC">
        <w:rPr>
          <w:rFonts w:ascii="Arial" w:hAnsi="Arial" w:cs="Arial"/>
          <w:sz w:val="24"/>
          <w:lang w:val="mn-MN"/>
        </w:rPr>
        <w:t>мян.тн-р</w:t>
      </w:r>
      <w:r w:rsidR="007D4E84" w:rsidRPr="008858BC">
        <w:rPr>
          <w:rFonts w:ascii="Arial" w:hAnsi="Arial" w:cs="Arial"/>
          <w:sz w:val="24"/>
          <w:lang w:val="mn-MN"/>
        </w:rPr>
        <w:t xml:space="preserve"> буурсан</w:t>
      </w:r>
      <w:r w:rsidR="00F978C4" w:rsidRPr="008858BC">
        <w:rPr>
          <w:rFonts w:ascii="Arial" w:hAnsi="Arial" w:cs="Arial"/>
          <w:sz w:val="24"/>
          <w:lang w:val="mn-MN"/>
        </w:rPr>
        <w:t xml:space="preserve"> </w:t>
      </w:r>
      <w:r w:rsidRPr="008858BC">
        <w:rPr>
          <w:rFonts w:ascii="Arial" w:hAnsi="Arial" w:cs="Arial"/>
          <w:sz w:val="24"/>
          <w:lang w:val="mn-MN"/>
        </w:rPr>
        <w:t>байна.</w:t>
      </w:r>
    </w:p>
    <w:tbl>
      <w:tblPr>
        <w:tblW w:w="89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20"/>
        <w:gridCol w:w="877"/>
        <w:gridCol w:w="880"/>
        <w:gridCol w:w="848"/>
        <w:gridCol w:w="792"/>
        <w:gridCol w:w="968"/>
        <w:gridCol w:w="810"/>
        <w:gridCol w:w="900"/>
        <w:gridCol w:w="900"/>
      </w:tblGrid>
      <w:tr w:rsidR="00F74D5F" w:rsidRPr="008858BC" w:rsidTr="00F74D5F">
        <w:trPr>
          <w:trHeight w:val="540"/>
        </w:trPr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Үзүүлэлт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Х/нэгж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2018-II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2019-II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Зөрүү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Харьцуулалт  /%-иар/</w:t>
            </w:r>
          </w:p>
        </w:tc>
      </w:tr>
      <w:tr w:rsidR="00F74D5F" w:rsidRPr="008858BC" w:rsidTr="00F74D5F">
        <w:trPr>
          <w:trHeight w:val="300"/>
        </w:trPr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төлөв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гүйц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2018-с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төл-с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2017с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төл-с</w:t>
            </w:r>
          </w:p>
        </w:tc>
      </w:tr>
      <w:tr w:rsidR="00F74D5F" w:rsidRPr="008858BC" w:rsidTr="00F74D5F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Нүүрс борлуулалт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мян.тн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268.2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276.0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115.9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-152.3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-160.1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-56.8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-58.0</w:t>
            </w:r>
          </w:p>
        </w:tc>
      </w:tr>
      <w:tr w:rsidR="00F74D5F" w:rsidRPr="008858BC" w:rsidTr="00F74D5F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“ДБЭХС” ХК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мян.тн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235.0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246.0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103.9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-131.1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-142.1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-55.8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-57.8</w:t>
            </w:r>
          </w:p>
        </w:tc>
      </w:tr>
      <w:tr w:rsidR="00F74D5F" w:rsidRPr="008858BC" w:rsidTr="00F74D5F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Ахуй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мян.тн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33.2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30.0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12.0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-21.2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-18.0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-63.9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-60.0</w:t>
            </w:r>
          </w:p>
        </w:tc>
      </w:tr>
      <w:tr w:rsidR="00F74D5F" w:rsidRPr="008858BC" w:rsidTr="00F74D5F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Хөрс хуулалт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мян.м3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228.3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302.0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841.1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612.8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539.1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</w:t>
            </w:r>
          </w:p>
        </w:tc>
      </w:tr>
      <w:tr w:rsidR="00F74D5F" w:rsidRPr="008858BC" w:rsidTr="00F74D5F">
        <w:trPr>
          <w:trHeight w:val="3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Уулын цул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center"/>
              <w:rPr>
                <w:rFonts w:ascii="Arial Mon" w:eastAsia="Times New Roman" w:hAnsi="Arial Mon" w:cs="Calibri"/>
              </w:rPr>
            </w:pPr>
            <w:r w:rsidRPr="008858BC">
              <w:rPr>
                <w:rFonts w:ascii="Arial Mon" w:eastAsia="Times New Roman" w:hAnsi="Arial Mon" w:cs="Calibri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453.7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533.9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938.5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484.8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404.6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106.9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D5F" w:rsidRPr="008858BC" w:rsidRDefault="00F74D5F" w:rsidP="00F74D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75.8</w:t>
            </w:r>
          </w:p>
        </w:tc>
      </w:tr>
    </w:tbl>
    <w:p w:rsidR="009F65FC" w:rsidRPr="008858BC" w:rsidRDefault="009F65FC" w:rsidP="00150546">
      <w:pPr>
        <w:ind w:firstLine="720"/>
        <w:jc w:val="both"/>
        <w:rPr>
          <w:rFonts w:ascii="Arial" w:hAnsi="Arial" w:cs="Arial"/>
          <w:sz w:val="24"/>
          <w:lang w:val="mn-MN"/>
        </w:rPr>
      </w:pPr>
    </w:p>
    <w:p w:rsidR="00140DBE" w:rsidRPr="008858BC" w:rsidRDefault="00432DCF" w:rsidP="00150546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 xml:space="preserve"> </w:t>
      </w:r>
      <w:r w:rsidR="009F4715" w:rsidRPr="008858BC">
        <w:rPr>
          <w:rFonts w:ascii="Arial" w:hAnsi="Arial" w:cs="Arial"/>
          <w:sz w:val="24"/>
          <w:lang w:val="mn-MN"/>
        </w:rPr>
        <w:t xml:space="preserve">“ДБЭХС” </w:t>
      </w:r>
      <w:r w:rsidR="006D4483" w:rsidRPr="008858BC">
        <w:rPr>
          <w:rFonts w:ascii="Arial" w:hAnsi="Arial" w:cs="Arial"/>
          <w:sz w:val="24"/>
          <w:lang w:val="mn-MN"/>
        </w:rPr>
        <w:t>ТӨ</w:t>
      </w:r>
      <w:r w:rsidR="009F4715" w:rsidRPr="008858BC">
        <w:rPr>
          <w:rFonts w:ascii="Arial" w:hAnsi="Arial" w:cs="Arial"/>
          <w:sz w:val="24"/>
          <w:lang w:val="mn-MN"/>
        </w:rPr>
        <w:t>ХК-д</w:t>
      </w:r>
      <w:r w:rsidR="00185EF0" w:rsidRPr="008858BC">
        <w:rPr>
          <w:rFonts w:ascii="Arial" w:hAnsi="Arial" w:cs="Arial"/>
          <w:sz w:val="24"/>
          <w:lang w:val="mn-MN"/>
        </w:rPr>
        <w:t xml:space="preserve"> </w:t>
      </w:r>
      <w:r w:rsidR="006D4483" w:rsidRPr="008858BC">
        <w:rPr>
          <w:rFonts w:ascii="Arial" w:hAnsi="Arial" w:cs="Arial"/>
          <w:sz w:val="24"/>
          <w:lang w:val="mn-MN"/>
        </w:rPr>
        <w:t>гэрээ</w:t>
      </w:r>
      <w:r w:rsidR="0012263D" w:rsidRPr="008858BC">
        <w:rPr>
          <w:rFonts w:ascii="Arial" w:hAnsi="Arial" w:cs="Arial"/>
          <w:sz w:val="24"/>
          <w:lang w:val="mn-MN"/>
        </w:rPr>
        <w:t>ний дагуу 2</w:t>
      </w:r>
      <w:r w:rsidR="003F79C8" w:rsidRPr="008858BC">
        <w:rPr>
          <w:rFonts w:ascii="Arial" w:hAnsi="Arial" w:cs="Arial"/>
          <w:sz w:val="24"/>
          <w:lang w:val="mn-MN"/>
        </w:rPr>
        <w:t>46</w:t>
      </w:r>
      <w:r w:rsidR="009D4BA9" w:rsidRPr="008858BC">
        <w:rPr>
          <w:rFonts w:ascii="Arial" w:hAnsi="Arial" w:cs="Arial"/>
          <w:sz w:val="24"/>
        </w:rPr>
        <w:t>.</w:t>
      </w:r>
      <w:r w:rsidR="0032527C" w:rsidRPr="008858BC">
        <w:rPr>
          <w:rFonts w:ascii="Arial" w:hAnsi="Arial" w:cs="Arial"/>
          <w:sz w:val="24"/>
          <w:lang w:val="mn-MN"/>
        </w:rPr>
        <w:t>0</w:t>
      </w:r>
      <w:r w:rsidR="00EF1C80" w:rsidRPr="008858BC">
        <w:rPr>
          <w:rFonts w:ascii="Arial" w:hAnsi="Arial" w:cs="Arial"/>
          <w:sz w:val="24"/>
          <w:lang w:val="mn-MN"/>
        </w:rPr>
        <w:t xml:space="preserve"> мян.тн</w:t>
      </w:r>
      <w:r w:rsidR="006D4483" w:rsidRPr="008858BC">
        <w:rPr>
          <w:rFonts w:ascii="Arial" w:hAnsi="Arial" w:cs="Arial"/>
          <w:sz w:val="24"/>
          <w:lang w:val="mn-MN"/>
        </w:rPr>
        <w:t xml:space="preserve"> нүүрс нийлүүлэхээс</w:t>
      </w:r>
      <w:r w:rsidR="00185EF0" w:rsidRPr="008858BC">
        <w:rPr>
          <w:rFonts w:ascii="Arial" w:hAnsi="Arial" w:cs="Arial"/>
          <w:sz w:val="24"/>
          <w:lang w:val="mn-MN"/>
        </w:rPr>
        <w:t xml:space="preserve"> </w:t>
      </w:r>
      <w:r w:rsidR="003F79C8" w:rsidRPr="008858BC">
        <w:rPr>
          <w:rFonts w:ascii="Arial" w:hAnsi="Arial" w:cs="Arial"/>
          <w:sz w:val="24"/>
          <w:lang w:val="mn-MN"/>
        </w:rPr>
        <w:t>103</w:t>
      </w:r>
      <w:r w:rsidR="009D4BA9" w:rsidRPr="008858BC">
        <w:rPr>
          <w:rFonts w:ascii="Arial" w:hAnsi="Arial" w:cs="Arial"/>
          <w:sz w:val="24"/>
        </w:rPr>
        <w:t>.</w:t>
      </w:r>
      <w:r w:rsidR="003F79C8" w:rsidRPr="008858BC">
        <w:rPr>
          <w:rFonts w:ascii="Arial" w:hAnsi="Arial" w:cs="Arial"/>
          <w:sz w:val="24"/>
          <w:lang w:val="mn-MN"/>
        </w:rPr>
        <w:t>9</w:t>
      </w:r>
      <w:r w:rsidR="004D3C78" w:rsidRPr="008858BC">
        <w:rPr>
          <w:rFonts w:ascii="Arial" w:hAnsi="Arial" w:cs="Arial"/>
          <w:sz w:val="24"/>
          <w:lang w:val="mn-MN"/>
        </w:rPr>
        <w:t xml:space="preserve"> мян.тн-</w:t>
      </w:r>
      <w:r w:rsidR="006D4483" w:rsidRPr="008858BC">
        <w:rPr>
          <w:rFonts w:ascii="Arial" w:hAnsi="Arial" w:cs="Arial"/>
          <w:sz w:val="24"/>
          <w:lang w:val="mn-MN"/>
        </w:rPr>
        <w:t>ыг</w:t>
      </w:r>
      <w:r w:rsidR="00AA7B43" w:rsidRPr="008858BC">
        <w:rPr>
          <w:rFonts w:ascii="Arial" w:hAnsi="Arial" w:cs="Arial"/>
          <w:sz w:val="24"/>
          <w:lang w:val="mn-MN"/>
        </w:rPr>
        <w:t xml:space="preserve"> нийлүүлж, төлөвлөснөөс </w:t>
      </w:r>
      <w:r w:rsidR="003F79C8" w:rsidRPr="008858BC">
        <w:rPr>
          <w:rFonts w:ascii="Arial" w:hAnsi="Arial" w:cs="Arial"/>
          <w:sz w:val="24"/>
          <w:lang w:val="mn-MN"/>
        </w:rPr>
        <w:t>142</w:t>
      </w:r>
      <w:r w:rsidR="009D4BA9" w:rsidRPr="008858BC">
        <w:rPr>
          <w:rFonts w:ascii="Arial" w:hAnsi="Arial" w:cs="Arial"/>
          <w:sz w:val="24"/>
        </w:rPr>
        <w:t>.</w:t>
      </w:r>
      <w:r w:rsidR="003F79C8" w:rsidRPr="008858BC">
        <w:rPr>
          <w:rFonts w:ascii="Arial" w:hAnsi="Arial" w:cs="Arial"/>
          <w:sz w:val="24"/>
          <w:lang w:val="mn-MN"/>
        </w:rPr>
        <w:t>1</w:t>
      </w:r>
      <w:r w:rsidR="00AA7B43" w:rsidRPr="008858BC">
        <w:rPr>
          <w:rFonts w:ascii="Arial" w:hAnsi="Arial" w:cs="Arial"/>
          <w:sz w:val="24"/>
          <w:lang w:val="mn-MN"/>
        </w:rPr>
        <w:t xml:space="preserve"> мян.тн-р </w:t>
      </w:r>
      <w:r w:rsidR="00F366E7" w:rsidRPr="008858BC">
        <w:rPr>
          <w:rFonts w:ascii="Arial" w:hAnsi="Arial" w:cs="Arial"/>
          <w:sz w:val="24"/>
          <w:lang w:val="mn-MN"/>
        </w:rPr>
        <w:t>буурч</w:t>
      </w:r>
      <w:r w:rsidR="004D3C78" w:rsidRPr="008858BC">
        <w:rPr>
          <w:rFonts w:ascii="Arial" w:hAnsi="Arial" w:cs="Arial"/>
          <w:sz w:val="24"/>
          <w:lang w:val="mn-MN"/>
        </w:rPr>
        <w:t>,</w:t>
      </w:r>
      <w:r w:rsidRPr="008858BC">
        <w:rPr>
          <w:rFonts w:ascii="Arial" w:hAnsi="Arial" w:cs="Arial"/>
          <w:sz w:val="24"/>
        </w:rPr>
        <w:t xml:space="preserve"> </w:t>
      </w:r>
      <w:r w:rsidR="00336B0B" w:rsidRPr="008858BC">
        <w:rPr>
          <w:rFonts w:ascii="Arial" w:hAnsi="Arial" w:cs="Arial"/>
          <w:sz w:val="24"/>
          <w:lang w:val="mn-MN"/>
        </w:rPr>
        <w:t>ахуйн хэрэглэгчдэд</w:t>
      </w:r>
      <w:r w:rsidR="00185EF0" w:rsidRPr="008858BC">
        <w:rPr>
          <w:rFonts w:ascii="Arial" w:hAnsi="Arial" w:cs="Arial"/>
          <w:sz w:val="24"/>
          <w:lang w:val="mn-MN"/>
        </w:rPr>
        <w:t xml:space="preserve"> </w:t>
      </w:r>
      <w:r w:rsidR="0012263D" w:rsidRPr="008858BC">
        <w:rPr>
          <w:rFonts w:ascii="Arial" w:hAnsi="Arial" w:cs="Arial"/>
          <w:sz w:val="24"/>
          <w:lang w:val="mn-MN"/>
        </w:rPr>
        <w:t>30</w:t>
      </w:r>
      <w:r w:rsidR="009D4BA9" w:rsidRPr="008858BC">
        <w:rPr>
          <w:rFonts w:ascii="Arial" w:hAnsi="Arial" w:cs="Arial"/>
          <w:sz w:val="24"/>
        </w:rPr>
        <w:t>.</w:t>
      </w:r>
      <w:r w:rsidR="0032527C" w:rsidRPr="008858BC">
        <w:rPr>
          <w:rFonts w:ascii="Arial" w:hAnsi="Arial" w:cs="Arial"/>
          <w:sz w:val="24"/>
          <w:lang w:val="mn-MN"/>
        </w:rPr>
        <w:t>0</w:t>
      </w:r>
      <w:r w:rsidRPr="008858BC">
        <w:rPr>
          <w:rFonts w:ascii="Arial" w:hAnsi="Arial" w:cs="Arial"/>
          <w:sz w:val="24"/>
        </w:rPr>
        <w:t xml:space="preserve"> </w:t>
      </w:r>
      <w:r w:rsidR="00185EF0" w:rsidRPr="008858BC">
        <w:rPr>
          <w:rFonts w:ascii="Arial" w:hAnsi="Arial" w:cs="Arial"/>
          <w:sz w:val="24"/>
          <w:lang w:val="mn-MN"/>
        </w:rPr>
        <w:t>мян.тн-ыг нийлүүл</w:t>
      </w:r>
      <w:r w:rsidR="0012263D" w:rsidRPr="008858BC">
        <w:rPr>
          <w:rFonts w:ascii="Arial" w:hAnsi="Arial" w:cs="Arial"/>
          <w:sz w:val="24"/>
          <w:lang w:val="mn-MN"/>
        </w:rPr>
        <w:t>эхээс 12</w:t>
      </w:r>
      <w:r w:rsidR="009D4BA9" w:rsidRPr="008858BC">
        <w:rPr>
          <w:rFonts w:ascii="Arial" w:hAnsi="Arial" w:cs="Arial"/>
          <w:sz w:val="24"/>
        </w:rPr>
        <w:t>.</w:t>
      </w:r>
      <w:r w:rsidR="0012263D" w:rsidRPr="008858BC">
        <w:rPr>
          <w:rFonts w:ascii="Arial" w:hAnsi="Arial" w:cs="Arial"/>
          <w:sz w:val="24"/>
          <w:lang w:val="mn-MN"/>
        </w:rPr>
        <w:t>0</w:t>
      </w:r>
      <w:r w:rsidR="00185EF0" w:rsidRPr="008858BC">
        <w:rPr>
          <w:rFonts w:ascii="Arial" w:hAnsi="Arial" w:cs="Arial"/>
          <w:sz w:val="24"/>
          <w:lang w:val="mn-MN"/>
        </w:rPr>
        <w:t xml:space="preserve"> мян.тн-</w:t>
      </w:r>
      <w:r w:rsidR="00CD7339" w:rsidRPr="008858BC">
        <w:rPr>
          <w:rFonts w:ascii="Arial" w:hAnsi="Arial" w:cs="Arial"/>
          <w:sz w:val="24"/>
          <w:lang w:val="mn-MN"/>
        </w:rPr>
        <w:t xml:space="preserve">ыг нийлүүлж, төлөвлөснөөс </w:t>
      </w:r>
      <w:r w:rsidR="0012263D" w:rsidRPr="008858BC">
        <w:rPr>
          <w:rFonts w:ascii="Arial" w:hAnsi="Arial" w:cs="Arial"/>
          <w:sz w:val="24"/>
          <w:lang w:val="mn-MN"/>
        </w:rPr>
        <w:t>18.0 мян.тн-р буурса</w:t>
      </w:r>
      <w:r w:rsidR="00AA7B43" w:rsidRPr="008858BC">
        <w:rPr>
          <w:rFonts w:ascii="Arial" w:hAnsi="Arial" w:cs="Arial"/>
          <w:sz w:val="24"/>
          <w:lang w:val="mn-MN"/>
        </w:rPr>
        <w:t>н байна.</w:t>
      </w:r>
      <w:r w:rsidR="00373657" w:rsidRPr="008858BC">
        <w:rPr>
          <w:rFonts w:ascii="Arial" w:hAnsi="Arial" w:cs="Arial"/>
          <w:sz w:val="24"/>
          <w:lang w:val="mn-MN"/>
        </w:rPr>
        <w:t xml:space="preserve"> </w:t>
      </w:r>
    </w:p>
    <w:p w:rsidR="00AA7B43" w:rsidRPr="008858BC" w:rsidRDefault="00433D9C" w:rsidP="00150546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>Нүүрсний нийт олборлолтын 89.4</w:t>
      </w:r>
      <w:r w:rsidR="00AA7B43" w:rsidRPr="008858BC">
        <w:rPr>
          <w:rFonts w:ascii="Arial" w:hAnsi="Arial" w:cs="Arial"/>
          <w:sz w:val="24"/>
          <w:lang w:val="mn-MN"/>
        </w:rPr>
        <w:t>%-ийг “ДБЭХС</w:t>
      </w:r>
      <w:r w:rsidR="0032527C" w:rsidRPr="008858BC">
        <w:rPr>
          <w:rFonts w:ascii="Arial" w:hAnsi="Arial" w:cs="Arial"/>
          <w:sz w:val="24"/>
          <w:lang w:val="mn-MN"/>
        </w:rPr>
        <w:t xml:space="preserve">” ХК-д, </w:t>
      </w:r>
      <w:r w:rsidRPr="008858BC">
        <w:rPr>
          <w:rFonts w:ascii="Arial" w:hAnsi="Arial" w:cs="Arial"/>
          <w:sz w:val="24"/>
        </w:rPr>
        <w:t>10.6</w:t>
      </w:r>
      <w:r w:rsidR="00AA7B43" w:rsidRPr="008858BC">
        <w:rPr>
          <w:rFonts w:ascii="Arial" w:hAnsi="Arial" w:cs="Arial"/>
          <w:sz w:val="24"/>
          <w:lang w:val="mn-MN"/>
        </w:rPr>
        <w:t>%-ийг айл өрх, ААНэгжүүдэд</w:t>
      </w:r>
      <w:r w:rsidR="00AA7B43" w:rsidRPr="008858BC">
        <w:rPr>
          <w:rFonts w:ascii="Arial" w:hAnsi="Arial" w:cs="Arial"/>
          <w:sz w:val="24"/>
        </w:rPr>
        <w:t xml:space="preserve"> </w:t>
      </w:r>
      <w:r w:rsidR="00AA7B43" w:rsidRPr="008858BC">
        <w:rPr>
          <w:rFonts w:ascii="Arial" w:hAnsi="Arial" w:cs="Arial"/>
          <w:sz w:val="24"/>
          <w:lang w:val="mn-MN"/>
        </w:rPr>
        <w:t>борлуулсан.</w:t>
      </w:r>
    </w:p>
    <w:p w:rsidR="00960DAF" w:rsidRPr="008858BC" w:rsidRDefault="002F5D5A" w:rsidP="00150546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>201</w:t>
      </w:r>
      <w:r w:rsidR="0012263D" w:rsidRPr="008858BC">
        <w:rPr>
          <w:rFonts w:ascii="Arial" w:hAnsi="Arial" w:cs="Arial"/>
          <w:sz w:val="24"/>
          <w:lang w:val="mn-MN"/>
        </w:rPr>
        <w:t>3</w:t>
      </w:r>
      <w:r w:rsidRPr="008858BC">
        <w:rPr>
          <w:rFonts w:ascii="Arial" w:hAnsi="Arial" w:cs="Arial"/>
          <w:sz w:val="24"/>
          <w:lang w:val="mn-MN"/>
        </w:rPr>
        <w:t>-201</w:t>
      </w:r>
      <w:r w:rsidR="0012263D" w:rsidRPr="008858BC">
        <w:rPr>
          <w:rFonts w:ascii="Arial" w:hAnsi="Arial" w:cs="Arial"/>
          <w:sz w:val="24"/>
          <w:lang w:val="mn-MN"/>
        </w:rPr>
        <w:t>9</w:t>
      </w:r>
      <w:r w:rsidRPr="008858BC">
        <w:rPr>
          <w:rFonts w:ascii="Arial" w:hAnsi="Arial" w:cs="Arial"/>
          <w:sz w:val="24"/>
          <w:lang w:val="mn-MN"/>
        </w:rPr>
        <w:t xml:space="preserve"> он</w:t>
      </w:r>
      <w:r w:rsidR="0012263D" w:rsidRPr="008858BC">
        <w:rPr>
          <w:rFonts w:ascii="Arial" w:hAnsi="Arial" w:cs="Arial"/>
          <w:sz w:val="24"/>
          <w:lang w:val="mn-MN"/>
        </w:rPr>
        <w:t xml:space="preserve">ы </w:t>
      </w:r>
      <w:r w:rsidR="00433D9C" w:rsidRPr="008858BC">
        <w:rPr>
          <w:rFonts w:ascii="Arial" w:hAnsi="Arial" w:cs="Arial"/>
          <w:sz w:val="24"/>
        </w:rPr>
        <w:t>2</w:t>
      </w:r>
      <w:r w:rsidR="00960DAF" w:rsidRPr="008858BC">
        <w:rPr>
          <w:rFonts w:ascii="Arial" w:hAnsi="Arial" w:cs="Arial"/>
          <w:sz w:val="24"/>
          <w:lang w:val="mn-MN"/>
        </w:rPr>
        <w:t xml:space="preserve">-р </w:t>
      </w:r>
      <w:r w:rsidR="00433D9C" w:rsidRPr="008858BC">
        <w:rPr>
          <w:rFonts w:ascii="Arial" w:hAnsi="Arial" w:cs="Arial"/>
          <w:sz w:val="24"/>
          <w:lang w:val="mn-MN"/>
        </w:rPr>
        <w:t xml:space="preserve">улирал </w:t>
      </w:r>
      <w:r w:rsidR="00960DAF" w:rsidRPr="008858BC">
        <w:rPr>
          <w:rFonts w:ascii="Arial" w:hAnsi="Arial" w:cs="Arial"/>
          <w:sz w:val="24"/>
          <w:lang w:val="mn-MN"/>
        </w:rPr>
        <w:t xml:space="preserve">тус бүрээр </w:t>
      </w:r>
      <w:r w:rsidRPr="008858BC">
        <w:rPr>
          <w:rFonts w:ascii="Arial" w:hAnsi="Arial" w:cs="Arial"/>
          <w:sz w:val="24"/>
          <w:lang w:val="mn-MN"/>
        </w:rPr>
        <w:t>олборлож бор</w:t>
      </w:r>
      <w:r w:rsidR="005A184C">
        <w:rPr>
          <w:rFonts w:ascii="Arial" w:hAnsi="Arial" w:cs="Arial"/>
          <w:sz w:val="24"/>
          <w:lang w:val="mn-MN"/>
        </w:rPr>
        <w:t>луулсан нүүрсний хэмжээг дараах</w:t>
      </w:r>
      <w:r w:rsidRPr="008858BC">
        <w:rPr>
          <w:rFonts w:ascii="Arial" w:hAnsi="Arial" w:cs="Arial"/>
          <w:sz w:val="24"/>
          <w:lang w:val="mn-MN"/>
        </w:rPr>
        <w:t xml:space="preserve"> графикаар харьцуулж </w:t>
      </w:r>
      <w:r w:rsidR="00960DAF" w:rsidRPr="008858BC">
        <w:rPr>
          <w:rFonts w:ascii="Arial" w:hAnsi="Arial" w:cs="Arial"/>
          <w:sz w:val="24"/>
          <w:lang w:val="mn-MN"/>
        </w:rPr>
        <w:t>харууллаа. Графикаас харвал 2017</w:t>
      </w:r>
      <w:r w:rsidRPr="008858BC">
        <w:rPr>
          <w:rFonts w:ascii="Arial" w:hAnsi="Arial" w:cs="Arial"/>
          <w:sz w:val="24"/>
          <w:lang w:val="mn-MN"/>
        </w:rPr>
        <w:t xml:space="preserve"> он</w:t>
      </w:r>
      <w:r w:rsidR="0012263D" w:rsidRPr="008858BC">
        <w:rPr>
          <w:rFonts w:ascii="Arial" w:hAnsi="Arial" w:cs="Arial"/>
          <w:sz w:val="24"/>
          <w:lang w:val="mn-MN"/>
        </w:rPr>
        <w:t xml:space="preserve">д </w:t>
      </w:r>
      <w:r w:rsidR="00960DAF" w:rsidRPr="008858BC">
        <w:rPr>
          <w:rFonts w:ascii="Arial" w:hAnsi="Arial" w:cs="Arial"/>
          <w:sz w:val="24"/>
          <w:lang w:val="mn-MN"/>
        </w:rPr>
        <w:t>“ДБЭХС” ТӨХК-д,</w:t>
      </w:r>
      <w:r w:rsidR="0012263D" w:rsidRPr="008858BC">
        <w:rPr>
          <w:rFonts w:ascii="Arial" w:hAnsi="Arial" w:cs="Arial"/>
          <w:sz w:val="24"/>
          <w:lang w:val="mn-MN"/>
        </w:rPr>
        <w:t xml:space="preserve"> 2018 онд </w:t>
      </w:r>
      <w:r w:rsidR="00960DAF" w:rsidRPr="008858BC">
        <w:rPr>
          <w:rFonts w:ascii="Arial" w:hAnsi="Arial" w:cs="Arial"/>
          <w:sz w:val="24"/>
          <w:lang w:val="mn-MN"/>
        </w:rPr>
        <w:t xml:space="preserve">айл өрх, албан байгууллагуудад хамгийн их хэмжээгээр борлуулалт тус тус хийсэн байна. </w:t>
      </w:r>
      <w:r w:rsidR="00FF0807" w:rsidRPr="008858BC">
        <w:rPr>
          <w:rFonts w:ascii="Arial" w:hAnsi="Arial" w:cs="Arial"/>
          <w:sz w:val="24"/>
          <w:lang w:val="mn-MN"/>
        </w:rPr>
        <w:t>2019 онд</w:t>
      </w:r>
      <w:r w:rsidR="00402589" w:rsidRPr="008858BC">
        <w:rPr>
          <w:rFonts w:ascii="Arial" w:hAnsi="Arial" w:cs="Arial"/>
          <w:sz w:val="24"/>
          <w:lang w:val="mn-MN"/>
        </w:rPr>
        <w:t xml:space="preserve"> хийгдсэн борлуулалт өмнөх онтой харьцуулбал</w:t>
      </w:r>
      <w:r w:rsidR="00960DAF" w:rsidRPr="008858BC">
        <w:rPr>
          <w:rFonts w:ascii="Arial" w:hAnsi="Arial" w:cs="Arial"/>
          <w:sz w:val="24"/>
          <w:lang w:val="mn-MN"/>
        </w:rPr>
        <w:t xml:space="preserve"> буурсан үзүүлэлттэй харагдаж байна. </w:t>
      </w:r>
    </w:p>
    <w:p w:rsidR="002F5D5A" w:rsidRPr="008858BC" w:rsidRDefault="00990166" w:rsidP="00150546">
      <w:pPr>
        <w:spacing w:after="0"/>
        <w:ind w:right="146"/>
        <w:jc w:val="both"/>
        <w:rPr>
          <w:rFonts w:ascii="Arial" w:hAnsi="Arial" w:cs="Arial"/>
          <w:sz w:val="24"/>
          <w:lang w:val="mn-MN"/>
        </w:rPr>
      </w:pPr>
      <w:r w:rsidRPr="008858BC">
        <w:rPr>
          <w:noProof/>
          <w:lang w:val="mn-MN" w:eastAsia="mn-MN"/>
        </w:rPr>
        <w:lastRenderedPageBreak/>
        <w:drawing>
          <wp:inline distT="0" distB="0" distL="0" distR="0" wp14:anchorId="64394BB0" wp14:editId="2A2CF850">
            <wp:extent cx="5495925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053A" w:rsidRPr="008858BC" w:rsidRDefault="00FA053A" w:rsidP="00150546">
      <w:pPr>
        <w:spacing w:after="0"/>
        <w:ind w:right="146"/>
        <w:jc w:val="both"/>
        <w:rPr>
          <w:rFonts w:ascii="Arial" w:hAnsi="Arial" w:cs="Arial"/>
          <w:sz w:val="24"/>
          <w:lang w:val="mn-MN"/>
        </w:rPr>
      </w:pPr>
    </w:p>
    <w:p w:rsidR="0032527C" w:rsidRPr="008858BC" w:rsidRDefault="0032527C" w:rsidP="00150546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lang w:val="mn-MN"/>
        </w:rPr>
      </w:pPr>
    </w:p>
    <w:p w:rsidR="002F5D5A" w:rsidRPr="008858BC" w:rsidRDefault="00960DAF" w:rsidP="00150546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>201</w:t>
      </w:r>
      <w:r w:rsidR="0060335F" w:rsidRPr="008858BC">
        <w:rPr>
          <w:rFonts w:ascii="Arial" w:hAnsi="Arial" w:cs="Arial"/>
          <w:sz w:val="24"/>
          <w:lang w:val="mn-MN"/>
        </w:rPr>
        <w:t>9</w:t>
      </w:r>
      <w:r w:rsidR="00274381" w:rsidRPr="008858BC">
        <w:rPr>
          <w:rFonts w:ascii="Arial" w:hAnsi="Arial" w:cs="Arial"/>
          <w:sz w:val="24"/>
          <w:lang w:val="mn-MN"/>
        </w:rPr>
        <w:t xml:space="preserve"> оны </w:t>
      </w:r>
      <w:r w:rsidR="00661A1C" w:rsidRPr="008858BC">
        <w:rPr>
          <w:rFonts w:ascii="Arial" w:hAnsi="Arial" w:cs="Arial"/>
          <w:sz w:val="24"/>
          <w:lang w:val="mn-MN"/>
        </w:rPr>
        <w:t>2-р улиралд</w:t>
      </w:r>
      <w:r w:rsidR="003B1681" w:rsidRPr="008858BC">
        <w:rPr>
          <w:rFonts w:ascii="Arial" w:hAnsi="Arial" w:cs="Arial"/>
          <w:sz w:val="24"/>
          <w:lang w:val="mn-MN"/>
        </w:rPr>
        <w:t xml:space="preserve"> </w:t>
      </w:r>
      <w:r w:rsidR="002F5D5A" w:rsidRPr="008858BC">
        <w:rPr>
          <w:rFonts w:ascii="Arial" w:hAnsi="Arial" w:cs="Arial"/>
          <w:sz w:val="24"/>
          <w:lang w:val="mn-MN"/>
        </w:rPr>
        <w:t xml:space="preserve"> ДБЭХС ТӨХК-д</w:t>
      </w:r>
      <w:r w:rsidR="00CD7339" w:rsidRPr="008858BC">
        <w:rPr>
          <w:rFonts w:ascii="Arial" w:hAnsi="Arial" w:cs="Arial"/>
          <w:sz w:val="24"/>
          <w:lang w:val="mn-MN"/>
        </w:rPr>
        <w:t>, ААН, айл өрхүүдэд</w:t>
      </w:r>
      <w:r w:rsidR="00661A1C" w:rsidRPr="008858BC">
        <w:rPr>
          <w:rFonts w:ascii="Arial" w:hAnsi="Arial" w:cs="Arial"/>
          <w:sz w:val="24"/>
          <w:lang w:val="mn-MN"/>
        </w:rPr>
        <w:t xml:space="preserve"> 276</w:t>
      </w:r>
      <w:r w:rsidR="0060335F" w:rsidRPr="008858BC">
        <w:rPr>
          <w:rFonts w:ascii="Arial" w:hAnsi="Arial" w:cs="Arial"/>
          <w:sz w:val="24"/>
          <w:lang w:val="mn-MN"/>
        </w:rPr>
        <w:t>.</w:t>
      </w:r>
      <w:r w:rsidR="003B1681" w:rsidRPr="008858BC">
        <w:rPr>
          <w:rFonts w:ascii="Arial" w:hAnsi="Arial" w:cs="Arial"/>
          <w:sz w:val="24"/>
          <w:lang w:val="mn-MN"/>
        </w:rPr>
        <w:t xml:space="preserve">0 мян.тн нүүрс нийлүүлэх байсан боловч </w:t>
      </w:r>
      <w:r w:rsidR="0060335F" w:rsidRPr="008858BC">
        <w:rPr>
          <w:rFonts w:ascii="Arial" w:hAnsi="Arial" w:cs="Arial"/>
          <w:sz w:val="24"/>
          <w:lang w:val="mn-MN"/>
        </w:rPr>
        <w:t>гэрээнд өөрчлөлт орсны улмаас</w:t>
      </w:r>
      <w:r w:rsidR="004E1641">
        <w:rPr>
          <w:rFonts w:ascii="Arial" w:hAnsi="Arial" w:cs="Arial"/>
          <w:sz w:val="24"/>
          <w:lang w:val="mn-MN"/>
        </w:rPr>
        <w:t xml:space="preserve"> төлөвлөгөөнд хүрээгүй</w:t>
      </w:r>
      <w:r w:rsidR="00CD7339" w:rsidRPr="008858BC">
        <w:rPr>
          <w:rFonts w:ascii="Arial" w:hAnsi="Arial" w:cs="Arial"/>
          <w:sz w:val="24"/>
          <w:lang w:val="mn-MN"/>
        </w:rPr>
        <w:t xml:space="preserve">, </w:t>
      </w:r>
      <w:r w:rsidR="001F3F39" w:rsidRPr="008858BC">
        <w:rPr>
          <w:rFonts w:ascii="Arial" w:hAnsi="Arial" w:cs="Arial"/>
          <w:sz w:val="24"/>
          <w:lang w:val="mn-MN"/>
        </w:rPr>
        <w:t xml:space="preserve">төлөвлөгөөнөөс </w:t>
      </w:r>
      <w:r w:rsidR="00661A1C" w:rsidRPr="008858BC">
        <w:rPr>
          <w:rFonts w:ascii="Arial" w:hAnsi="Arial" w:cs="Arial"/>
          <w:sz w:val="24"/>
          <w:lang w:val="mn-MN"/>
        </w:rPr>
        <w:t>160</w:t>
      </w:r>
      <w:r w:rsidR="0060335F" w:rsidRPr="008858BC">
        <w:rPr>
          <w:rFonts w:ascii="Arial" w:hAnsi="Arial" w:cs="Arial"/>
          <w:sz w:val="24"/>
          <w:lang w:val="mn-MN"/>
        </w:rPr>
        <w:t>.</w:t>
      </w:r>
      <w:r w:rsidR="00661A1C" w:rsidRPr="008858BC">
        <w:rPr>
          <w:rFonts w:ascii="Arial" w:hAnsi="Arial" w:cs="Arial"/>
          <w:sz w:val="24"/>
          <w:lang w:val="mn-MN"/>
        </w:rPr>
        <w:t>1</w:t>
      </w:r>
      <w:r w:rsidR="00274381" w:rsidRPr="008858BC">
        <w:rPr>
          <w:rFonts w:ascii="Arial" w:hAnsi="Arial" w:cs="Arial"/>
          <w:sz w:val="24"/>
          <w:lang w:val="mn-MN"/>
        </w:rPr>
        <w:t xml:space="preserve"> </w:t>
      </w:r>
      <w:r w:rsidR="003B1681" w:rsidRPr="008858BC">
        <w:rPr>
          <w:rFonts w:ascii="Arial" w:hAnsi="Arial" w:cs="Arial"/>
          <w:sz w:val="24"/>
          <w:lang w:val="mn-MN"/>
        </w:rPr>
        <w:t>мян.</w:t>
      </w:r>
      <w:r w:rsidR="001F3F39" w:rsidRPr="008858BC">
        <w:rPr>
          <w:rFonts w:ascii="Arial" w:hAnsi="Arial" w:cs="Arial"/>
          <w:sz w:val="24"/>
          <w:lang w:val="mn-MN"/>
        </w:rPr>
        <w:t>тн</w:t>
      </w:r>
      <w:r w:rsidR="00274381" w:rsidRPr="008858BC">
        <w:rPr>
          <w:rFonts w:ascii="Arial" w:hAnsi="Arial" w:cs="Arial"/>
          <w:sz w:val="24"/>
          <w:lang w:val="mn-MN"/>
        </w:rPr>
        <w:t xml:space="preserve"> нүүрсээр буурч, өмнөх оноос </w:t>
      </w:r>
      <w:r w:rsidR="0060335F" w:rsidRPr="008858BC">
        <w:rPr>
          <w:rFonts w:ascii="Arial" w:hAnsi="Arial" w:cs="Arial"/>
          <w:sz w:val="24"/>
          <w:lang w:val="mn-MN"/>
        </w:rPr>
        <w:t>1</w:t>
      </w:r>
      <w:r w:rsidR="004314BA" w:rsidRPr="008858BC">
        <w:rPr>
          <w:rFonts w:ascii="Arial" w:hAnsi="Arial" w:cs="Arial"/>
          <w:sz w:val="24"/>
          <w:lang w:val="mn-MN"/>
        </w:rPr>
        <w:t>52.3</w:t>
      </w:r>
      <w:r w:rsidR="003B1681" w:rsidRPr="008858BC">
        <w:rPr>
          <w:rFonts w:ascii="Arial" w:hAnsi="Arial" w:cs="Arial"/>
          <w:sz w:val="24"/>
          <w:lang w:val="mn-MN"/>
        </w:rPr>
        <w:t xml:space="preserve"> мян.тн нүүрсээр буурсан үзүүлэлттэй байна.</w:t>
      </w:r>
      <w:r w:rsidR="00274381" w:rsidRPr="008858BC">
        <w:rPr>
          <w:rFonts w:ascii="Arial" w:hAnsi="Arial" w:cs="Arial"/>
          <w:sz w:val="24"/>
          <w:lang w:val="mn-MN"/>
        </w:rPr>
        <w:t xml:space="preserve"> </w:t>
      </w:r>
    </w:p>
    <w:p w:rsidR="00274381" w:rsidRPr="008858BC" w:rsidRDefault="00274381" w:rsidP="00150546">
      <w:pPr>
        <w:pStyle w:val="ListParagraph"/>
        <w:spacing w:after="0"/>
        <w:ind w:left="0" w:firstLine="720"/>
        <w:jc w:val="both"/>
        <w:rPr>
          <w:rFonts w:ascii="Arial" w:hAnsi="Arial" w:cs="Arial"/>
          <w:sz w:val="24"/>
          <w:lang w:val="mn-MN"/>
        </w:rPr>
      </w:pPr>
    </w:p>
    <w:p w:rsidR="00274381" w:rsidRPr="008858BC" w:rsidRDefault="00DB1632" w:rsidP="00150546">
      <w:pPr>
        <w:spacing w:after="0"/>
        <w:jc w:val="both"/>
        <w:rPr>
          <w:rFonts w:ascii="Arial" w:hAnsi="Arial" w:cs="Arial"/>
          <w:sz w:val="24"/>
          <w:lang w:val="mn-MN"/>
        </w:rPr>
      </w:pPr>
      <w:r w:rsidRPr="008858BC">
        <w:rPr>
          <w:noProof/>
          <w:lang w:val="mn-MN" w:eastAsia="mn-MN"/>
        </w:rPr>
        <w:drawing>
          <wp:inline distT="0" distB="0" distL="0" distR="0" wp14:anchorId="2B6C369F" wp14:editId="29E8BEF2">
            <wp:extent cx="5591175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A683B" w:rsidRPr="008858BC" w:rsidRDefault="003A683B" w:rsidP="00150546">
      <w:pPr>
        <w:spacing w:after="0"/>
        <w:jc w:val="both"/>
        <w:rPr>
          <w:rFonts w:ascii="Arial" w:hAnsi="Arial" w:cs="Arial"/>
          <w:sz w:val="24"/>
          <w:lang w:val="mn-MN"/>
        </w:rPr>
      </w:pPr>
    </w:p>
    <w:p w:rsidR="00CC51BB" w:rsidRDefault="003A683B" w:rsidP="00150546">
      <w:pPr>
        <w:spacing w:after="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 xml:space="preserve">Хөрс хуулалтын ажил өмнөх онуудтай харьцуулсан байдлаар дээрх графикаар харууллаа. </w:t>
      </w:r>
      <w:r w:rsidR="00F63D22" w:rsidRPr="008858BC">
        <w:rPr>
          <w:rFonts w:ascii="Arial" w:hAnsi="Arial" w:cs="Arial"/>
          <w:sz w:val="24"/>
          <w:lang w:val="mn-MN"/>
        </w:rPr>
        <w:t>Үүнээс</w:t>
      </w:r>
      <w:r w:rsidR="008B02B6" w:rsidRPr="008858BC">
        <w:rPr>
          <w:rFonts w:ascii="Arial" w:hAnsi="Arial" w:cs="Arial"/>
          <w:sz w:val="24"/>
          <w:lang w:val="mn-MN"/>
        </w:rPr>
        <w:t xml:space="preserve"> харахад </w:t>
      </w:r>
      <w:r w:rsidR="00DB1632" w:rsidRPr="008858BC">
        <w:rPr>
          <w:rFonts w:ascii="Arial" w:hAnsi="Arial" w:cs="Arial"/>
          <w:sz w:val="24"/>
          <w:lang w:val="mn-MN"/>
        </w:rPr>
        <w:t>2019 оны 2-р улиралд</w:t>
      </w:r>
      <w:r w:rsidR="00F63D22" w:rsidRPr="008858BC">
        <w:rPr>
          <w:rFonts w:ascii="Arial" w:hAnsi="Arial" w:cs="Arial"/>
          <w:sz w:val="24"/>
          <w:lang w:val="mn-MN"/>
        </w:rPr>
        <w:t xml:space="preserve"> </w:t>
      </w:r>
      <w:r w:rsidR="00DB1632" w:rsidRPr="008858BC">
        <w:rPr>
          <w:rFonts w:ascii="Arial" w:hAnsi="Arial" w:cs="Arial"/>
          <w:sz w:val="24"/>
          <w:lang w:val="mn-MN"/>
        </w:rPr>
        <w:t>280</w:t>
      </w:r>
      <w:r w:rsidR="00323C88" w:rsidRPr="008858BC">
        <w:rPr>
          <w:rFonts w:ascii="Arial" w:hAnsi="Arial" w:cs="Arial"/>
          <w:sz w:val="24"/>
        </w:rPr>
        <w:t>.</w:t>
      </w:r>
      <w:r w:rsidR="00DB1632" w:rsidRPr="008858BC">
        <w:rPr>
          <w:rFonts w:ascii="Arial" w:hAnsi="Arial" w:cs="Arial"/>
          <w:sz w:val="24"/>
          <w:lang w:val="mn-MN"/>
        </w:rPr>
        <w:t>4</w:t>
      </w:r>
      <w:r w:rsidR="00F63D22" w:rsidRPr="008858BC">
        <w:rPr>
          <w:rFonts w:ascii="Arial" w:hAnsi="Arial" w:cs="Arial"/>
          <w:sz w:val="24"/>
          <w:lang w:val="mn-MN"/>
        </w:rPr>
        <w:t xml:space="preserve"> м</w:t>
      </w:r>
      <w:r w:rsidR="00F63D22" w:rsidRPr="008858BC">
        <w:rPr>
          <w:rFonts w:ascii="Arial" w:hAnsi="Arial" w:cs="Arial"/>
          <w:sz w:val="24"/>
          <w:vertAlign w:val="superscript"/>
          <w:lang w:val="mn-MN"/>
        </w:rPr>
        <w:t>3</w:t>
      </w:r>
      <w:r w:rsidR="00F63D22" w:rsidRPr="008858BC">
        <w:rPr>
          <w:rFonts w:ascii="Arial" w:hAnsi="Arial" w:cs="Arial"/>
          <w:sz w:val="24"/>
          <w:lang w:val="mn-MN"/>
        </w:rPr>
        <w:t xml:space="preserve"> хөрс хуулсан байна. Өмнөх он</w:t>
      </w:r>
      <w:r w:rsidR="008B02B6" w:rsidRPr="008858BC">
        <w:rPr>
          <w:rFonts w:ascii="Arial" w:hAnsi="Arial" w:cs="Arial"/>
          <w:sz w:val="24"/>
          <w:lang w:val="mn-MN"/>
        </w:rPr>
        <w:t xml:space="preserve">ы мөн үеэс </w:t>
      </w:r>
      <w:r w:rsidR="00DB1632" w:rsidRPr="008858BC">
        <w:rPr>
          <w:rFonts w:ascii="Arial" w:hAnsi="Arial" w:cs="Arial"/>
          <w:sz w:val="24"/>
          <w:lang w:val="mn-MN"/>
        </w:rPr>
        <w:t>52</w:t>
      </w:r>
      <w:r w:rsidR="008B02B6" w:rsidRPr="008858BC">
        <w:rPr>
          <w:rFonts w:ascii="Arial" w:hAnsi="Arial" w:cs="Arial"/>
          <w:sz w:val="24"/>
          <w:lang w:val="mn-MN"/>
        </w:rPr>
        <w:t>.</w:t>
      </w:r>
      <w:r w:rsidR="00DB1632" w:rsidRPr="008858BC">
        <w:rPr>
          <w:rFonts w:ascii="Arial" w:hAnsi="Arial" w:cs="Arial"/>
          <w:sz w:val="24"/>
          <w:lang w:val="mn-MN"/>
        </w:rPr>
        <w:t>0</w:t>
      </w:r>
      <w:r w:rsidR="00F63D22" w:rsidRPr="008858BC">
        <w:rPr>
          <w:rFonts w:ascii="Arial" w:hAnsi="Arial" w:cs="Arial"/>
          <w:sz w:val="24"/>
          <w:lang w:val="mn-MN"/>
        </w:rPr>
        <w:t xml:space="preserve"> м</w:t>
      </w:r>
      <w:r w:rsidR="00F63D22" w:rsidRPr="008858BC">
        <w:rPr>
          <w:rFonts w:ascii="Arial" w:hAnsi="Arial" w:cs="Arial"/>
          <w:sz w:val="24"/>
          <w:vertAlign w:val="superscript"/>
          <w:lang w:val="mn-MN"/>
        </w:rPr>
        <w:t>3</w:t>
      </w:r>
      <w:r w:rsidR="00F63D22" w:rsidRPr="008858BC">
        <w:rPr>
          <w:rFonts w:ascii="Arial" w:hAnsi="Arial" w:cs="Arial"/>
          <w:sz w:val="24"/>
          <w:lang w:val="mn-MN"/>
        </w:rPr>
        <w:t xml:space="preserve"> </w:t>
      </w:r>
      <w:r w:rsidR="008B02B6" w:rsidRPr="008858BC">
        <w:rPr>
          <w:rFonts w:ascii="Arial" w:hAnsi="Arial" w:cs="Arial"/>
          <w:sz w:val="24"/>
          <w:lang w:val="mn-MN"/>
        </w:rPr>
        <w:t>өссөн</w:t>
      </w:r>
      <w:r w:rsidR="00F63D22" w:rsidRPr="008858BC">
        <w:rPr>
          <w:rFonts w:ascii="Arial" w:hAnsi="Arial" w:cs="Arial"/>
          <w:sz w:val="24"/>
          <w:lang w:val="mn-MN"/>
        </w:rPr>
        <w:t xml:space="preserve"> харагдаж байна. </w:t>
      </w:r>
    </w:p>
    <w:p w:rsidR="008F61D9" w:rsidRDefault="008F61D9" w:rsidP="00150546">
      <w:pPr>
        <w:spacing w:after="0"/>
        <w:jc w:val="both"/>
        <w:rPr>
          <w:rFonts w:ascii="Arial" w:hAnsi="Arial" w:cs="Arial"/>
          <w:sz w:val="24"/>
          <w:lang w:val="mn-MN"/>
        </w:rPr>
      </w:pPr>
    </w:p>
    <w:p w:rsidR="008F61D9" w:rsidRPr="007E28CA" w:rsidRDefault="004A2EC8" w:rsidP="00E16706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sz w:val="24"/>
          <w:u w:val="single"/>
          <w:lang w:val="mn-MN"/>
        </w:rPr>
      </w:pPr>
      <w:r>
        <w:rPr>
          <w:rFonts w:ascii="Arial" w:hAnsi="Arial" w:cs="Arial"/>
          <w:b/>
          <w:sz w:val="24"/>
          <w:u w:val="single"/>
          <w:lang w:val="mn-MN"/>
        </w:rPr>
        <w:t>УДИРДЛАГЫН ТАЛААРХ МЭДЭЭЛЭЛ</w:t>
      </w:r>
    </w:p>
    <w:p w:rsidR="00E16706" w:rsidRPr="00E16706" w:rsidRDefault="00E16706" w:rsidP="00E16706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16706">
        <w:rPr>
          <w:rFonts w:ascii="Arial" w:hAnsi="Arial" w:cs="Arial"/>
          <w:sz w:val="24"/>
          <w:lang w:val="mn-MN"/>
        </w:rPr>
        <w:t>2019 оны бүтэц, орон тоогоор 132 байнгын ажлын байранд 128 ажилтан албан хаагчидтай ажиллаж байна.</w:t>
      </w:r>
    </w:p>
    <w:p w:rsidR="00E16706" w:rsidRPr="00E16706" w:rsidRDefault="00E16706" w:rsidP="00E16706">
      <w:pPr>
        <w:ind w:firstLine="720"/>
        <w:jc w:val="both"/>
        <w:rPr>
          <w:rFonts w:ascii="Arial" w:hAnsi="Arial" w:cs="Arial"/>
          <w:sz w:val="24"/>
          <w:lang w:val="mn-MN"/>
        </w:rPr>
      </w:pPr>
      <w:r w:rsidRPr="00E16706">
        <w:rPr>
          <w:rFonts w:ascii="Arial" w:hAnsi="Arial" w:cs="Arial"/>
          <w:sz w:val="24"/>
          <w:lang w:val="mn-MN"/>
        </w:rPr>
        <w:lastRenderedPageBreak/>
        <w:t xml:space="preserve">Компани </w:t>
      </w:r>
      <w:r>
        <w:rPr>
          <w:rFonts w:ascii="Arial" w:hAnsi="Arial" w:cs="Arial"/>
          <w:sz w:val="24"/>
          <w:lang w:val="mn-MN"/>
        </w:rPr>
        <w:t>уул технологи</w:t>
      </w:r>
      <w:r w:rsidRPr="00E16706">
        <w:rPr>
          <w:rFonts w:ascii="Arial" w:hAnsi="Arial" w:cs="Arial"/>
          <w:sz w:val="24"/>
          <w:lang w:val="mn-MN"/>
        </w:rPr>
        <w:t xml:space="preserve">, </w:t>
      </w:r>
      <w:r>
        <w:rPr>
          <w:rFonts w:ascii="Arial" w:hAnsi="Arial" w:cs="Arial"/>
          <w:sz w:val="24"/>
          <w:lang w:val="mn-MN"/>
        </w:rPr>
        <w:t>уул, автозасвар, цахилгаан сантехник</w:t>
      </w:r>
      <w:r w:rsidRPr="00E16706">
        <w:rPr>
          <w:rFonts w:ascii="Arial" w:hAnsi="Arial" w:cs="Arial"/>
          <w:sz w:val="24"/>
          <w:lang w:val="mn-MN"/>
        </w:rPr>
        <w:t>,</w:t>
      </w:r>
      <w:r>
        <w:rPr>
          <w:rFonts w:ascii="Arial" w:hAnsi="Arial" w:cs="Arial"/>
          <w:sz w:val="24"/>
          <w:lang w:val="mn-MN"/>
        </w:rPr>
        <w:t xml:space="preserve"> хайгуул олборлолт</w:t>
      </w:r>
      <w:r w:rsidRPr="00E16706">
        <w:rPr>
          <w:rFonts w:ascii="Arial" w:hAnsi="Arial" w:cs="Arial"/>
          <w:sz w:val="24"/>
          <w:lang w:val="mn-MN"/>
        </w:rPr>
        <w:t xml:space="preserve"> гэсэн 5 хэсэгтэй. </w:t>
      </w:r>
    </w:p>
    <w:tbl>
      <w:tblPr>
        <w:tblStyle w:val="MediumList2-Accent1"/>
        <w:tblW w:w="4796" w:type="pc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4538"/>
        <w:gridCol w:w="4108"/>
      </w:tblGrid>
      <w:tr w:rsidR="00E16706" w:rsidRPr="00E16706" w:rsidTr="0003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16706" w:rsidRPr="0003333F" w:rsidRDefault="00E16706" w:rsidP="0003333F">
            <w:pPr>
              <w:spacing w:line="360" w:lineRule="auto"/>
              <w:rPr>
                <w:rFonts w:ascii="Arial" w:eastAsiaTheme="minorEastAsia" w:hAnsi="Arial" w:cs="Arial"/>
                <w:b/>
                <w:color w:val="auto"/>
                <w:szCs w:val="22"/>
                <w:lang w:val="mn-MN"/>
              </w:rPr>
            </w:pPr>
            <w:r w:rsidRPr="0003333F">
              <w:rPr>
                <w:rFonts w:ascii="Arial" w:eastAsiaTheme="minorEastAsia" w:hAnsi="Arial" w:cs="Arial"/>
                <w:b/>
                <w:color w:val="auto"/>
                <w:szCs w:val="22"/>
                <w:lang w:val="mn-MN"/>
              </w:rPr>
              <w:t>№</w:t>
            </w:r>
          </w:p>
        </w:tc>
        <w:tc>
          <w:tcPr>
            <w:tcW w:w="2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6706" w:rsidRPr="0003333F" w:rsidRDefault="00E16706" w:rsidP="0003333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/>
                <w:color w:val="auto"/>
                <w:szCs w:val="22"/>
              </w:rPr>
            </w:pPr>
            <w:r w:rsidRPr="0003333F">
              <w:rPr>
                <w:rFonts w:ascii="Arial" w:eastAsiaTheme="minorEastAsia" w:hAnsi="Arial" w:cs="Arial"/>
                <w:b/>
                <w:color w:val="auto"/>
                <w:szCs w:val="22"/>
              </w:rPr>
              <w:t>Овог нэр</w:t>
            </w:r>
          </w:p>
        </w:tc>
        <w:tc>
          <w:tcPr>
            <w:tcW w:w="22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6706" w:rsidRPr="0003333F" w:rsidRDefault="00E16706" w:rsidP="0003333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/>
                <w:color w:val="auto"/>
                <w:szCs w:val="22"/>
              </w:rPr>
            </w:pPr>
            <w:r w:rsidRPr="0003333F">
              <w:rPr>
                <w:rFonts w:ascii="Arial" w:eastAsiaTheme="minorEastAsia" w:hAnsi="Arial" w:cs="Arial"/>
                <w:b/>
                <w:color w:val="auto"/>
                <w:szCs w:val="22"/>
              </w:rPr>
              <w:t>Албан тушаал</w:t>
            </w:r>
          </w:p>
        </w:tc>
      </w:tr>
      <w:tr w:rsidR="00E16706" w:rsidRPr="00E16706" w:rsidTr="0003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16706" w:rsidRPr="00E16706" w:rsidRDefault="00E16706" w:rsidP="0003333F">
            <w:pPr>
              <w:spacing w:line="360" w:lineRule="auto"/>
              <w:rPr>
                <w:rFonts w:ascii="Arial" w:eastAsiaTheme="minorEastAsia" w:hAnsi="Arial" w:cs="Arial"/>
                <w:color w:val="auto"/>
                <w:sz w:val="24"/>
              </w:rPr>
            </w:pPr>
            <w:r w:rsidRPr="00E16706">
              <w:rPr>
                <w:rFonts w:ascii="Arial" w:eastAsiaTheme="minorEastAsia" w:hAnsi="Arial" w:cs="Arial"/>
                <w:color w:val="auto"/>
                <w:sz w:val="24"/>
              </w:rPr>
              <w:t>1</w:t>
            </w:r>
          </w:p>
        </w:tc>
        <w:tc>
          <w:tcPr>
            <w:tcW w:w="24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6706" w:rsidRPr="00E16706" w:rsidRDefault="00E16706" w:rsidP="000333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Ш.Баясгалан</w:t>
            </w:r>
          </w:p>
        </w:tc>
        <w:tc>
          <w:tcPr>
            <w:tcW w:w="223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16706" w:rsidRPr="00E16706" w:rsidRDefault="00E16706" w:rsidP="0003333F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Гүйцэтгэх захирал</w:t>
            </w:r>
          </w:p>
        </w:tc>
      </w:tr>
      <w:tr w:rsidR="00E16706" w:rsidRPr="00E16706" w:rsidTr="0003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E16706" w:rsidRPr="00E16706" w:rsidRDefault="00E16706" w:rsidP="0003333F">
            <w:pPr>
              <w:spacing w:line="360" w:lineRule="auto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 w:rsidRPr="00E16706"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2</w:t>
            </w:r>
          </w:p>
        </w:tc>
        <w:tc>
          <w:tcPr>
            <w:tcW w:w="2471" w:type="pct"/>
          </w:tcPr>
          <w:p w:rsidR="00E16706" w:rsidRPr="00E16706" w:rsidRDefault="00E16706" w:rsidP="000333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Н.Болдрагчаа</w:t>
            </w:r>
          </w:p>
        </w:tc>
        <w:tc>
          <w:tcPr>
            <w:tcW w:w="2237" w:type="pct"/>
          </w:tcPr>
          <w:p w:rsidR="00E16706" w:rsidRPr="00E16706" w:rsidRDefault="00E16706" w:rsidP="000333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Ерөнхий инженер</w:t>
            </w:r>
          </w:p>
        </w:tc>
      </w:tr>
      <w:tr w:rsidR="00E16706" w:rsidRPr="00E16706" w:rsidTr="0003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noWrap/>
          </w:tcPr>
          <w:p w:rsidR="00E16706" w:rsidRPr="00E16706" w:rsidRDefault="00E16706" w:rsidP="0003333F">
            <w:pPr>
              <w:spacing w:line="360" w:lineRule="auto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 w:rsidRPr="00E16706"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3</w:t>
            </w:r>
          </w:p>
        </w:tc>
        <w:tc>
          <w:tcPr>
            <w:tcW w:w="247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E16706" w:rsidRPr="00E16706" w:rsidRDefault="00E16706" w:rsidP="000333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Б.Энхбаатар</w:t>
            </w:r>
          </w:p>
        </w:tc>
        <w:tc>
          <w:tcPr>
            <w:tcW w:w="2237" w:type="pct"/>
            <w:tcBorders>
              <w:top w:val="none" w:sz="0" w:space="0" w:color="auto"/>
              <w:left w:val="none" w:sz="0" w:space="0" w:color="auto"/>
            </w:tcBorders>
          </w:tcPr>
          <w:p w:rsidR="00E16706" w:rsidRPr="00E16706" w:rsidRDefault="00E16706" w:rsidP="0003333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Ерөнхий нягтлан бодогч</w:t>
            </w:r>
          </w:p>
        </w:tc>
      </w:tr>
      <w:tr w:rsidR="00E16706" w:rsidRPr="00E16706" w:rsidTr="0003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tcBorders>
              <w:top w:val="nil"/>
              <w:left w:val="none" w:sz="0" w:space="0" w:color="auto"/>
              <w:bottom w:val="single" w:sz="4" w:space="0" w:color="auto"/>
              <w:right w:val="none" w:sz="0" w:space="0" w:color="auto"/>
            </w:tcBorders>
            <w:noWrap/>
          </w:tcPr>
          <w:p w:rsidR="00E16706" w:rsidRPr="00E16706" w:rsidRDefault="00E16706" w:rsidP="0003333F">
            <w:pPr>
              <w:spacing w:line="360" w:lineRule="auto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 w:rsidRPr="00E16706"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4</w:t>
            </w:r>
          </w:p>
        </w:tc>
        <w:tc>
          <w:tcPr>
            <w:tcW w:w="2471" w:type="pct"/>
            <w:tcBorders>
              <w:top w:val="nil"/>
              <w:bottom w:val="single" w:sz="4" w:space="0" w:color="auto"/>
            </w:tcBorders>
          </w:tcPr>
          <w:p w:rsidR="00E16706" w:rsidRPr="00E16706" w:rsidRDefault="00E16706" w:rsidP="000333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Ю.Лутбаатар</w:t>
            </w:r>
          </w:p>
        </w:tc>
        <w:tc>
          <w:tcPr>
            <w:tcW w:w="2237" w:type="pct"/>
            <w:tcBorders>
              <w:top w:val="nil"/>
              <w:bottom w:val="single" w:sz="4" w:space="0" w:color="auto"/>
            </w:tcBorders>
          </w:tcPr>
          <w:p w:rsidR="00E16706" w:rsidRPr="00E16706" w:rsidRDefault="00E16706" w:rsidP="0003333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ХАБЭА-н инженер</w:t>
            </w:r>
          </w:p>
        </w:tc>
      </w:tr>
    </w:tbl>
    <w:p w:rsidR="008F61D9" w:rsidRPr="008F61D9" w:rsidRDefault="008F61D9" w:rsidP="008F61D9">
      <w:pPr>
        <w:spacing w:after="0"/>
        <w:jc w:val="both"/>
        <w:rPr>
          <w:rFonts w:ascii="Arial" w:hAnsi="Arial" w:cs="Arial"/>
          <w:sz w:val="24"/>
          <w:u w:val="single"/>
          <w:lang w:val="mn-MN"/>
        </w:rPr>
      </w:pPr>
    </w:p>
    <w:p w:rsidR="00CC51BB" w:rsidRPr="007E28CA" w:rsidRDefault="0003333F" w:rsidP="007E28CA">
      <w:pPr>
        <w:jc w:val="both"/>
        <w:rPr>
          <w:rFonts w:ascii="Arial" w:hAnsi="Arial" w:cs="Arial"/>
          <w:b/>
          <w:sz w:val="24"/>
          <w:lang w:val="mn-MN"/>
        </w:rPr>
      </w:pPr>
      <w:r w:rsidRPr="007E28CA">
        <w:rPr>
          <w:rFonts w:ascii="Arial" w:hAnsi="Arial" w:cs="Arial"/>
          <w:b/>
          <w:sz w:val="24"/>
          <w:lang w:val="mn-MN"/>
        </w:rPr>
        <w:t>Төлөөлөн удирдах зөвлөлийн гишүүд</w:t>
      </w:r>
    </w:p>
    <w:tbl>
      <w:tblPr>
        <w:tblStyle w:val="MediumList2-Accent1"/>
        <w:tblW w:w="4796" w:type="pct"/>
        <w:tblLook w:val="04A0" w:firstRow="1" w:lastRow="0" w:firstColumn="1" w:lastColumn="0" w:noHBand="0" w:noVBand="1"/>
      </w:tblPr>
      <w:tblGrid>
        <w:gridCol w:w="535"/>
        <w:gridCol w:w="4283"/>
        <w:gridCol w:w="4363"/>
      </w:tblGrid>
      <w:tr w:rsidR="0003333F" w:rsidRPr="0003333F" w:rsidTr="00033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1" w:type="pct"/>
            <w:tcBorders>
              <w:top w:val="single" w:sz="4" w:space="0" w:color="auto"/>
            </w:tcBorders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b/>
                <w:color w:val="auto"/>
                <w:szCs w:val="22"/>
                <w:lang w:val="mn-MN"/>
              </w:rPr>
            </w:pPr>
            <w:r w:rsidRPr="0003333F">
              <w:rPr>
                <w:rFonts w:ascii="Arial" w:eastAsiaTheme="minorEastAsia" w:hAnsi="Arial" w:cs="Arial"/>
                <w:b/>
                <w:color w:val="auto"/>
                <w:szCs w:val="22"/>
                <w:lang w:val="mn-MN"/>
              </w:rPr>
              <w:t>№</w:t>
            </w:r>
          </w:p>
        </w:tc>
        <w:tc>
          <w:tcPr>
            <w:tcW w:w="2332" w:type="pct"/>
            <w:tcBorders>
              <w:top w:val="single" w:sz="4" w:space="0" w:color="auto"/>
            </w:tcBorders>
          </w:tcPr>
          <w:p w:rsidR="0003333F" w:rsidRPr="0003333F" w:rsidRDefault="000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/>
                <w:color w:val="auto"/>
                <w:szCs w:val="22"/>
                <w:lang w:val="mn-MN"/>
              </w:rPr>
            </w:pPr>
            <w:r w:rsidRPr="0003333F">
              <w:rPr>
                <w:rFonts w:ascii="Arial" w:eastAsiaTheme="minorEastAsia" w:hAnsi="Arial" w:cs="Arial"/>
                <w:b/>
                <w:color w:val="auto"/>
                <w:szCs w:val="22"/>
                <w:lang w:val="mn-MN"/>
              </w:rPr>
              <w:t>Овог нэр</w:t>
            </w:r>
          </w:p>
        </w:tc>
        <w:tc>
          <w:tcPr>
            <w:tcW w:w="2376" w:type="pct"/>
            <w:tcBorders>
              <w:top w:val="single" w:sz="4" w:space="0" w:color="auto"/>
            </w:tcBorders>
          </w:tcPr>
          <w:p w:rsidR="0003333F" w:rsidRPr="0003333F" w:rsidRDefault="000333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b/>
                <w:color w:val="auto"/>
                <w:szCs w:val="22"/>
              </w:rPr>
            </w:pPr>
            <w:r w:rsidRPr="0003333F">
              <w:rPr>
                <w:rFonts w:ascii="Arial" w:eastAsiaTheme="minorEastAsia" w:hAnsi="Arial" w:cs="Arial"/>
                <w:b/>
                <w:color w:val="auto"/>
                <w:szCs w:val="22"/>
              </w:rPr>
              <w:t>Албан тушаал</w:t>
            </w:r>
          </w:p>
        </w:tc>
      </w:tr>
      <w:tr w:rsidR="0003333F" w:rsidRPr="0003333F" w:rsidTr="0003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color w:val="auto"/>
                <w:sz w:val="24"/>
              </w:rPr>
            </w:pPr>
            <w:r w:rsidRPr="0003333F">
              <w:rPr>
                <w:rFonts w:ascii="Arial" w:eastAsiaTheme="minorEastAsia" w:hAnsi="Arial" w:cs="Arial"/>
                <w:color w:val="auto"/>
                <w:sz w:val="24"/>
              </w:rPr>
              <w:t>1</w:t>
            </w:r>
          </w:p>
        </w:tc>
        <w:tc>
          <w:tcPr>
            <w:tcW w:w="2332" w:type="pct"/>
          </w:tcPr>
          <w:p w:rsidR="0003333F" w:rsidRP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Б.Шатар</w:t>
            </w:r>
          </w:p>
        </w:tc>
        <w:tc>
          <w:tcPr>
            <w:tcW w:w="2376" w:type="pct"/>
          </w:tcPr>
          <w:p w:rsidR="0003333F" w:rsidRP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дарга</w:t>
            </w:r>
          </w:p>
        </w:tc>
      </w:tr>
      <w:tr w:rsidR="0003333F" w:rsidRPr="0003333F" w:rsidTr="0003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 w:rsidRPr="0003333F"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2</w:t>
            </w:r>
          </w:p>
        </w:tc>
        <w:tc>
          <w:tcPr>
            <w:tcW w:w="2332" w:type="pct"/>
          </w:tcPr>
          <w:p w:rsidR="0003333F" w:rsidRP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Б.Батсайхан</w:t>
            </w:r>
          </w:p>
        </w:tc>
        <w:tc>
          <w:tcPr>
            <w:tcW w:w="2376" w:type="pct"/>
          </w:tcPr>
          <w:p w:rsidR="0003333F" w:rsidRP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гишүүн</w:t>
            </w:r>
          </w:p>
        </w:tc>
      </w:tr>
      <w:tr w:rsidR="0003333F" w:rsidRPr="0003333F" w:rsidTr="0003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 w:rsidRPr="0003333F"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3</w:t>
            </w:r>
          </w:p>
        </w:tc>
        <w:tc>
          <w:tcPr>
            <w:tcW w:w="2332" w:type="pct"/>
          </w:tcPr>
          <w:p w:rsidR="0003333F" w:rsidRP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Ш.Мягмарсүрэн</w:t>
            </w:r>
          </w:p>
        </w:tc>
        <w:tc>
          <w:tcPr>
            <w:tcW w:w="2376" w:type="pct"/>
          </w:tcPr>
          <w:p w:rsidR="0003333F" w:rsidRP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гишүүн</w:t>
            </w:r>
          </w:p>
        </w:tc>
      </w:tr>
      <w:tr w:rsidR="0003333F" w:rsidRPr="0003333F" w:rsidTr="0003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 w:rsidRPr="0003333F"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4</w:t>
            </w:r>
          </w:p>
        </w:tc>
        <w:tc>
          <w:tcPr>
            <w:tcW w:w="2332" w:type="pct"/>
          </w:tcPr>
          <w:p w:rsidR="0003333F" w:rsidRP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Ш.Баясгалан</w:t>
            </w:r>
          </w:p>
        </w:tc>
        <w:tc>
          <w:tcPr>
            <w:tcW w:w="2376" w:type="pct"/>
          </w:tcPr>
          <w:p w:rsidR="0003333F" w:rsidRP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гишүүн</w:t>
            </w:r>
          </w:p>
        </w:tc>
      </w:tr>
      <w:tr w:rsidR="0003333F" w:rsidRPr="0003333F" w:rsidTr="0003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 w:rsidRPr="0003333F"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5</w:t>
            </w:r>
          </w:p>
        </w:tc>
        <w:tc>
          <w:tcPr>
            <w:tcW w:w="2332" w:type="pct"/>
          </w:tcPr>
          <w:p w:rsidR="0003333F" w:rsidRP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Ш.Идэр</w:t>
            </w:r>
          </w:p>
        </w:tc>
        <w:tc>
          <w:tcPr>
            <w:tcW w:w="2376" w:type="pct"/>
          </w:tcPr>
          <w:p w:rsidR="0003333F" w:rsidRP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гишүүн</w:t>
            </w:r>
          </w:p>
        </w:tc>
      </w:tr>
      <w:tr w:rsidR="0003333F" w:rsidRPr="0003333F" w:rsidTr="0003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6</w:t>
            </w:r>
          </w:p>
        </w:tc>
        <w:tc>
          <w:tcPr>
            <w:tcW w:w="2332" w:type="pct"/>
          </w:tcPr>
          <w:p w:rsid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Ш.Бямбасүрэн</w:t>
            </w:r>
          </w:p>
        </w:tc>
        <w:tc>
          <w:tcPr>
            <w:tcW w:w="2376" w:type="pct"/>
          </w:tcPr>
          <w:p w:rsid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гишүүн</w:t>
            </w:r>
          </w:p>
        </w:tc>
      </w:tr>
      <w:tr w:rsidR="0003333F" w:rsidRPr="0003333F" w:rsidTr="0003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7</w:t>
            </w:r>
          </w:p>
        </w:tc>
        <w:tc>
          <w:tcPr>
            <w:tcW w:w="2332" w:type="pct"/>
          </w:tcPr>
          <w:p w:rsid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С.Бадарч</w:t>
            </w:r>
          </w:p>
        </w:tc>
        <w:tc>
          <w:tcPr>
            <w:tcW w:w="2376" w:type="pct"/>
          </w:tcPr>
          <w:p w:rsid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хараат бус гишүүн</w:t>
            </w:r>
          </w:p>
        </w:tc>
      </w:tr>
      <w:tr w:rsidR="0003333F" w:rsidRPr="0003333F" w:rsidTr="0003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8</w:t>
            </w:r>
          </w:p>
        </w:tc>
        <w:tc>
          <w:tcPr>
            <w:tcW w:w="2332" w:type="pct"/>
          </w:tcPr>
          <w:p w:rsid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М.Шинэтогтох</w:t>
            </w:r>
          </w:p>
        </w:tc>
        <w:tc>
          <w:tcPr>
            <w:tcW w:w="2376" w:type="pct"/>
          </w:tcPr>
          <w:p w:rsid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хараат бус гишүүн</w:t>
            </w:r>
          </w:p>
        </w:tc>
      </w:tr>
      <w:tr w:rsidR="0003333F" w:rsidRPr="0003333F" w:rsidTr="00033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9</w:t>
            </w:r>
          </w:p>
        </w:tc>
        <w:tc>
          <w:tcPr>
            <w:tcW w:w="2332" w:type="pct"/>
          </w:tcPr>
          <w:p w:rsid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Ө.Амаржаргал</w:t>
            </w:r>
          </w:p>
        </w:tc>
        <w:tc>
          <w:tcPr>
            <w:tcW w:w="2376" w:type="pct"/>
          </w:tcPr>
          <w:p w:rsidR="0003333F" w:rsidRDefault="0003333F" w:rsidP="00033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хараат бус гишүүн</w:t>
            </w:r>
          </w:p>
        </w:tc>
      </w:tr>
      <w:tr w:rsidR="0003333F" w:rsidRPr="0003333F" w:rsidTr="00033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" w:type="pct"/>
            <w:noWrap/>
          </w:tcPr>
          <w:p w:rsidR="0003333F" w:rsidRPr="0003333F" w:rsidRDefault="0003333F">
            <w:pPr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10</w:t>
            </w:r>
          </w:p>
        </w:tc>
        <w:tc>
          <w:tcPr>
            <w:tcW w:w="2332" w:type="pct"/>
          </w:tcPr>
          <w:p w:rsid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sz w:val="24"/>
                <w:lang w:val="mn-MN"/>
              </w:rPr>
              <w:t>О.Гангамөрөн</w:t>
            </w:r>
          </w:p>
        </w:tc>
        <w:tc>
          <w:tcPr>
            <w:tcW w:w="2376" w:type="pct"/>
          </w:tcPr>
          <w:p w:rsidR="0003333F" w:rsidRDefault="0003333F" w:rsidP="00033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ТУЗ-ийн нарийн бичиг</w:t>
            </w:r>
          </w:p>
        </w:tc>
      </w:tr>
    </w:tbl>
    <w:p w:rsidR="0003333F" w:rsidRPr="0003333F" w:rsidRDefault="0003333F" w:rsidP="00150546">
      <w:pPr>
        <w:spacing w:after="0"/>
        <w:jc w:val="both"/>
        <w:rPr>
          <w:rFonts w:ascii="Arial" w:hAnsi="Arial" w:cs="Arial"/>
          <w:i/>
          <w:sz w:val="24"/>
          <w:lang w:val="mn-MN"/>
        </w:rPr>
      </w:pPr>
    </w:p>
    <w:p w:rsidR="0003333F" w:rsidRPr="008858BC" w:rsidRDefault="0003333F" w:rsidP="00150546">
      <w:pPr>
        <w:spacing w:after="0"/>
        <w:jc w:val="both"/>
        <w:rPr>
          <w:rFonts w:ascii="Arial" w:hAnsi="Arial" w:cs="Arial"/>
          <w:sz w:val="24"/>
          <w:lang w:val="mn-MN"/>
        </w:rPr>
      </w:pPr>
    </w:p>
    <w:p w:rsidR="00430BDF" w:rsidRPr="007E28CA" w:rsidRDefault="004A2EC8" w:rsidP="00150546">
      <w:pPr>
        <w:pStyle w:val="ListParagraph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u w:val="single"/>
          <w:lang w:val="mn-MN"/>
        </w:rPr>
      </w:pPr>
      <w:r>
        <w:rPr>
          <w:rFonts w:ascii="Arial" w:hAnsi="Arial" w:cs="Arial"/>
          <w:b/>
          <w:sz w:val="24"/>
          <w:u w:val="single"/>
          <w:lang w:val="mn-MN"/>
        </w:rPr>
        <w:t>САНХҮҮГИЙН БАЙДЛЫН ТАЛААРХ МЭДЭЭЛЭЛ</w:t>
      </w:r>
    </w:p>
    <w:p w:rsidR="00DA4C1A" w:rsidRPr="008858BC" w:rsidRDefault="00DA4C1A" w:rsidP="00150546">
      <w:pPr>
        <w:pStyle w:val="ListParagraph"/>
        <w:spacing w:after="0"/>
        <w:jc w:val="both"/>
        <w:rPr>
          <w:rFonts w:ascii="Arial" w:hAnsi="Arial" w:cs="Arial"/>
          <w:b/>
          <w:sz w:val="24"/>
          <w:u w:val="single"/>
          <w:lang w:val="mn-MN"/>
        </w:rPr>
      </w:pPr>
    </w:p>
    <w:p w:rsidR="00EE5580" w:rsidRPr="008858BC" w:rsidRDefault="006D71EB" w:rsidP="00150546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 xml:space="preserve">Тайлант хугацаанд нийт </w:t>
      </w:r>
      <w:r w:rsidR="00207CC2" w:rsidRPr="008858BC">
        <w:rPr>
          <w:rFonts w:ascii="Arial" w:hAnsi="Arial" w:cs="Arial"/>
          <w:sz w:val="24"/>
          <w:lang w:val="mn-MN"/>
        </w:rPr>
        <w:t>2</w:t>
      </w:r>
      <w:r w:rsidR="0060335F" w:rsidRPr="008858BC">
        <w:rPr>
          <w:rFonts w:ascii="Arial" w:hAnsi="Arial" w:cs="Arial"/>
          <w:sz w:val="24"/>
          <w:lang w:val="mn-MN"/>
        </w:rPr>
        <w:t xml:space="preserve"> </w:t>
      </w:r>
      <w:r w:rsidR="00207CC2" w:rsidRPr="008858BC">
        <w:rPr>
          <w:rFonts w:ascii="Arial" w:hAnsi="Arial" w:cs="Arial"/>
          <w:sz w:val="24"/>
          <w:lang w:val="mn-MN"/>
        </w:rPr>
        <w:t>006</w:t>
      </w:r>
      <w:r w:rsidR="0060335F" w:rsidRPr="008858BC">
        <w:rPr>
          <w:rFonts w:ascii="Arial" w:hAnsi="Arial" w:cs="Arial"/>
          <w:sz w:val="24"/>
          <w:lang w:val="mn-MN"/>
        </w:rPr>
        <w:t>.</w:t>
      </w:r>
      <w:r w:rsidR="00207CC2" w:rsidRPr="008858BC">
        <w:rPr>
          <w:rFonts w:ascii="Arial" w:hAnsi="Arial" w:cs="Arial"/>
          <w:sz w:val="24"/>
          <w:lang w:val="mn-MN"/>
        </w:rPr>
        <w:t>5</w:t>
      </w:r>
      <w:r w:rsidR="00BB1B2C" w:rsidRPr="008858BC">
        <w:rPr>
          <w:rFonts w:ascii="Arial" w:hAnsi="Arial" w:cs="Arial"/>
          <w:sz w:val="24"/>
          <w:lang w:val="mn-MN"/>
        </w:rPr>
        <w:t xml:space="preserve"> сая.төг-ийн орлого орж, </w:t>
      </w:r>
      <w:r w:rsidR="00207CC2" w:rsidRPr="008858BC">
        <w:rPr>
          <w:rFonts w:ascii="Arial" w:hAnsi="Arial" w:cs="Arial"/>
          <w:sz w:val="24"/>
          <w:lang w:val="mn-MN"/>
        </w:rPr>
        <w:t>3</w:t>
      </w:r>
      <w:r w:rsidR="0060335F" w:rsidRPr="008858BC">
        <w:rPr>
          <w:rFonts w:ascii="Arial" w:hAnsi="Arial" w:cs="Arial"/>
          <w:sz w:val="24"/>
          <w:lang w:val="mn-MN"/>
        </w:rPr>
        <w:t xml:space="preserve"> </w:t>
      </w:r>
      <w:r w:rsidR="00207CC2" w:rsidRPr="008858BC">
        <w:rPr>
          <w:rFonts w:ascii="Arial" w:hAnsi="Arial" w:cs="Arial"/>
          <w:sz w:val="24"/>
          <w:lang w:val="mn-MN"/>
        </w:rPr>
        <w:t>611</w:t>
      </w:r>
      <w:r w:rsidR="0060335F" w:rsidRPr="008858BC">
        <w:rPr>
          <w:rFonts w:ascii="Arial" w:hAnsi="Arial" w:cs="Arial"/>
          <w:sz w:val="24"/>
          <w:lang w:val="mn-MN"/>
        </w:rPr>
        <w:t>.</w:t>
      </w:r>
      <w:r w:rsidR="00207CC2" w:rsidRPr="008858BC">
        <w:rPr>
          <w:rFonts w:ascii="Arial" w:hAnsi="Arial" w:cs="Arial"/>
          <w:sz w:val="24"/>
          <w:lang w:val="mn-MN"/>
        </w:rPr>
        <w:t>2</w:t>
      </w:r>
      <w:r w:rsidR="00BB1B2C" w:rsidRPr="008858BC">
        <w:rPr>
          <w:rFonts w:ascii="Arial" w:hAnsi="Arial" w:cs="Arial"/>
          <w:sz w:val="24"/>
          <w:lang w:val="mn-MN"/>
        </w:rPr>
        <w:t xml:space="preserve"> сая.төг-ийн</w:t>
      </w:r>
      <w:r w:rsidR="006D2DF7" w:rsidRPr="008858BC">
        <w:rPr>
          <w:rFonts w:ascii="Arial" w:hAnsi="Arial" w:cs="Arial"/>
          <w:sz w:val="24"/>
          <w:lang w:val="mn-MN"/>
        </w:rPr>
        <w:t xml:space="preserve"> </w:t>
      </w:r>
      <w:r w:rsidR="00703075" w:rsidRPr="008858BC">
        <w:rPr>
          <w:rFonts w:ascii="Arial" w:hAnsi="Arial" w:cs="Arial"/>
          <w:sz w:val="24"/>
          <w:lang w:val="mn-MN"/>
        </w:rPr>
        <w:t>зардал гаргаж ажилласан</w:t>
      </w:r>
      <w:r w:rsidR="005D4F1F" w:rsidRPr="008858BC">
        <w:rPr>
          <w:rFonts w:ascii="Arial" w:hAnsi="Arial" w:cs="Arial"/>
          <w:sz w:val="24"/>
          <w:lang w:val="mn-MN"/>
        </w:rPr>
        <w:t>. Өнгөрсөн он</w:t>
      </w:r>
      <w:r w:rsidR="00BB7307" w:rsidRPr="008858BC">
        <w:rPr>
          <w:rFonts w:ascii="Arial" w:hAnsi="Arial" w:cs="Arial"/>
          <w:sz w:val="24"/>
          <w:lang w:val="mn-MN"/>
        </w:rPr>
        <w:t>той</w:t>
      </w:r>
      <w:r w:rsidR="00703075" w:rsidRPr="008858BC">
        <w:rPr>
          <w:rFonts w:ascii="Arial" w:hAnsi="Arial" w:cs="Arial"/>
          <w:sz w:val="24"/>
          <w:lang w:val="mn-MN"/>
        </w:rPr>
        <w:t xml:space="preserve"> харьцуулбал орлого </w:t>
      </w:r>
      <w:r w:rsidR="00207CC2" w:rsidRPr="008858BC">
        <w:rPr>
          <w:rFonts w:ascii="Arial" w:hAnsi="Arial" w:cs="Arial"/>
          <w:sz w:val="24"/>
          <w:lang w:val="mn-MN"/>
        </w:rPr>
        <w:t>2</w:t>
      </w:r>
      <w:r w:rsidR="0060335F" w:rsidRPr="008858BC">
        <w:rPr>
          <w:rFonts w:ascii="Arial" w:hAnsi="Arial" w:cs="Arial"/>
          <w:sz w:val="24"/>
          <w:lang w:val="mn-MN"/>
        </w:rPr>
        <w:t xml:space="preserve"> </w:t>
      </w:r>
      <w:r w:rsidR="00207CC2" w:rsidRPr="008858BC">
        <w:rPr>
          <w:rFonts w:ascii="Arial" w:hAnsi="Arial" w:cs="Arial"/>
          <w:sz w:val="24"/>
          <w:lang w:val="mn-MN"/>
        </w:rPr>
        <w:t>234</w:t>
      </w:r>
      <w:r w:rsidR="0060335F" w:rsidRPr="008858BC">
        <w:rPr>
          <w:rFonts w:ascii="Arial" w:hAnsi="Arial" w:cs="Arial"/>
          <w:sz w:val="24"/>
          <w:lang w:val="mn-MN"/>
        </w:rPr>
        <w:t xml:space="preserve">.5 </w:t>
      </w:r>
      <w:r w:rsidR="00703075" w:rsidRPr="008858BC">
        <w:rPr>
          <w:rFonts w:ascii="Arial" w:hAnsi="Arial" w:cs="Arial"/>
          <w:sz w:val="24"/>
          <w:lang w:val="mn-MN"/>
        </w:rPr>
        <w:t xml:space="preserve">сая.төг буюу </w:t>
      </w:r>
      <w:r w:rsidR="0060335F" w:rsidRPr="008858BC">
        <w:rPr>
          <w:rFonts w:ascii="Arial" w:hAnsi="Arial" w:cs="Arial"/>
          <w:sz w:val="24"/>
          <w:lang w:val="mn-MN"/>
        </w:rPr>
        <w:t>52.</w:t>
      </w:r>
      <w:r w:rsidR="00207CC2" w:rsidRPr="008858BC">
        <w:rPr>
          <w:rFonts w:ascii="Arial" w:hAnsi="Arial" w:cs="Arial"/>
          <w:sz w:val="24"/>
          <w:lang w:val="mn-MN"/>
        </w:rPr>
        <w:t>7</w:t>
      </w:r>
      <w:r w:rsidRPr="008858BC">
        <w:rPr>
          <w:rFonts w:ascii="Arial" w:hAnsi="Arial" w:cs="Arial"/>
          <w:sz w:val="24"/>
          <w:lang w:val="mn-MN"/>
        </w:rPr>
        <w:t xml:space="preserve"> </w:t>
      </w:r>
      <w:r w:rsidR="00703075" w:rsidRPr="008858BC">
        <w:rPr>
          <w:rFonts w:ascii="Arial" w:hAnsi="Arial" w:cs="Arial"/>
          <w:sz w:val="24"/>
          <w:lang w:val="mn-MN"/>
        </w:rPr>
        <w:t>%-иар</w:t>
      </w:r>
      <w:r w:rsidR="00C36091" w:rsidRPr="008858BC">
        <w:rPr>
          <w:rFonts w:ascii="Arial" w:hAnsi="Arial" w:cs="Arial"/>
          <w:sz w:val="24"/>
          <w:lang w:val="mn-MN"/>
        </w:rPr>
        <w:t xml:space="preserve"> буурч</w:t>
      </w:r>
      <w:r w:rsidR="00703075" w:rsidRPr="008858BC">
        <w:rPr>
          <w:rFonts w:ascii="Arial" w:hAnsi="Arial" w:cs="Arial"/>
          <w:sz w:val="24"/>
          <w:lang w:val="mn-MN"/>
        </w:rPr>
        <w:t xml:space="preserve">, зардал </w:t>
      </w:r>
      <w:r w:rsidR="00207CC2" w:rsidRPr="008858BC">
        <w:rPr>
          <w:rFonts w:ascii="Arial" w:hAnsi="Arial" w:cs="Arial"/>
          <w:sz w:val="24"/>
          <w:lang w:val="mn-MN"/>
        </w:rPr>
        <w:t>220</w:t>
      </w:r>
      <w:r w:rsidR="0060335F" w:rsidRPr="008858BC">
        <w:rPr>
          <w:rFonts w:ascii="Arial" w:hAnsi="Arial" w:cs="Arial"/>
          <w:sz w:val="24"/>
          <w:lang w:val="mn-MN"/>
        </w:rPr>
        <w:t>.</w:t>
      </w:r>
      <w:r w:rsidR="00207CC2" w:rsidRPr="008858BC">
        <w:rPr>
          <w:rFonts w:ascii="Arial" w:hAnsi="Arial" w:cs="Arial"/>
          <w:sz w:val="24"/>
          <w:lang w:val="mn-MN"/>
        </w:rPr>
        <w:t>7</w:t>
      </w:r>
      <w:r w:rsidRPr="008858BC">
        <w:rPr>
          <w:rFonts w:ascii="Arial" w:hAnsi="Arial" w:cs="Arial"/>
          <w:sz w:val="24"/>
          <w:lang w:val="mn-MN"/>
        </w:rPr>
        <w:t xml:space="preserve"> </w:t>
      </w:r>
      <w:r w:rsidR="00703075" w:rsidRPr="008858BC">
        <w:rPr>
          <w:rFonts w:ascii="Arial" w:hAnsi="Arial" w:cs="Arial"/>
          <w:sz w:val="24"/>
          <w:lang w:val="mn-MN"/>
        </w:rPr>
        <w:t xml:space="preserve">сая.төг буюу </w:t>
      </w:r>
      <w:r w:rsidR="0060335F" w:rsidRPr="008858BC">
        <w:rPr>
          <w:rFonts w:ascii="Arial" w:hAnsi="Arial" w:cs="Arial"/>
          <w:sz w:val="24"/>
          <w:lang w:val="mn-MN"/>
        </w:rPr>
        <w:t>5.8</w:t>
      </w:r>
      <w:r w:rsidRPr="008858BC">
        <w:rPr>
          <w:rFonts w:ascii="Arial" w:hAnsi="Arial" w:cs="Arial"/>
          <w:sz w:val="24"/>
          <w:lang w:val="mn-MN"/>
        </w:rPr>
        <w:t xml:space="preserve"> </w:t>
      </w:r>
      <w:r w:rsidR="00C36091" w:rsidRPr="008858BC">
        <w:rPr>
          <w:rFonts w:ascii="Arial" w:hAnsi="Arial" w:cs="Arial"/>
          <w:sz w:val="24"/>
          <w:lang w:val="mn-MN"/>
        </w:rPr>
        <w:t xml:space="preserve">%-иар </w:t>
      </w:r>
      <w:r w:rsidR="0060335F" w:rsidRPr="008858BC">
        <w:rPr>
          <w:rFonts w:ascii="Arial" w:hAnsi="Arial" w:cs="Arial"/>
          <w:sz w:val="24"/>
          <w:lang w:val="mn-MN"/>
        </w:rPr>
        <w:t>мөн буурсан</w:t>
      </w:r>
      <w:r w:rsidR="00C36091" w:rsidRPr="008858BC">
        <w:rPr>
          <w:rFonts w:ascii="Arial" w:hAnsi="Arial" w:cs="Arial"/>
          <w:sz w:val="24"/>
          <w:lang w:val="mn-MN"/>
        </w:rPr>
        <w:t xml:space="preserve"> байна</w:t>
      </w:r>
      <w:r w:rsidR="00BB7307" w:rsidRPr="008858BC">
        <w:rPr>
          <w:rFonts w:ascii="Arial" w:hAnsi="Arial" w:cs="Arial"/>
          <w:sz w:val="24"/>
          <w:lang w:val="mn-MN"/>
        </w:rPr>
        <w:t>.</w:t>
      </w:r>
      <w:r w:rsidR="00703075" w:rsidRPr="008858BC">
        <w:rPr>
          <w:rFonts w:ascii="Arial" w:hAnsi="Arial" w:cs="Arial"/>
          <w:sz w:val="24"/>
          <w:lang w:val="mn-MN"/>
        </w:rPr>
        <w:t xml:space="preserve"> </w:t>
      </w:r>
      <w:r w:rsidR="00ED2DCE" w:rsidRPr="008858BC">
        <w:rPr>
          <w:rFonts w:ascii="Arial" w:hAnsi="Arial" w:cs="Arial"/>
          <w:sz w:val="24"/>
          <w:lang w:val="mn-MN"/>
        </w:rPr>
        <w:t>Иймээс т</w:t>
      </w:r>
      <w:r w:rsidR="00BB7307" w:rsidRPr="008858BC">
        <w:rPr>
          <w:rFonts w:ascii="Arial" w:hAnsi="Arial" w:cs="Arial"/>
          <w:sz w:val="24"/>
          <w:lang w:val="mn-MN"/>
        </w:rPr>
        <w:t>атвар төлөхийн</w:t>
      </w:r>
      <w:r w:rsidR="008B02B6" w:rsidRPr="008858BC">
        <w:rPr>
          <w:rFonts w:ascii="Arial" w:hAnsi="Arial" w:cs="Arial"/>
          <w:sz w:val="24"/>
          <w:lang w:val="mn-MN"/>
        </w:rPr>
        <w:t xml:space="preserve"> өмнөх ашиг ө</w:t>
      </w:r>
      <w:r w:rsidR="00561E6D" w:rsidRPr="008858BC">
        <w:rPr>
          <w:rFonts w:ascii="Arial" w:hAnsi="Arial" w:cs="Arial"/>
          <w:sz w:val="24"/>
          <w:lang w:val="mn-MN"/>
        </w:rPr>
        <w:t>нгөрсөн</w:t>
      </w:r>
      <w:r w:rsidRPr="008858BC">
        <w:rPr>
          <w:rFonts w:ascii="Arial" w:hAnsi="Arial" w:cs="Arial"/>
          <w:sz w:val="24"/>
          <w:lang w:val="mn-MN"/>
        </w:rPr>
        <w:t xml:space="preserve"> оноос </w:t>
      </w:r>
      <w:r w:rsidR="00207CC2" w:rsidRPr="008858BC">
        <w:rPr>
          <w:rFonts w:ascii="Arial" w:hAnsi="Arial" w:cs="Arial"/>
          <w:sz w:val="24"/>
          <w:lang w:val="mn-MN"/>
        </w:rPr>
        <w:t>1 604</w:t>
      </w:r>
      <w:r w:rsidR="0060335F" w:rsidRPr="008858BC">
        <w:rPr>
          <w:rFonts w:ascii="Arial" w:hAnsi="Arial" w:cs="Arial"/>
          <w:sz w:val="24"/>
          <w:lang w:val="mn-MN"/>
        </w:rPr>
        <w:t>.</w:t>
      </w:r>
      <w:r w:rsidR="00207CC2" w:rsidRPr="008858BC">
        <w:rPr>
          <w:rFonts w:ascii="Arial" w:hAnsi="Arial" w:cs="Arial"/>
          <w:sz w:val="24"/>
          <w:lang w:val="mn-MN"/>
        </w:rPr>
        <w:t>7</w:t>
      </w:r>
      <w:r w:rsidR="00BB7307" w:rsidRPr="008858BC">
        <w:rPr>
          <w:rFonts w:ascii="Arial" w:hAnsi="Arial" w:cs="Arial"/>
          <w:sz w:val="24"/>
          <w:lang w:val="mn-MN"/>
        </w:rPr>
        <w:t xml:space="preserve"> сая.төг-р буур</w:t>
      </w:r>
      <w:r w:rsidR="003C51E0" w:rsidRPr="008858BC">
        <w:rPr>
          <w:rFonts w:ascii="Arial" w:hAnsi="Arial" w:cs="Arial"/>
          <w:sz w:val="24"/>
          <w:lang w:val="mn-MN"/>
        </w:rPr>
        <w:t xml:space="preserve">сан үзүүлэлттэй </w:t>
      </w:r>
      <w:r w:rsidR="00516D4D" w:rsidRPr="008858BC">
        <w:rPr>
          <w:rFonts w:ascii="Arial" w:hAnsi="Arial" w:cs="Arial"/>
          <w:sz w:val="24"/>
          <w:lang w:val="mn-MN"/>
        </w:rPr>
        <w:t>гарч</w:t>
      </w:r>
      <w:r w:rsidR="0032400E" w:rsidRPr="008858BC">
        <w:rPr>
          <w:rFonts w:ascii="Arial" w:hAnsi="Arial" w:cs="Arial"/>
          <w:sz w:val="24"/>
          <w:lang w:val="mn-MN"/>
        </w:rPr>
        <w:t xml:space="preserve"> </w:t>
      </w:r>
      <w:r w:rsidR="00BB7307" w:rsidRPr="008858BC">
        <w:rPr>
          <w:rFonts w:ascii="Arial" w:hAnsi="Arial" w:cs="Arial"/>
          <w:sz w:val="24"/>
          <w:lang w:val="mn-MN"/>
        </w:rPr>
        <w:t xml:space="preserve">байна. </w:t>
      </w:r>
    </w:p>
    <w:p w:rsidR="0002085B" w:rsidRPr="008858BC" w:rsidRDefault="0002085B" w:rsidP="00150546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</w:p>
    <w:tbl>
      <w:tblPr>
        <w:tblW w:w="6750" w:type="dxa"/>
        <w:tblInd w:w="1008" w:type="dxa"/>
        <w:tblLook w:val="04A0" w:firstRow="1" w:lastRow="0" w:firstColumn="1" w:lastColumn="0" w:noHBand="0" w:noVBand="1"/>
      </w:tblPr>
      <w:tblGrid>
        <w:gridCol w:w="1720"/>
        <w:gridCol w:w="867"/>
        <w:gridCol w:w="1040"/>
        <w:gridCol w:w="1040"/>
        <w:gridCol w:w="1183"/>
        <w:gridCol w:w="900"/>
      </w:tblGrid>
      <w:tr w:rsidR="00DB1632" w:rsidRPr="008858BC" w:rsidTr="00DB1632">
        <w:trPr>
          <w:trHeight w:val="30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Үзүүлэлт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Х/нэгж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2018-II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2019-II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Харьцуулалт</w:t>
            </w:r>
          </w:p>
        </w:tc>
      </w:tr>
      <w:tr w:rsidR="00DB1632" w:rsidRPr="008858BC" w:rsidTr="00DB1632">
        <w:trPr>
          <w:trHeight w:val="30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тоо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%-р</w:t>
            </w:r>
          </w:p>
        </w:tc>
      </w:tr>
      <w:tr w:rsidR="00DB1632" w:rsidRPr="008858BC" w:rsidTr="00DB1632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Нийт орлого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сая.төг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4,241.0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2,006.5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-2,234.5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-52.7</w:t>
            </w:r>
          </w:p>
        </w:tc>
      </w:tr>
      <w:tr w:rsidR="00DB1632" w:rsidRPr="008858BC" w:rsidTr="00DB1632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Нийт зардал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сая.төг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3,831.9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3,611.2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-220.7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-5.8</w:t>
            </w:r>
          </w:p>
        </w:tc>
      </w:tr>
      <w:tr w:rsidR="00DB1632" w:rsidRPr="008858BC" w:rsidTr="00DB1632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ТТӨ ашиг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сая.төг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409.1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-1,604.7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-2,013.8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632" w:rsidRPr="008858BC" w:rsidRDefault="00DB1632" w:rsidP="00DB16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-492.3</w:t>
            </w:r>
          </w:p>
        </w:tc>
      </w:tr>
    </w:tbl>
    <w:p w:rsidR="0002085B" w:rsidRPr="008858BC" w:rsidRDefault="0002085B" w:rsidP="00150546">
      <w:pPr>
        <w:spacing w:after="0"/>
        <w:ind w:firstLine="720"/>
        <w:jc w:val="both"/>
        <w:rPr>
          <w:rFonts w:ascii="Arial" w:hAnsi="Arial" w:cs="Arial"/>
          <w:b/>
          <w:sz w:val="24"/>
        </w:rPr>
      </w:pPr>
    </w:p>
    <w:p w:rsidR="000B4D7A" w:rsidRPr="008858BC" w:rsidRDefault="000B4D7A" w:rsidP="000B4D7A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</w:p>
    <w:p w:rsidR="000B4D7A" w:rsidRPr="008858BC" w:rsidRDefault="000B4D7A" w:rsidP="000B4D7A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 xml:space="preserve">2019 оны 2-р улирлын үйл ажиллагааны зардлыг доорх графикаар харууллаа. Үйл ажиллагааны зардлын </w:t>
      </w:r>
      <w:r w:rsidRPr="008858BC">
        <w:rPr>
          <w:rFonts w:ascii="Arial" w:hAnsi="Arial" w:cs="Arial"/>
          <w:sz w:val="24"/>
        </w:rPr>
        <w:t>13.</w:t>
      </w:r>
      <w:r w:rsidRPr="008858BC">
        <w:rPr>
          <w:rFonts w:ascii="Arial" w:hAnsi="Arial" w:cs="Arial"/>
          <w:sz w:val="24"/>
          <w:lang w:val="mn-MN"/>
        </w:rPr>
        <w:t xml:space="preserve">4 хувийг түлш, 21.3 хувийг сэлбэг,  28.0 хувийг цалин, 9.0 хувийг элэгдлийн зардал, 28.4 хувийг бусад зардал эзэлж байна. </w:t>
      </w:r>
    </w:p>
    <w:p w:rsidR="0008550C" w:rsidRPr="008858BC" w:rsidRDefault="0008550C" w:rsidP="00150546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</w:p>
    <w:p w:rsidR="00263842" w:rsidRPr="008858BC" w:rsidRDefault="00024A00" w:rsidP="00150546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noProof/>
          <w:lang w:val="mn-MN" w:eastAsia="mn-MN"/>
        </w:rPr>
        <w:lastRenderedPageBreak/>
        <w:drawing>
          <wp:inline distT="0" distB="0" distL="0" distR="0" wp14:anchorId="3E5E44F6" wp14:editId="26E50031">
            <wp:extent cx="4705351" cy="268605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6EB4" w:rsidRPr="008858BC" w:rsidRDefault="00266EB4" w:rsidP="00150546">
      <w:pPr>
        <w:spacing w:after="0"/>
        <w:jc w:val="both"/>
        <w:rPr>
          <w:rFonts w:ascii="Arial" w:hAnsi="Arial" w:cs="Arial"/>
          <w:sz w:val="24"/>
          <w:lang w:val="mn-MN"/>
        </w:rPr>
      </w:pPr>
    </w:p>
    <w:p w:rsidR="00027258" w:rsidRPr="008858BC" w:rsidRDefault="00CE5957" w:rsidP="008F15DF">
      <w:pPr>
        <w:spacing w:after="0"/>
        <w:jc w:val="both"/>
        <w:rPr>
          <w:rFonts w:ascii="Arial" w:hAnsi="Arial" w:cs="Arial"/>
        </w:rPr>
      </w:pPr>
      <w:r w:rsidRPr="008858BC">
        <w:rPr>
          <w:rFonts w:ascii="Arial" w:hAnsi="Arial" w:cs="Arial"/>
          <w:sz w:val="24"/>
          <w:lang w:val="mn-MN"/>
        </w:rPr>
        <w:tab/>
      </w:r>
      <w:r w:rsidR="00065E15" w:rsidRPr="008858BC">
        <w:rPr>
          <w:rFonts w:ascii="Arial" w:hAnsi="Arial" w:cs="Arial"/>
          <w:sz w:val="24"/>
          <w:lang w:val="mn-MN"/>
        </w:rPr>
        <w:t>Компанийн хэмжээнд 1 хүний с</w:t>
      </w:r>
      <w:r w:rsidR="00886E30" w:rsidRPr="008858BC">
        <w:rPr>
          <w:rFonts w:ascii="Arial" w:hAnsi="Arial" w:cs="Arial"/>
          <w:sz w:val="24"/>
          <w:lang w:val="mn-MN"/>
        </w:rPr>
        <w:t>арын дундаж цалин</w:t>
      </w:r>
      <w:r w:rsidR="00A65082" w:rsidRPr="008858BC">
        <w:rPr>
          <w:rFonts w:ascii="Arial" w:hAnsi="Arial" w:cs="Arial"/>
          <w:sz w:val="24"/>
          <w:lang w:val="mn-MN"/>
        </w:rPr>
        <w:t xml:space="preserve"> 2018 оны</w:t>
      </w:r>
      <w:r w:rsidR="002C7A4E" w:rsidRPr="008858BC">
        <w:rPr>
          <w:rFonts w:ascii="Arial" w:hAnsi="Arial" w:cs="Arial"/>
          <w:sz w:val="24"/>
        </w:rPr>
        <w:t xml:space="preserve"> 2-</w:t>
      </w:r>
      <w:r w:rsidR="002C7A4E" w:rsidRPr="008858BC">
        <w:rPr>
          <w:rFonts w:ascii="Arial" w:hAnsi="Arial" w:cs="Arial"/>
          <w:sz w:val="24"/>
          <w:lang w:val="mn-MN"/>
        </w:rPr>
        <w:t>р улирлаар</w:t>
      </w:r>
      <w:r w:rsidR="00A65082" w:rsidRPr="008858BC">
        <w:rPr>
          <w:rFonts w:ascii="Arial" w:hAnsi="Arial" w:cs="Arial"/>
          <w:sz w:val="24"/>
          <w:lang w:val="mn-MN"/>
        </w:rPr>
        <w:t xml:space="preserve"> 1 </w:t>
      </w:r>
      <w:r w:rsidR="002C7A4E" w:rsidRPr="008858BC">
        <w:rPr>
          <w:rFonts w:ascii="Arial" w:hAnsi="Arial" w:cs="Arial"/>
          <w:sz w:val="24"/>
          <w:lang w:val="mn-MN"/>
        </w:rPr>
        <w:t>293.0</w:t>
      </w:r>
      <w:r w:rsidR="00065E15" w:rsidRPr="008858BC">
        <w:rPr>
          <w:rFonts w:ascii="Arial" w:hAnsi="Arial" w:cs="Arial"/>
          <w:sz w:val="24"/>
          <w:lang w:val="mn-MN"/>
        </w:rPr>
        <w:t xml:space="preserve"> мян</w:t>
      </w:r>
      <w:r w:rsidR="00731FA4" w:rsidRPr="008858BC">
        <w:rPr>
          <w:rFonts w:ascii="Arial" w:hAnsi="Arial" w:cs="Arial"/>
          <w:sz w:val="24"/>
          <w:lang w:val="mn-MN"/>
        </w:rPr>
        <w:t>.төг</w:t>
      </w:r>
      <w:r w:rsidR="00065E15" w:rsidRPr="008858BC">
        <w:rPr>
          <w:rFonts w:ascii="Arial" w:hAnsi="Arial" w:cs="Arial"/>
          <w:sz w:val="24"/>
          <w:lang w:val="mn-MN"/>
        </w:rPr>
        <w:t xml:space="preserve"> </w:t>
      </w:r>
      <w:r w:rsidR="002C7A4E" w:rsidRPr="008858BC">
        <w:rPr>
          <w:rFonts w:ascii="Arial" w:hAnsi="Arial" w:cs="Arial"/>
          <w:sz w:val="24"/>
          <w:lang w:val="mn-MN"/>
        </w:rPr>
        <w:t>байсан бол тайлант хугацаанд</w:t>
      </w:r>
      <w:r w:rsidR="00A65082" w:rsidRPr="008858BC">
        <w:rPr>
          <w:rFonts w:ascii="Arial" w:hAnsi="Arial" w:cs="Arial"/>
          <w:sz w:val="24"/>
          <w:lang w:val="mn-MN"/>
        </w:rPr>
        <w:t xml:space="preserve"> дундажаар 1 хүний дундаж цалин 1 348.5 мян</w:t>
      </w:r>
      <w:r w:rsidR="00B207D3" w:rsidRPr="008858BC">
        <w:rPr>
          <w:rFonts w:ascii="Arial" w:hAnsi="Arial" w:cs="Arial"/>
          <w:sz w:val="24"/>
          <w:lang w:val="mn-MN"/>
        </w:rPr>
        <w:t>.</w:t>
      </w:r>
      <w:r w:rsidR="00A65082" w:rsidRPr="008858BC">
        <w:rPr>
          <w:rFonts w:ascii="Arial" w:hAnsi="Arial" w:cs="Arial"/>
          <w:sz w:val="24"/>
          <w:lang w:val="mn-MN"/>
        </w:rPr>
        <w:t xml:space="preserve">төг байна. </w:t>
      </w:r>
    </w:p>
    <w:p w:rsidR="00EA3CEF" w:rsidRPr="008858BC" w:rsidRDefault="00906256" w:rsidP="00EA3CEF">
      <w:pPr>
        <w:spacing w:after="0"/>
        <w:jc w:val="both"/>
        <w:rPr>
          <w:rFonts w:ascii="Arial" w:hAnsi="Arial" w:cs="Arial"/>
          <w:b/>
          <w:sz w:val="24"/>
          <w:lang w:val="mn-MN"/>
        </w:rPr>
      </w:pPr>
      <w:r w:rsidRPr="008858BC">
        <w:rPr>
          <w:rFonts w:ascii="Arial" w:hAnsi="Arial" w:cs="Arial"/>
          <w:b/>
          <w:sz w:val="24"/>
          <w:lang w:val="mn-MN"/>
        </w:rPr>
        <w:t>Үйл ажиллагааны нэгжийн өртөг:</w:t>
      </w:r>
    </w:p>
    <w:p w:rsidR="00B437AE" w:rsidRPr="008858BC" w:rsidRDefault="00B437AE" w:rsidP="00EA3CEF">
      <w:pPr>
        <w:spacing w:after="0"/>
        <w:jc w:val="both"/>
        <w:rPr>
          <w:rFonts w:ascii="Arial" w:hAnsi="Arial" w:cs="Arial"/>
          <w:b/>
          <w:sz w:val="24"/>
          <w:lang w:val="mn-MN"/>
        </w:rPr>
      </w:pPr>
      <w:r w:rsidRPr="008858BC">
        <w:rPr>
          <w:rFonts w:ascii="Arial" w:hAnsi="Arial" w:cs="Arial"/>
          <w:b/>
          <w:sz w:val="24"/>
          <w:lang w:val="mn-MN"/>
        </w:rPr>
        <w:t xml:space="preserve">           </w:t>
      </w:r>
    </w:p>
    <w:tbl>
      <w:tblPr>
        <w:tblpPr w:leftFromText="180" w:rightFromText="180" w:vertAnchor="text" w:tblpX="828" w:tblpY="1"/>
        <w:tblOverlap w:val="never"/>
        <w:tblW w:w="6588" w:type="dxa"/>
        <w:tblLayout w:type="fixed"/>
        <w:tblLook w:val="04A0" w:firstRow="1" w:lastRow="0" w:firstColumn="1" w:lastColumn="0" w:noHBand="0" w:noVBand="1"/>
      </w:tblPr>
      <w:tblGrid>
        <w:gridCol w:w="2268"/>
        <w:gridCol w:w="900"/>
        <w:gridCol w:w="1170"/>
        <w:gridCol w:w="990"/>
        <w:gridCol w:w="1260"/>
      </w:tblGrid>
      <w:tr w:rsidR="00B437AE" w:rsidRPr="008858BC" w:rsidTr="00B437AE">
        <w:trPr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Үзүүлэлт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Хэмжих нэгж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2018-II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2019-II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Зөрүү</w:t>
            </w:r>
          </w:p>
        </w:tc>
      </w:tr>
      <w:tr w:rsidR="00B437AE" w:rsidRPr="008858BC" w:rsidTr="00B437A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Нүүрс олборлолт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тн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268.2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115.9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-152.3</w:t>
            </w:r>
          </w:p>
        </w:tc>
      </w:tr>
      <w:tr w:rsidR="00B437AE" w:rsidRPr="008858BC" w:rsidTr="00B437AE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Бүрэн өөрийн өртөг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төг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right"/>
              <w:rPr>
                <w:rFonts w:ascii="Calibri" w:eastAsia="Times New Roman" w:hAnsi="Calibri" w:cs="Calibri"/>
              </w:rPr>
            </w:pPr>
            <w:r w:rsidRPr="008858BC">
              <w:rPr>
                <w:rFonts w:ascii="Calibri" w:eastAsia="Times New Roman" w:hAnsi="Calibri" w:cs="Calibri"/>
              </w:rPr>
              <w:t>3831.9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right"/>
              <w:rPr>
                <w:rFonts w:ascii="Calibri" w:eastAsia="Times New Roman" w:hAnsi="Calibri" w:cs="Calibri"/>
              </w:rPr>
            </w:pPr>
            <w:r w:rsidRPr="008858BC">
              <w:rPr>
                <w:rFonts w:ascii="Calibri" w:eastAsia="Times New Roman" w:hAnsi="Calibri" w:cs="Calibri"/>
              </w:rPr>
              <w:t>3611.2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-220.7</w:t>
            </w:r>
          </w:p>
        </w:tc>
      </w:tr>
      <w:tr w:rsidR="00B437AE" w:rsidRPr="008858BC" w:rsidTr="00B437AE">
        <w:trPr>
          <w:trHeight w:val="2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1 тн нүүрсний өртөг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төг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14,287.5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31,157.9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2D5F87">
            <w:pPr>
              <w:spacing w:after="0" w:line="240" w:lineRule="auto"/>
              <w:ind w:hanging="9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16,870.4</w:t>
            </w:r>
          </w:p>
        </w:tc>
      </w:tr>
    </w:tbl>
    <w:p w:rsidR="00B437AE" w:rsidRPr="008858BC" w:rsidRDefault="00B437AE" w:rsidP="00EA3CEF">
      <w:pPr>
        <w:spacing w:after="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b/>
          <w:sz w:val="24"/>
          <w:lang w:val="mn-MN"/>
        </w:rPr>
        <w:br w:type="textWrapping" w:clear="all"/>
      </w:r>
    </w:p>
    <w:p w:rsidR="00B77260" w:rsidRPr="008858BC" w:rsidRDefault="00BC3A93" w:rsidP="00150546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>1 тн нүүрсний өртөг 201</w:t>
      </w:r>
      <w:r w:rsidR="00516DBF" w:rsidRPr="008858BC">
        <w:rPr>
          <w:rFonts w:ascii="Arial" w:hAnsi="Arial" w:cs="Arial"/>
          <w:sz w:val="24"/>
          <w:lang w:val="mn-MN"/>
        </w:rPr>
        <w:t>8</w:t>
      </w:r>
      <w:r w:rsidR="00B437AE" w:rsidRPr="008858BC">
        <w:rPr>
          <w:rFonts w:ascii="Arial" w:hAnsi="Arial" w:cs="Arial"/>
          <w:sz w:val="24"/>
          <w:lang w:val="mn-MN"/>
        </w:rPr>
        <w:t xml:space="preserve"> оны 2-р улиралд</w:t>
      </w:r>
      <w:r w:rsidR="00CE3938" w:rsidRPr="008858BC">
        <w:rPr>
          <w:rFonts w:ascii="Arial" w:hAnsi="Arial" w:cs="Arial"/>
          <w:sz w:val="24"/>
          <w:lang w:val="mn-MN"/>
        </w:rPr>
        <w:t xml:space="preserve"> </w:t>
      </w:r>
      <w:r w:rsidR="00B437AE" w:rsidRPr="008858BC">
        <w:rPr>
          <w:rFonts w:ascii="Arial" w:hAnsi="Arial" w:cs="Arial"/>
          <w:sz w:val="24"/>
          <w:lang w:val="mn-MN"/>
        </w:rPr>
        <w:t>14 287</w:t>
      </w:r>
      <w:r w:rsidR="003E03AF" w:rsidRPr="008858BC">
        <w:rPr>
          <w:rFonts w:ascii="Arial" w:hAnsi="Arial" w:cs="Arial"/>
          <w:sz w:val="24"/>
          <w:lang w:val="mn-MN"/>
        </w:rPr>
        <w:t>.</w:t>
      </w:r>
      <w:r w:rsidR="00B437AE" w:rsidRPr="008858BC">
        <w:rPr>
          <w:rFonts w:ascii="Arial" w:hAnsi="Arial" w:cs="Arial"/>
          <w:sz w:val="24"/>
          <w:lang w:val="mn-MN"/>
        </w:rPr>
        <w:t>5</w:t>
      </w:r>
      <w:r w:rsidR="00B77260" w:rsidRPr="008858BC">
        <w:rPr>
          <w:rFonts w:ascii="Arial" w:hAnsi="Arial" w:cs="Arial"/>
          <w:sz w:val="24"/>
          <w:lang w:val="mn-MN"/>
        </w:rPr>
        <w:t xml:space="preserve"> төгрөг байсан бол </w:t>
      </w:r>
      <w:r w:rsidR="00B437AE" w:rsidRPr="008858BC">
        <w:rPr>
          <w:rFonts w:ascii="Arial" w:hAnsi="Arial" w:cs="Arial"/>
          <w:sz w:val="24"/>
          <w:lang w:val="mn-MN"/>
        </w:rPr>
        <w:t>тайлант хугацаанд</w:t>
      </w:r>
      <w:r w:rsidR="00516DBF" w:rsidRPr="008858BC">
        <w:rPr>
          <w:rFonts w:ascii="Arial" w:hAnsi="Arial" w:cs="Arial"/>
          <w:sz w:val="24"/>
          <w:lang w:val="mn-MN"/>
        </w:rPr>
        <w:t xml:space="preserve"> </w:t>
      </w:r>
      <w:r w:rsidR="00B437AE" w:rsidRPr="008858BC">
        <w:rPr>
          <w:rFonts w:ascii="Arial" w:hAnsi="Arial" w:cs="Arial"/>
          <w:sz w:val="24"/>
          <w:lang w:val="mn-MN"/>
        </w:rPr>
        <w:t>31</w:t>
      </w:r>
      <w:r w:rsidR="00516DBF" w:rsidRPr="008858BC">
        <w:rPr>
          <w:rFonts w:ascii="Arial" w:hAnsi="Arial" w:cs="Arial"/>
          <w:sz w:val="24"/>
          <w:lang w:val="mn-MN"/>
        </w:rPr>
        <w:t xml:space="preserve"> </w:t>
      </w:r>
      <w:r w:rsidR="00B437AE" w:rsidRPr="008858BC">
        <w:rPr>
          <w:rFonts w:ascii="Arial" w:hAnsi="Arial" w:cs="Arial"/>
          <w:sz w:val="24"/>
          <w:lang w:val="mn-MN"/>
        </w:rPr>
        <w:t>157</w:t>
      </w:r>
      <w:r w:rsidR="00516DBF" w:rsidRPr="008858BC">
        <w:rPr>
          <w:rFonts w:ascii="Arial" w:hAnsi="Arial" w:cs="Arial"/>
          <w:sz w:val="24"/>
          <w:lang w:val="mn-MN"/>
        </w:rPr>
        <w:t>.</w:t>
      </w:r>
      <w:r w:rsidR="00B437AE" w:rsidRPr="008858BC">
        <w:rPr>
          <w:rFonts w:ascii="Arial" w:hAnsi="Arial" w:cs="Arial"/>
          <w:sz w:val="24"/>
          <w:lang w:val="mn-MN"/>
        </w:rPr>
        <w:t>9</w:t>
      </w:r>
      <w:r w:rsidR="00B77260" w:rsidRPr="008858BC">
        <w:rPr>
          <w:rFonts w:ascii="Arial" w:hAnsi="Arial" w:cs="Arial"/>
          <w:sz w:val="24"/>
          <w:lang w:val="mn-MN"/>
        </w:rPr>
        <w:t xml:space="preserve"> төгрөг болж </w:t>
      </w:r>
      <w:r w:rsidR="00B437AE" w:rsidRPr="008858BC">
        <w:rPr>
          <w:rFonts w:ascii="Arial" w:hAnsi="Arial" w:cs="Arial"/>
          <w:sz w:val="24"/>
          <w:lang w:val="mn-MN"/>
        </w:rPr>
        <w:t>16 870</w:t>
      </w:r>
      <w:r w:rsidR="00516DBF" w:rsidRPr="008858BC">
        <w:rPr>
          <w:rFonts w:ascii="Arial" w:hAnsi="Arial" w:cs="Arial"/>
          <w:sz w:val="24"/>
          <w:lang w:val="mn-MN"/>
        </w:rPr>
        <w:t>.</w:t>
      </w:r>
      <w:r w:rsidR="00B437AE" w:rsidRPr="008858BC">
        <w:rPr>
          <w:rFonts w:ascii="Arial" w:hAnsi="Arial" w:cs="Arial"/>
          <w:sz w:val="24"/>
          <w:lang w:val="mn-MN"/>
        </w:rPr>
        <w:t>4</w:t>
      </w:r>
      <w:r w:rsidR="00B77260" w:rsidRPr="008858BC">
        <w:rPr>
          <w:rFonts w:ascii="Arial" w:hAnsi="Arial" w:cs="Arial"/>
          <w:sz w:val="24"/>
          <w:lang w:val="mn-MN"/>
        </w:rPr>
        <w:t xml:space="preserve"> төгрөгөөр </w:t>
      </w:r>
      <w:r w:rsidR="006B715B" w:rsidRPr="008858BC">
        <w:rPr>
          <w:rFonts w:ascii="Arial" w:hAnsi="Arial" w:cs="Arial"/>
          <w:sz w:val="24"/>
          <w:lang w:val="mn-MN"/>
        </w:rPr>
        <w:t>өссө</w:t>
      </w:r>
      <w:r w:rsidRPr="008858BC">
        <w:rPr>
          <w:rFonts w:ascii="Arial" w:hAnsi="Arial" w:cs="Arial"/>
          <w:sz w:val="24"/>
          <w:lang w:val="mn-MN"/>
        </w:rPr>
        <w:t>н</w:t>
      </w:r>
      <w:r w:rsidR="00B77260" w:rsidRPr="008858BC">
        <w:rPr>
          <w:rFonts w:ascii="Arial" w:hAnsi="Arial" w:cs="Arial"/>
          <w:sz w:val="24"/>
          <w:lang w:val="mn-MN"/>
        </w:rPr>
        <w:t xml:space="preserve"> байна.</w:t>
      </w:r>
      <w:r w:rsidR="008D0C17" w:rsidRPr="008858BC">
        <w:rPr>
          <w:rFonts w:ascii="Arial" w:hAnsi="Arial" w:cs="Arial"/>
          <w:sz w:val="24"/>
          <w:lang w:val="mn-MN"/>
        </w:rPr>
        <w:t xml:space="preserve"> </w:t>
      </w:r>
    </w:p>
    <w:p w:rsidR="00CC51BB" w:rsidRPr="008858BC" w:rsidRDefault="00CC51BB" w:rsidP="00150546">
      <w:pPr>
        <w:spacing w:after="0"/>
        <w:jc w:val="both"/>
        <w:rPr>
          <w:rFonts w:ascii="Arial" w:hAnsi="Arial" w:cs="Arial"/>
          <w:b/>
          <w:sz w:val="24"/>
          <w:lang w:val="mn-MN"/>
        </w:rPr>
      </w:pPr>
    </w:p>
    <w:p w:rsidR="00A22181" w:rsidRPr="008858BC" w:rsidRDefault="0037325A" w:rsidP="00150546">
      <w:pPr>
        <w:spacing w:after="0"/>
        <w:jc w:val="both"/>
        <w:rPr>
          <w:rFonts w:ascii="Arial" w:hAnsi="Arial" w:cs="Arial"/>
          <w:b/>
          <w:sz w:val="24"/>
          <w:lang w:val="mn-MN"/>
        </w:rPr>
      </w:pPr>
      <w:r w:rsidRPr="008858BC">
        <w:rPr>
          <w:rFonts w:ascii="Arial" w:hAnsi="Arial" w:cs="Arial"/>
          <w:b/>
          <w:sz w:val="24"/>
          <w:lang w:val="mn-MN"/>
        </w:rPr>
        <w:t xml:space="preserve">Орлого: </w:t>
      </w:r>
    </w:p>
    <w:p w:rsidR="00F22AC4" w:rsidRPr="008858BC" w:rsidRDefault="00E526FF" w:rsidP="00150546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>Тайлант хугацаанд</w:t>
      </w:r>
      <w:r w:rsidR="00934373" w:rsidRPr="008858BC">
        <w:rPr>
          <w:rFonts w:ascii="Arial" w:hAnsi="Arial" w:cs="Arial"/>
          <w:sz w:val="24"/>
          <w:lang w:val="mn-MN"/>
        </w:rPr>
        <w:t xml:space="preserve"> нийт орлого </w:t>
      </w:r>
      <w:r w:rsidRPr="008858BC">
        <w:rPr>
          <w:rFonts w:ascii="Arial" w:hAnsi="Arial" w:cs="Arial"/>
          <w:sz w:val="24"/>
          <w:lang w:val="mn-MN"/>
        </w:rPr>
        <w:t>2 006</w:t>
      </w:r>
      <w:r w:rsidR="00516DBF" w:rsidRPr="008858BC">
        <w:rPr>
          <w:rFonts w:ascii="Arial" w:hAnsi="Arial" w:cs="Arial"/>
          <w:sz w:val="24"/>
          <w:lang w:val="mn-MN"/>
        </w:rPr>
        <w:t>.</w:t>
      </w:r>
      <w:r w:rsidRPr="008858BC">
        <w:rPr>
          <w:rFonts w:ascii="Arial" w:hAnsi="Arial" w:cs="Arial"/>
          <w:sz w:val="24"/>
          <w:lang w:val="mn-MN"/>
        </w:rPr>
        <w:t>5</w:t>
      </w:r>
      <w:r w:rsidR="00934373" w:rsidRPr="008858BC">
        <w:rPr>
          <w:rFonts w:ascii="Arial" w:hAnsi="Arial" w:cs="Arial"/>
          <w:sz w:val="24"/>
          <w:lang w:val="mn-MN"/>
        </w:rPr>
        <w:t xml:space="preserve"> сая.</w:t>
      </w:r>
      <w:r w:rsidR="00CE1600" w:rsidRPr="008858BC">
        <w:rPr>
          <w:rFonts w:ascii="Arial" w:hAnsi="Arial" w:cs="Arial"/>
          <w:sz w:val="24"/>
          <w:lang w:val="mn-MN"/>
        </w:rPr>
        <w:t>тө</w:t>
      </w:r>
      <w:r w:rsidR="00516DBF" w:rsidRPr="008858BC">
        <w:rPr>
          <w:rFonts w:ascii="Arial" w:hAnsi="Arial" w:cs="Arial"/>
          <w:sz w:val="24"/>
          <w:lang w:val="mn-MN"/>
        </w:rPr>
        <w:t>г, үүнээс нүүрсний орлого</w:t>
      </w:r>
      <w:r w:rsidRPr="008858BC">
        <w:rPr>
          <w:rFonts w:ascii="Arial" w:hAnsi="Arial" w:cs="Arial"/>
          <w:sz w:val="24"/>
          <w:lang w:val="mn-MN"/>
        </w:rPr>
        <w:t xml:space="preserve"> 1 479.4</w:t>
      </w:r>
      <w:r w:rsidR="00516DBF" w:rsidRPr="008858BC">
        <w:rPr>
          <w:rFonts w:ascii="Arial" w:hAnsi="Arial" w:cs="Arial"/>
          <w:sz w:val="24"/>
          <w:lang w:val="mn-MN"/>
        </w:rPr>
        <w:t xml:space="preserve"> </w:t>
      </w:r>
      <w:r w:rsidR="00934373" w:rsidRPr="008858BC">
        <w:rPr>
          <w:rFonts w:ascii="Arial" w:hAnsi="Arial" w:cs="Arial"/>
          <w:sz w:val="24"/>
          <w:lang w:val="mn-MN"/>
        </w:rPr>
        <w:t xml:space="preserve">сая.төг, тээврийн орлого </w:t>
      </w:r>
      <w:r w:rsidRPr="008858BC">
        <w:rPr>
          <w:rFonts w:ascii="Arial" w:hAnsi="Arial" w:cs="Arial"/>
          <w:sz w:val="24"/>
          <w:lang w:val="mn-MN"/>
        </w:rPr>
        <w:t>397</w:t>
      </w:r>
      <w:r w:rsidR="00516DBF" w:rsidRPr="008858BC">
        <w:rPr>
          <w:rFonts w:ascii="Arial" w:hAnsi="Arial" w:cs="Arial"/>
          <w:sz w:val="24"/>
          <w:lang w:val="mn-MN"/>
        </w:rPr>
        <w:t>.</w:t>
      </w:r>
      <w:r w:rsidRPr="008858BC">
        <w:rPr>
          <w:rFonts w:ascii="Arial" w:hAnsi="Arial" w:cs="Arial"/>
          <w:sz w:val="24"/>
          <w:lang w:val="mn-MN"/>
        </w:rPr>
        <w:t>6</w:t>
      </w:r>
      <w:r w:rsidR="00040CF5" w:rsidRPr="008858BC">
        <w:rPr>
          <w:rFonts w:ascii="Arial" w:hAnsi="Arial" w:cs="Arial"/>
          <w:sz w:val="24"/>
        </w:rPr>
        <w:t xml:space="preserve"> </w:t>
      </w:r>
      <w:r w:rsidR="00934373" w:rsidRPr="008858BC">
        <w:rPr>
          <w:rFonts w:ascii="Arial" w:hAnsi="Arial" w:cs="Arial"/>
          <w:sz w:val="24"/>
          <w:lang w:val="mn-MN"/>
        </w:rPr>
        <w:t xml:space="preserve">сая.төг, бусад орлого </w:t>
      </w:r>
      <w:r w:rsidRPr="008858BC">
        <w:rPr>
          <w:rFonts w:ascii="Arial" w:hAnsi="Arial" w:cs="Arial"/>
          <w:sz w:val="24"/>
          <w:lang w:val="mn-MN"/>
        </w:rPr>
        <w:t>129</w:t>
      </w:r>
      <w:r w:rsidR="00516DBF" w:rsidRPr="008858BC">
        <w:rPr>
          <w:rFonts w:ascii="Arial" w:hAnsi="Arial" w:cs="Arial"/>
          <w:sz w:val="24"/>
          <w:lang w:val="mn-MN"/>
        </w:rPr>
        <w:t>.</w:t>
      </w:r>
      <w:r w:rsidRPr="008858BC">
        <w:rPr>
          <w:rFonts w:ascii="Arial" w:hAnsi="Arial" w:cs="Arial"/>
          <w:sz w:val="24"/>
          <w:lang w:val="mn-MN"/>
        </w:rPr>
        <w:t>5</w:t>
      </w:r>
      <w:r w:rsidR="00934373" w:rsidRPr="008858BC">
        <w:rPr>
          <w:rFonts w:ascii="Arial" w:hAnsi="Arial" w:cs="Arial"/>
          <w:sz w:val="24"/>
          <w:lang w:val="mn-MN"/>
        </w:rPr>
        <w:t xml:space="preserve"> сая.төг байна.</w:t>
      </w:r>
      <w:r w:rsidR="00C117B1" w:rsidRPr="008858BC">
        <w:rPr>
          <w:rFonts w:ascii="Arial" w:hAnsi="Arial" w:cs="Arial"/>
          <w:sz w:val="24"/>
          <w:lang w:val="mn-MN"/>
        </w:rPr>
        <w:t xml:space="preserve"> Өмнөх он</w:t>
      </w:r>
      <w:r w:rsidR="00CE3938" w:rsidRPr="008858BC">
        <w:rPr>
          <w:rFonts w:ascii="Arial" w:hAnsi="Arial" w:cs="Arial"/>
          <w:sz w:val="24"/>
          <w:lang w:val="mn-MN"/>
        </w:rPr>
        <w:t>ы мөн үетэй</w:t>
      </w:r>
      <w:r w:rsidR="00BD3E2C" w:rsidRPr="008858BC">
        <w:rPr>
          <w:rFonts w:ascii="Arial" w:hAnsi="Arial" w:cs="Arial"/>
          <w:sz w:val="24"/>
          <w:lang w:val="mn-MN"/>
        </w:rPr>
        <w:t xml:space="preserve"> харьцуулбал </w:t>
      </w:r>
      <w:r w:rsidR="008960A6" w:rsidRPr="008858BC">
        <w:rPr>
          <w:rFonts w:ascii="Arial" w:hAnsi="Arial" w:cs="Arial"/>
          <w:sz w:val="24"/>
          <w:lang w:val="mn-MN"/>
        </w:rPr>
        <w:t xml:space="preserve">нийт орлого </w:t>
      </w:r>
      <w:r w:rsidRPr="008858BC">
        <w:rPr>
          <w:rFonts w:ascii="Arial" w:hAnsi="Arial" w:cs="Arial"/>
          <w:sz w:val="24"/>
          <w:lang w:val="mn-MN"/>
        </w:rPr>
        <w:t>2 234</w:t>
      </w:r>
      <w:r w:rsidR="00F16A84" w:rsidRPr="008858BC">
        <w:rPr>
          <w:rFonts w:ascii="Arial" w:hAnsi="Arial" w:cs="Arial"/>
          <w:sz w:val="24"/>
        </w:rPr>
        <w:t>.</w:t>
      </w:r>
      <w:r w:rsidRPr="008858BC">
        <w:rPr>
          <w:rFonts w:ascii="Arial" w:hAnsi="Arial" w:cs="Arial"/>
          <w:sz w:val="24"/>
          <w:lang w:val="mn-MN"/>
        </w:rPr>
        <w:t>5</w:t>
      </w:r>
      <w:r w:rsidR="008960A6" w:rsidRPr="008858BC">
        <w:rPr>
          <w:rFonts w:ascii="Arial" w:hAnsi="Arial" w:cs="Arial"/>
          <w:sz w:val="24"/>
          <w:lang w:val="mn-MN"/>
        </w:rPr>
        <w:t xml:space="preserve"> сая.төг-р </w:t>
      </w:r>
      <w:r w:rsidR="00A6150E" w:rsidRPr="008858BC">
        <w:rPr>
          <w:rFonts w:ascii="Arial" w:hAnsi="Arial" w:cs="Arial"/>
          <w:sz w:val="24"/>
          <w:lang w:val="mn-MN"/>
        </w:rPr>
        <w:t>буурса</w:t>
      </w:r>
      <w:r w:rsidR="00932A39" w:rsidRPr="008858BC">
        <w:rPr>
          <w:rFonts w:ascii="Arial" w:hAnsi="Arial" w:cs="Arial"/>
          <w:sz w:val="24"/>
          <w:lang w:val="mn-MN"/>
        </w:rPr>
        <w:t>н.</w:t>
      </w:r>
      <w:r w:rsidR="008960A6" w:rsidRPr="008858BC">
        <w:rPr>
          <w:rFonts w:ascii="Arial" w:hAnsi="Arial" w:cs="Arial"/>
          <w:sz w:val="24"/>
          <w:lang w:val="mn-MN"/>
        </w:rPr>
        <w:t xml:space="preserve"> </w:t>
      </w:r>
      <w:r w:rsidR="00932A39" w:rsidRPr="008858BC">
        <w:rPr>
          <w:rFonts w:ascii="Arial" w:hAnsi="Arial" w:cs="Arial"/>
          <w:sz w:val="24"/>
          <w:lang w:val="mn-MN"/>
        </w:rPr>
        <w:t>Ү</w:t>
      </w:r>
      <w:r w:rsidR="00402589" w:rsidRPr="008858BC">
        <w:rPr>
          <w:rFonts w:ascii="Arial" w:hAnsi="Arial" w:cs="Arial"/>
          <w:sz w:val="24"/>
          <w:lang w:val="mn-MN"/>
        </w:rPr>
        <w:t>үнээс</w:t>
      </w:r>
      <w:r w:rsidR="00CE1600" w:rsidRPr="008858BC">
        <w:rPr>
          <w:rFonts w:ascii="Arial" w:hAnsi="Arial" w:cs="Arial"/>
          <w:sz w:val="24"/>
          <w:lang w:val="mn-MN"/>
        </w:rPr>
        <w:t xml:space="preserve"> ахуй хэрэглэгчдийн орлого </w:t>
      </w:r>
      <w:r w:rsidRPr="008858BC">
        <w:rPr>
          <w:rFonts w:ascii="Arial" w:hAnsi="Arial" w:cs="Arial"/>
          <w:sz w:val="24"/>
          <w:lang w:val="mn-MN"/>
        </w:rPr>
        <w:t>295.7</w:t>
      </w:r>
      <w:r w:rsidR="00AA1410" w:rsidRPr="008858BC">
        <w:rPr>
          <w:rFonts w:ascii="Arial" w:hAnsi="Arial" w:cs="Arial"/>
          <w:sz w:val="24"/>
          <w:lang w:val="mn-MN"/>
        </w:rPr>
        <w:t xml:space="preserve"> сая.төг-өөр</w:t>
      </w:r>
      <w:r w:rsidR="00CE1600" w:rsidRPr="008858BC">
        <w:rPr>
          <w:rFonts w:ascii="Arial" w:hAnsi="Arial" w:cs="Arial"/>
          <w:sz w:val="24"/>
          <w:lang w:val="mn-MN"/>
        </w:rPr>
        <w:t xml:space="preserve">, </w:t>
      </w:r>
      <w:r w:rsidR="00516DBF" w:rsidRPr="008858BC">
        <w:rPr>
          <w:rFonts w:ascii="Arial" w:hAnsi="Arial" w:cs="Arial"/>
          <w:sz w:val="24"/>
          <w:lang w:val="mn-MN"/>
        </w:rPr>
        <w:t>С</w:t>
      </w:r>
      <w:r w:rsidR="00402589" w:rsidRPr="008858BC">
        <w:rPr>
          <w:rFonts w:ascii="Arial" w:hAnsi="Arial" w:cs="Arial"/>
          <w:sz w:val="24"/>
          <w:lang w:val="mn-MN"/>
        </w:rPr>
        <w:t>танцад нийлүүлсэн нүүрсний</w:t>
      </w:r>
      <w:r w:rsidR="008960A6" w:rsidRPr="008858BC">
        <w:rPr>
          <w:rFonts w:ascii="Arial" w:hAnsi="Arial" w:cs="Arial"/>
          <w:sz w:val="24"/>
          <w:lang w:val="mn-MN"/>
        </w:rPr>
        <w:t xml:space="preserve"> орлого </w:t>
      </w:r>
      <w:r w:rsidRPr="008858BC">
        <w:rPr>
          <w:rFonts w:ascii="Arial" w:hAnsi="Arial" w:cs="Arial"/>
          <w:sz w:val="24"/>
          <w:lang w:val="mn-MN"/>
        </w:rPr>
        <w:t>1 649.5</w:t>
      </w:r>
      <w:r w:rsidR="00040CF5" w:rsidRPr="008858BC">
        <w:rPr>
          <w:rFonts w:ascii="Arial" w:hAnsi="Arial" w:cs="Arial"/>
          <w:sz w:val="24"/>
        </w:rPr>
        <w:t xml:space="preserve"> </w:t>
      </w:r>
      <w:r w:rsidR="008960A6" w:rsidRPr="008858BC">
        <w:rPr>
          <w:rFonts w:ascii="Arial" w:hAnsi="Arial" w:cs="Arial"/>
          <w:sz w:val="24"/>
          <w:lang w:val="mn-MN"/>
        </w:rPr>
        <w:t>сая.төг</w:t>
      </w:r>
      <w:r w:rsidR="00D4014C" w:rsidRPr="008858BC">
        <w:rPr>
          <w:rFonts w:ascii="Arial" w:hAnsi="Arial" w:cs="Arial"/>
          <w:sz w:val="24"/>
          <w:lang w:val="mn-MN"/>
        </w:rPr>
        <w:t>-өөр</w:t>
      </w:r>
      <w:r w:rsidR="008960A6" w:rsidRPr="008858BC">
        <w:rPr>
          <w:rFonts w:ascii="Arial" w:hAnsi="Arial" w:cs="Arial"/>
          <w:sz w:val="24"/>
          <w:lang w:val="mn-MN"/>
        </w:rPr>
        <w:t xml:space="preserve">, </w:t>
      </w:r>
      <w:r w:rsidR="00CE1600" w:rsidRPr="008858BC">
        <w:rPr>
          <w:rFonts w:ascii="Arial" w:hAnsi="Arial" w:cs="Arial"/>
          <w:sz w:val="24"/>
          <w:lang w:val="mn-MN"/>
        </w:rPr>
        <w:t xml:space="preserve">тээврийн орлого </w:t>
      </w:r>
      <w:r w:rsidRPr="008858BC">
        <w:rPr>
          <w:rFonts w:ascii="Arial" w:hAnsi="Arial" w:cs="Arial"/>
          <w:sz w:val="24"/>
          <w:lang w:val="mn-MN"/>
        </w:rPr>
        <w:t>267.1</w:t>
      </w:r>
      <w:r w:rsidR="0016252E" w:rsidRPr="008858BC">
        <w:rPr>
          <w:rFonts w:ascii="Arial" w:hAnsi="Arial" w:cs="Arial"/>
          <w:sz w:val="24"/>
          <w:lang w:val="mn-MN"/>
        </w:rPr>
        <w:t xml:space="preserve"> сая.төг-</w:t>
      </w:r>
      <w:r w:rsidR="00402589" w:rsidRPr="008858BC">
        <w:rPr>
          <w:rFonts w:ascii="Arial" w:hAnsi="Arial" w:cs="Arial"/>
          <w:sz w:val="24"/>
          <w:lang w:val="mn-MN"/>
        </w:rPr>
        <w:t>өө</w:t>
      </w:r>
      <w:r w:rsidR="0016252E" w:rsidRPr="008858BC">
        <w:rPr>
          <w:rFonts w:ascii="Arial" w:hAnsi="Arial" w:cs="Arial"/>
          <w:sz w:val="24"/>
          <w:lang w:val="mn-MN"/>
        </w:rPr>
        <w:t>р</w:t>
      </w:r>
      <w:r w:rsidR="00402589" w:rsidRPr="008858BC">
        <w:rPr>
          <w:rFonts w:ascii="Arial" w:hAnsi="Arial" w:cs="Arial"/>
          <w:sz w:val="24"/>
          <w:lang w:val="mn-MN"/>
        </w:rPr>
        <w:t>,</w:t>
      </w:r>
      <w:r w:rsidR="00CA763C" w:rsidRPr="008858BC">
        <w:rPr>
          <w:rFonts w:ascii="Arial" w:hAnsi="Arial" w:cs="Arial"/>
          <w:sz w:val="24"/>
          <w:lang w:val="mn-MN"/>
        </w:rPr>
        <w:t xml:space="preserve"> бусад орлого </w:t>
      </w:r>
      <w:r w:rsidRPr="008858BC">
        <w:rPr>
          <w:rFonts w:ascii="Arial" w:hAnsi="Arial" w:cs="Arial"/>
          <w:sz w:val="24"/>
          <w:lang w:val="mn-MN"/>
        </w:rPr>
        <w:t>22.2</w:t>
      </w:r>
      <w:r w:rsidR="00CA763C" w:rsidRPr="008858BC">
        <w:rPr>
          <w:rFonts w:ascii="Arial" w:hAnsi="Arial" w:cs="Arial"/>
          <w:sz w:val="24"/>
          <w:lang w:val="mn-MN"/>
        </w:rPr>
        <w:t xml:space="preserve"> сая төг-</w:t>
      </w:r>
      <w:r w:rsidR="00516DBF" w:rsidRPr="008858BC">
        <w:rPr>
          <w:rFonts w:ascii="Arial" w:hAnsi="Arial" w:cs="Arial"/>
          <w:sz w:val="24"/>
          <w:lang w:val="mn-MN"/>
        </w:rPr>
        <w:t>өөр</w:t>
      </w:r>
      <w:r w:rsidR="00402589" w:rsidRPr="008858BC">
        <w:rPr>
          <w:rFonts w:ascii="Arial" w:hAnsi="Arial" w:cs="Arial"/>
          <w:sz w:val="24"/>
          <w:lang w:val="mn-MN"/>
        </w:rPr>
        <w:t xml:space="preserve"> тус тус буурсан байна.</w:t>
      </w:r>
      <w:r w:rsidR="00040CF5" w:rsidRPr="008858BC">
        <w:rPr>
          <w:rFonts w:ascii="Arial" w:hAnsi="Arial" w:cs="Arial"/>
          <w:sz w:val="24"/>
        </w:rPr>
        <w:t xml:space="preserve"> </w:t>
      </w:r>
      <w:r w:rsidR="00402589" w:rsidRPr="008858BC">
        <w:rPr>
          <w:rFonts w:ascii="Arial" w:hAnsi="Arial" w:cs="Arial"/>
          <w:sz w:val="24"/>
          <w:lang w:val="mn-MN"/>
        </w:rPr>
        <w:t xml:space="preserve"> </w:t>
      </w:r>
    </w:p>
    <w:p w:rsidR="008321C7" w:rsidRPr="008858BC" w:rsidRDefault="008321C7" w:rsidP="00150546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>Гол хэрэ</w:t>
      </w:r>
      <w:r w:rsidR="00C117B1" w:rsidRPr="008858BC">
        <w:rPr>
          <w:rFonts w:ascii="Arial" w:hAnsi="Arial" w:cs="Arial"/>
          <w:sz w:val="24"/>
          <w:lang w:val="mn-MN"/>
        </w:rPr>
        <w:t xml:space="preserve">глэгч болох ДБЭХС </w:t>
      </w:r>
      <w:r w:rsidR="00A6150E" w:rsidRPr="008858BC">
        <w:rPr>
          <w:rFonts w:ascii="Arial" w:hAnsi="Arial" w:cs="Arial"/>
          <w:sz w:val="24"/>
          <w:lang w:val="mn-MN"/>
        </w:rPr>
        <w:t>ТӨ</w:t>
      </w:r>
      <w:r w:rsidR="00C117B1" w:rsidRPr="008858BC">
        <w:rPr>
          <w:rFonts w:ascii="Arial" w:hAnsi="Arial" w:cs="Arial"/>
          <w:sz w:val="24"/>
          <w:lang w:val="mn-MN"/>
        </w:rPr>
        <w:t xml:space="preserve">ХК-с нүүрс борлуулалтанд </w:t>
      </w:r>
      <w:r w:rsidR="00D35673" w:rsidRPr="008858BC">
        <w:rPr>
          <w:rFonts w:ascii="Arial" w:hAnsi="Arial" w:cs="Arial"/>
          <w:sz w:val="24"/>
          <w:lang w:val="mn-MN"/>
        </w:rPr>
        <w:t>1 311.5</w:t>
      </w:r>
      <w:r w:rsidR="00B14703" w:rsidRPr="008858BC">
        <w:rPr>
          <w:rFonts w:ascii="Arial" w:hAnsi="Arial" w:cs="Arial"/>
          <w:sz w:val="24"/>
          <w:lang w:val="mn-MN"/>
        </w:rPr>
        <w:t xml:space="preserve"> </w:t>
      </w:r>
      <w:r w:rsidRPr="008858BC">
        <w:rPr>
          <w:rFonts w:ascii="Arial" w:hAnsi="Arial" w:cs="Arial"/>
          <w:sz w:val="24"/>
          <w:lang w:val="mn-MN"/>
        </w:rPr>
        <w:t>сая.төг, тээвр</w:t>
      </w:r>
      <w:r w:rsidR="00C117B1" w:rsidRPr="008858BC">
        <w:rPr>
          <w:rFonts w:ascii="Arial" w:hAnsi="Arial" w:cs="Arial"/>
          <w:sz w:val="24"/>
          <w:lang w:val="mn-MN"/>
        </w:rPr>
        <w:t>ээс</w:t>
      </w:r>
      <w:r w:rsidR="00B14703" w:rsidRPr="008858BC">
        <w:rPr>
          <w:rFonts w:ascii="Arial" w:hAnsi="Arial" w:cs="Arial"/>
          <w:sz w:val="24"/>
          <w:lang w:val="mn-MN"/>
        </w:rPr>
        <w:t xml:space="preserve"> </w:t>
      </w:r>
      <w:r w:rsidR="00D35673" w:rsidRPr="008858BC">
        <w:rPr>
          <w:rFonts w:ascii="Arial" w:hAnsi="Arial" w:cs="Arial"/>
          <w:sz w:val="24"/>
          <w:lang w:val="mn-MN"/>
        </w:rPr>
        <w:t>397</w:t>
      </w:r>
      <w:r w:rsidR="00CA763C" w:rsidRPr="008858BC">
        <w:rPr>
          <w:rFonts w:ascii="Arial" w:hAnsi="Arial" w:cs="Arial"/>
          <w:sz w:val="24"/>
          <w:lang w:val="mn-MN"/>
        </w:rPr>
        <w:t>.</w:t>
      </w:r>
      <w:r w:rsidR="00D35673" w:rsidRPr="008858BC">
        <w:rPr>
          <w:rFonts w:ascii="Arial" w:hAnsi="Arial" w:cs="Arial"/>
          <w:sz w:val="24"/>
          <w:lang w:val="mn-MN"/>
        </w:rPr>
        <w:t>6</w:t>
      </w:r>
      <w:r w:rsidRPr="008858BC">
        <w:rPr>
          <w:rFonts w:ascii="Arial" w:hAnsi="Arial" w:cs="Arial"/>
          <w:sz w:val="24"/>
          <w:lang w:val="mn-MN"/>
        </w:rPr>
        <w:t xml:space="preserve"> сая.төг</w:t>
      </w:r>
      <w:r w:rsidR="0052237A" w:rsidRPr="008858BC">
        <w:rPr>
          <w:rFonts w:ascii="Arial" w:hAnsi="Arial" w:cs="Arial"/>
          <w:sz w:val="24"/>
          <w:lang w:val="mn-MN"/>
        </w:rPr>
        <w:t xml:space="preserve">-ийн орлого, </w:t>
      </w:r>
      <w:r w:rsidRPr="008858BC">
        <w:rPr>
          <w:rFonts w:ascii="Arial" w:hAnsi="Arial" w:cs="Arial"/>
          <w:sz w:val="24"/>
          <w:lang w:val="mn-MN"/>
        </w:rPr>
        <w:t xml:space="preserve">ААНэгж, айл өрхөөс нүүрсний орлого </w:t>
      </w:r>
      <w:r w:rsidR="00D35673" w:rsidRPr="008858BC">
        <w:rPr>
          <w:rFonts w:ascii="Arial" w:hAnsi="Arial" w:cs="Arial"/>
          <w:sz w:val="24"/>
          <w:lang w:val="mn-MN"/>
        </w:rPr>
        <w:t>167.9</w:t>
      </w:r>
      <w:r w:rsidR="00CE1600" w:rsidRPr="008858BC">
        <w:rPr>
          <w:rFonts w:ascii="Arial" w:hAnsi="Arial" w:cs="Arial"/>
          <w:sz w:val="24"/>
          <w:lang w:val="mn-MN"/>
        </w:rPr>
        <w:t xml:space="preserve"> </w:t>
      </w:r>
      <w:r w:rsidR="00C117B1" w:rsidRPr="008858BC">
        <w:rPr>
          <w:rFonts w:ascii="Arial" w:hAnsi="Arial" w:cs="Arial"/>
          <w:sz w:val="24"/>
          <w:lang w:val="mn-MN"/>
        </w:rPr>
        <w:t>сая.төг</w:t>
      </w:r>
      <w:r w:rsidR="0079485E" w:rsidRPr="008858BC">
        <w:rPr>
          <w:rFonts w:ascii="Arial" w:hAnsi="Arial" w:cs="Arial"/>
          <w:sz w:val="24"/>
          <w:lang w:val="mn-MN"/>
        </w:rPr>
        <w:t>рөгийн орлого</w:t>
      </w:r>
      <w:r w:rsidRPr="008858BC">
        <w:rPr>
          <w:rFonts w:ascii="Arial" w:hAnsi="Arial" w:cs="Arial"/>
          <w:sz w:val="24"/>
          <w:lang w:val="mn-MN"/>
        </w:rPr>
        <w:t xml:space="preserve"> тус тус о</w:t>
      </w:r>
      <w:r w:rsidR="0079485E" w:rsidRPr="008858BC">
        <w:rPr>
          <w:rFonts w:ascii="Arial" w:hAnsi="Arial" w:cs="Arial"/>
          <w:sz w:val="24"/>
          <w:lang w:val="mn-MN"/>
        </w:rPr>
        <w:t>л</w:t>
      </w:r>
      <w:r w:rsidRPr="008858BC">
        <w:rPr>
          <w:rFonts w:ascii="Arial" w:hAnsi="Arial" w:cs="Arial"/>
          <w:sz w:val="24"/>
          <w:lang w:val="mn-MN"/>
        </w:rPr>
        <w:t>сон байна.</w:t>
      </w:r>
    </w:p>
    <w:p w:rsidR="0009088B" w:rsidRPr="008858BC" w:rsidRDefault="0009088B" w:rsidP="00150546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 xml:space="preserve">Орлогын бууралт нь нүүрсний биет хэмжээний бууралтаас шууд хамааралтай. </w:t>
      </w:r>
    </w:p>
    <w:p w:rsidR="0009088B" w:rsidRPr="008858BC" w:rsidRDefault="0009088B" w:rsidP="00150546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 xml:space="preserve">Өнгөрсөн онтой харьцуулахад “ДБЭХС” ТӨХК-д нийлүүлсэн нүүрсний биет хэмжээ </w:t>
      </w:r>
      <w:r w:rsidR="00CA763C" w:rsidRPr="008858BC">
        <w:rPr>
          <w:rFonts w:ascii="Arial" w:hAnsi="Arial" w:cs="Arial"/>
          <w:sz w:val="24"/>
          <w:lang w:val="mn-MN"/>
        </w:rPr>
        <w:t>1</w:t>
      </w:r>
      <w:r w:rsidR="00D35673" w:rsidRPr="008858BC">
        <w:rPr>
          <w:rFonts w:ascii="Arial" w:hAnsi="Arial" w:cs="Arial"/>
          <w:sz w:val="24"/>
          <w:lang w:val="mn-MN"/>
        </w:rPr>
        <w:t>31.1</w:t>
      </w:r>
      <w:r w:rsidR="007D4E84" w:rsidRPr="008858BC">
        <w:rPr>
          <w:rFonts w:ascii="Arial" w:hAnsi="Arial" w:cs="Arial"/>
          <w:sz w:val="24"/>
          <w:lang w:val="mn-MN"/>
        </w:rPr>
        <w:t xml:space="preserve"> мян.тн-р буурсан</w:t>
      </w:r>
      <w:r w:rsidR="00661017" w:rsidRPr="008858BC">
        <w:rPr>
          <w:rFonts w:ascii="Arial" w:hAnsi="Arial" w:cs="Arial"/>
          <w:sz w:val="24"/>
          <w:lang w:val="mn-MN"/>
        </w:rPr>
        <w:t xml:space="preserve"> байна.</w:t>
      </w:r>
    </w:p>
    <w:p w:rsidR="008456A3" w:rsidRPr="008858BC" w:rsidRDefault="008456A3" w:rsidP="00150546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>Ахуйн хэрэглэгчдэд нийлүүлсэн нүүрсний борлуулалт өнгөрсөн онто</w:t>
      </w:r>
      <w:r w:rsidR="007D4E84" w:rsidRPr="008858BC">
        <w:rPr>
          <w:rFonts w:ascii="Arial" w:hAnsi="Arial" w:cs="Arial"/>
          <w:sz w:val="24"/>
          <w:lang w:val="mn-MN"/>
        </w:rPr>
        <w:t xml:space="preserve">й </w:t>
      </w:r>
      <w:r w:rsidR="00B22034" w:rsidRPr="008858BC">
        <w:rPr>
          <w:rFonts w:ascii="Arial" w:hAnsi="Arial" w:cs="Arial"/>
          <w:sz w:val="24"/>
          <w:lang w:val="mn-MN"/>
        </w:rPr>
        <w:t xml:space="preserve">харьцуулахад биет хэмжээгээр  </w:t>
      </w:r>
      <w:r w:rsidR="00CA763C" w:rsidRPr="008858BC">
        <w:rPr>
          <w:rFonts w:ascii="Arial" w:hAnsi="Arial" w:cs="Arial"/>
          <w:sz w:val="24"/>
          <w:lang w:val="mn-MN"/>
        </w:rPr>
        <w:t>21.</w:t>
      </w:r>
      <w:r w:rsidR="00D35673" w:rsidRPr="008858BC">
        <w:rPr>
          <w:rFonts w:ascii="Arial" w:hAnsi="Arial" w:cs="Arial"/>
          <w:sz w:val="24"/>
          <w:lang w:val="mn-MN"/>
        </w:rPr>
        <w:t>2</w:t>
      </w:r>
      <w:r w:rsidR="00CA763C" w:rsidRPr="008858BC">
        <w:rPr>
          <w:rFonts w:ascii="Arial" w:hAnsi="Arial" w:cs="Arial"/>
          <w:sz w:val="24"/>
          <w:lang w:val="mn-MN"/>
        </w:rPr>
        <w:t xml:space="preserve"> мян.тн-р буурсан.</w:t>
      </w:r>
    </w:p>
    <w:p w:rsidR="008456A3" w:rsidRPr="008858BC" w:rsidRDefault="008456A3" w:rsidP="00150546">
      <w:pPr>
        <w:pStyle w:val="ListParagraph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lastRenderedPageBreak/>
        <w:t>Тээврийн орлого нь станцад нийлүүлсэн нүүрсний биет хэмжээ буурахад дагаж буурсан.</w:t>
      </w:r>
      <w:r w:rsidR="00E90521" w:rsidRPr="008858BC">
        <w:rPr>
          <w:rFonts w:ascii="Arial" w:hAnsi="Arial" w:cs="Arial"/>
          <w:sz w:val="24"/>
          <w:lang w:val="mn-MN"/>
        </w:rPr>
        <w:t xml:space="preserve"> </w:t>
      </w:r>
    </w:p>
    <w:p w:rsidR="00516DBF" w:rsidRPr="008858BC" w:rsidRDefault="00516DBF" w:rsidP="00516DBF">
      <w:pPr>
        <w:pStyle w:val="ListParagraph"/>
        <w:spacing w:after="0"/>
        <w:ind w:left="1440"/>
        <w:jc w:val="both"/>
        <w:rPr>
          <w:rFonts w:ascii="Arial" w:hAnsi="Arial" w:cs="Arial"/>
          <w:sz w:val="24"/>
          <w:lang w:val="mn-MN"/>
        </w:rPr>
      </w:pPr>
    </w:p>
    <w:tbl>
      <w:tblPr>
        <w:tblW w:w="7560" w:type="dxa"/>
        <w:tblInd w:w="468" w:type="dxa"/>
        <w:tblLook w:val="04A0" w:firstRow="1" w:lastRow="0" w:firstColumn="1" w:lastColumn="0" w:noHBand="0" w:noVBand="1"/>
      </w:tblPr>
      <w:tblGrid>
        <w:gridCol w:w="1890"/>
        <w:gridCol w:w="1080"/>
        <w:gridCol w:w="1260"/>
        <w:gridCol w:w="1170"/>
        <w:gridCol w:w="1080"/>
        <w:gridCol w:w="1080"/>
      </w:tblGrid>
      <w:tr w:rsidR="00E526FF" w:rsidRPr="008858BC" w:rsidTr="00E526FF">
        <w:trPr>
          <w:trHeight w:val="3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Орлого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Х/нэгж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2018-II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2019-II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Харьцуулалт</w:t>
            </w:r>
          </w:p>
        </w:tc>
      </w:tr>
      <w:tr w:rsidR="00E526FF" w:rsidRPr="008858BC" w:rsidTr="00E526FF">
        <w:trPr>
          <w:trHeight w:val="3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%</w:t>
            </w:r>
          </w:p>
        </w:tc>
      </w:tr>
      <w:tr w:rsidR="00E526FF" w:rsidRPr="008858BC" w:rsidTr="00E526FF">
        <w:trPr>
          <w:trHeight w:val="51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Нүүрсний борлуулалт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сая.төг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   3,424.6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1,479.4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- 1,945.2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     56.8  </w:t>
            </w:r>
          </w:p>
        </w:tc>
      </w:tr>
      <w:tr w:rsidR="00E526FF" w:rsidRPr="008858BC" w:rsidTr="00E526FF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Станц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сая.төг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   2,961.0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1,311.5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- 1,649.5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     55.7  </w:t>
            </w:r>
          </w:p>
        </w:tc>
      </w:tr>
      <w:tr w:rsidR="00E526FF" w:rsidRPr="008858BC" w:rsidTr="00E526FF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Ахуй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сая.төг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     463.6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   167.9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   295.7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     63.8  </w:t>
            </w:r>
          </w:p>
        </w:tc>
      </w:tr>
      <w:tr w:rsidR="00E526FF" w:rsidRPr="008858BC" w:rsidTr="00E526FF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Тээврийн орлого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сая.төг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     664.7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   397.6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   267.1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     40.2  </w:t>
            </w:r>
          </w:p>
        </w:tc>
      </w:tr>
      <w:tr w:rsidR="00E526FF" w:rsidRPr="008858BC" w:rsidTr="00E526FF">
        <w:trPr>
          <w:trHeight w:val="300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Бусад орлого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сая.төг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     151.7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     129.5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     22.2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 xml:space="preserve">-      14.6  </w:t>
            </w:r>
          </w:p>
        </w:tc>
      </w:tr>
      <w:tr w:rsidR="00E526FF" w:rsidRPr="008858BC" w:rsidTr="00E526FF">
        <w:trPr>
          <w:trHeight w:val="46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Нийт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858BC">
              <w:rPr>
                <w:rFonts w:ascii="Arial" w:eastAsia="Times New Roman" w:hAnsi="Arial" w:cs="Arial"/>
                <w:sz w:val="20"/>
                <w:szCs w:val="20"/>
              </w:rPr>
              <w:t>сая.төг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    4,241.0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  2,006.5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- 2,234.5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AE" w:rsidRPr="008858BC" w:rsidRDefault="00B437AE" w:rsidP="00B437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</w:pPr>
            <w:r w:rsidRPr="008858BC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 xml:space="preserve">-      52.7  </w:t>
            </w:r>
          </w:p>
        </w:tc>
      </w:tr>
    </w:tbl>
    <w:p w:rsidR="00CE5957" w:rsidRPr="008858BC" w:rsidRDefault="00CE5957" w:rsidP="00150546">
      <w:pPr>
        <w:spacing w:after="0"/>
        <w:jc w:val="both"/>
        <w:rPr>
          <w:rFonts w:ascii="Arial" w:hAnsi="Arial" w:cs="Arial"/>
          <w:sz w:val="24"/>
          <w:lang w:val="mn-MN"/>
        </w:rPr>
      </w:pPr>
    </w:p>
    <w:p w:rsidR="008D58B9" w:rsidRPr="008858BC" w:rsidRDefault="00485E58" w:rsidP="00150546">
      <w:pPr>
        <w:spacing w:after="0"/>
        <w:jc w:val="both"/>
        <w:rPr>
          <w:rFonts w:ascii="Arial" w:hAnsi="Arial" w:cs="Arial"/>
          <w:b/>
          <w:sz w:val="24"/>
          <w:lang w:val="mn-MN"/>
        </w:rPr>
      </w:pPr>
      <w:r w:rsidRPr="008858BC">
        <w:rPr>
          <w:rFonts w:ascii="Arial" w:hAnsi="Arial" w:cs="Arial"/>
          <w:b/>
          <w:sz w:val="24"/>
          <w:lang w:val="mn-MN"/>
        </w:rPr>
        <w:t>Үр ашиг, алдагдал:</w:t>
      </w:r>
      <w:r w:rsidR="002F3EE1" w:rsidRPr="008858BC">
        <w:rPr>
          <w:rFonts w:ascii="Arial" w:hAnsi="Arial" w:cs="Arial"/>
          <w:b/>
          <w:sz w:val="24"/>
          <w:lang w:val="mn-MN"/>
        </w:rPr>
        <w:t xml:space="preserve"> </w:t>
      </w:r>
    </w:p>
    <w:p w:rsidR="004A1212" w:rsidRPr="008858BC" w:rsidRDefault="004A1212" w:rsidP="00150546">
      <w:pPr>
        <w:spacing w:after="0"/>
        <w:jc w:val="both"/>
        <w:rPr>
          <w:rFonts w:ascii="Arial" w:hAnsi="Arial" w:cs="Arial"/>
          <w:b/>
          <w:sz w:val="24"/>
          <w:lang w:val="mn-MN"/>
        </w:rPr>
      </w:pPr>
    </w:p>
    <w:p w:rsidR="00210EC2" w:rsidRPr="008858BC" w:rsidRDefault="00D35673" w:rsidP="000B4D7A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>Тайлант</w:t>
      </w:r>
      <w:r w:rsidR="00880511" w:rsidRPr="008858BC">
        <w:rPr>
          <w:rFonts w:ascii="Arial" w:hAnsi="Arial" w:cs="Arial"/>
          <w:sz w:val="24"/>
          <w:lang w:val="mn-MN"/>
        </w:rPr>
        <w:t xml:space="preserve"> х</w:t>
      </w:r>
      <w:r w:rsidR="00E90521" w:rsidRPr="008858BC">
        <w:rPr>
          <w:rFonts w:ascii="Arial" w:hAnsi="Arial" w:cs="Arial"/>
          <w:sz w:val="24"/>
          <w:lang w:val="mn-MN"/>
        </w:rPr>
        <w:t>угаца</w:t>
      </w:r>
      <w:r w:rsidR="000F71FA" w:rsidRPr="008858BC">
        <w:rPr>
          <w:rFonts w:ascii="Arial" w:hAnsi="Arial" w:cs="Arial"/>
          <w:sz w:val="24"/>
          <w:lang w:val="mn-MN"/>
        </w:rPr>
        <w:t>анд үйл ажиллагаандаа нийт</w:t>
      </w:r>
      <w:r w:rsidR="00CA763C" w:rsidRPr="008858BC">
        <w:rPr>
          <w:rFonts w:ascii="Arial" w:hAnsi="Arial" w:cs="Arial"/>
          <w:sz w:val="24"/>
          <w:lang w:val="mn-MN"/>
        </w:rPr>
        <w:t xml:space="preserve"> </w:t>
      </w:r>
      <w:r w:rsidRPr="008858BC">
        <w:rPr>
          <w:rFonts w:ascii="Arial" w:hAnsi="Arial" w:cs="Arial"/>
          <w:sz w:val="24"/>
          <w:lang w:val="mn-MN"/>
        </w:rPr>
        <w:t>2 006</w:t>
      </w:r>
      <w:r w:rsidR="00CA763C" w:rsidRPr="008858BC">
        <w:rPr>
          <w:rFonts w:ascii="Arial" w:hAnsi="Arial" w:cs="Arial"/>
          <w:sz w:val="24"/>
          <w:lang w:val="mn-MN"/>
        </w:rPr>
        <w:t>.</w:t>
      </w:r>
      <w:r w:rsidRPr="008858BC">
        <w:rPr>
          <w:rFonts w:ascii="Arial" w:hAnsi="Arial" w:cs="Arial"/>
          <w:sz w:val="24"/>
          <w:lang w:val="mn-MN"/>
        </w:rPr>
        <w:t>5</w:t>
      </w:r>
      <w:r w:rsidR="00880511" w:rsidRPr="008858BC">
        <w:rPr>
          <w:rFonts w:ascii="Arial" w:hAnsi="Arial" w:cs="Arial"/>
          <w:sz w:val="24"/>
          <w:lang w:val="mn-MN"/>
        </w:rPr>
        <w:t xml:space="preserve"> сая.төг-ийн </w:t>
      </w:r>
      <w:r w:rsidR="00705076" w:rsidRPr="008858BC">
        <w:rPr>
          <w:rFonts w:ascii="Arial" w:hAnsi="Arial" w:cs="Arial"/>
          <w:sz w:val="24"/>
          <w:lang w:val="mn-MN"/>
        </w:rPr>
        <w:t>орлого олж</w:t>
      </w:r>
      <w:r w:rsidR="00880511" w:rsidRPr="008858BC">
        <w:rPr>
          <w:rFonts w:ascii="Arial" w:hAnsi="Arial" w:cs="Arial"/>
          <w:sz w:val="24"/>
          <w:lang w:val="mn-MN"/>
        </w:rPr>
        <w:t xml:space="preserve">, </w:t>
      </w:r>
      <w:r w:rsidRPr="008858BC">
        <w:rPr>
          <w:rFonts w:ascii="Arial" w:hAnsi="Arial" w:cs="Arial"/>
          <w:sz w:val="24"/>
          <w:lang w:val="mn-MN"/>
        </w:rPr>
        <w:t>3 611.2</w:t>
      </w:r>
      <w:r w:rsidR="00E82749" w:rsidRPr="008858BC">
        <w:rPr>
          <w:rFonts w:ascii="Arial" w:hAnsi="Arial" w:cs="Arial"/>
          <w:sz w:val="24"/>
          <w:lang w:val="mn-MN"/>
        </w:rPr>
        <w:t xml:space="preserve"> сая.төг-ийн </w:t>
      </w:r>
      <w:r w:rsidR="009D77E8" w:rsidRPr="008858BC">
        <w:rPr>
          <w:rFonts w:ascii="Arial" w:hAnsi="Arial" w:cs="Arial"/>
          <w:sz w:val="24"/>
          <w:lang w:val="mn-MN"/>
        </w:rPr>
        <w:t>зардал гаргаж</w:t>
      </w:r>
      <w:r w:rsidR="00CE3938" w:rsidRPr="008858BC">
        <w:rPr>
          <w:rFonts w:ascii="Arial" w:hAnsi="Arial" w:cs="Arial"/>
          <w:sz w:val="24"/>
          <w:lang w:val="mn-MN"/>
        </w:rPr>
        <w:t xml:space="preserve"> </w:t>
      </w:r>
      <w:r w:rsidRPr="008858BC">
        <w:rPr>
          <w:rFonts w:ascii="Arial" w:hAnsi="Arial" w:cs="Arial"/>
          <w:sz w:val="24"/>
          <w:lang w:val="mn-MN"/>
        </w:rPr>
        <w:t xml:space="preserve">-1 604.7 </w:t>
      </w:r>
      <w:r w:rsidR="00880511" w:rsidRPr="008858BC">
        <w:rPr>
          <w:rFonts w:ascii="Arial" w:hAnsi="Arial" w:cs="Arial"/>
          <w:sz w:val="24"/>
          <w:lang w:val="mn-MN"/>
        </w:rPr>
        <w:t>сая.төг</w:t>
      </w:r>
      <w:r w:rsidR="00241A3F" w:rsidRPr="008858BC">
        <w:rPr>
          <w:rFonts w:ascii="Arial" w:hAnsi="Arial" w:cs="Arial"/>
          <w:sz w:val="24"/>
          <w:lang w:val="mn-MN"/>
        </w:rPr>
        <w:t>рөгийн алдагдалтай</w:t>
      </w:r>
      <w:r w:rsidR="009D77E8" w:rsidRPr="008858BC">
        <w:rPr>
          <w:rFonts w:ascii="Arial" w:hAnsi="Arial" w:cs="Arial"/>
          <w:sz w:val="24"/>
          <w:lang w:val="mn-MN"/>
        </w:rPr>
        <w:t xml:space="preserve"> гарсан</w:t>
      </w:r>
      <w:r w:rsidR="00880511" w:rsidRPr="008858BC">
        <w:rPr>
          <w:rFonts w:ascii="Arial" w:hAnsi="Arial" w:cs="Arial"/>
          <w:sz w:val="24"/>
          <w:lang w:val="mn-MN"/>
        </w:rPr>
        <w:t>.</w:t>
      </w:r>
      <w:r w:rsidR="009D77E8" w:rsidRPr="008858BC">
        <w:rPr>
          <w:rFonts w:ascii="Arial" w:hAnsi="Arial" w:cs="Arial"/>
          <w:sz w:val="24"/>
          <w:lang w:val="mn-MN"/>
        </w:rPr>
        <w:t xml:space="preserve"> Өнгөрсөн он</w:t>
      </w:r>
      <w:r w:rsidR="00CE3938" w:rsidRPr="008858BC">
        <w:rPr>
          <w:rFonts w:ascii="Arial" w:hAnsi="Arial" w:cs="Arial"/>
          <w:sz w:val="24"/>
          <w:lang w:val="mn-MN"/>
        </w:rPr>
        <w:t>ы мөн үетэй</w:t>
      </w:r>
      <w:r w:rsidR="009D77E8" w:rsidRPr="008858BC">
        <w:rPr>
          <w:rFonts w:ascii="Arial" w:hAnsi="Arial" w:cs="Arial"/>
          <w:sz w:val="24"/>
          <w:lang w:val="mn-MN"/>
        </w:rPr>
        <w:t xml:space="preserve"> харьцуулахад татвар төлөхийн өмнөх ашиг </w:t>
      </w:r>
      <w:r w:rsidRPr="008858BC">
        <w:rPr>
          <w:rFonts w:ascii="Arial" w:hAnsi="Arial" w:cs="Arial"/>
          <w:sz w:val="24"/>
          <w:lang w:val="mn-MN"/>
        </w:rPr>
        <w:t>-</w:t>
      </w:r>
      <w:r w:rsidR="00CA763C" w:rsidRPr="008858BC">
        <w:rPr>
          <w:rFonts w:ascii="Arial" w:hAnsi="Arial" w:cs="Arial"/>
          <w:sz w:val="24"/>
          <w:lang w:val="mn-MN"/>
        </w:rPr>
        <w:t xml:space="preserve">1 </w:t>
      </w:r>
      <w:r w:rsidRPr="008858BC">
        <w:rPr>
          <w:rFonts w:ascii="Arial" w:hAnsi="Arial" w:cs="Arial"/>
          <w:sz w:val="24"/>
          <w:lang w:val="mn-MN"/>
        </w:rPr>
        <w:t>604</w:t>
      </w:r>
      <w:r w:rsidR="00CA763C" w:rsidRPr="008858BC">
        <w:rPr>
          <w:rFonts w:ascii="Arial" w:hAnsi="Arial" w:cs="Arial"/>
          <w:sz w:val="24"/>
          <w:lang w:val="mn-MN"/>
        </w:rPr>
        <w:t>.</w:t>
      </w:r>
      <w:r w:rsidRPr="008858BC">
        <w:rPr>
          <w:rFonts w:ascii="Arial" w:hAnsi="Arial" w:cs="Arial"/>
          <w:sz w:val="24"/>
          <w:lang w:val="mn-MN"/>
        </w:rPr>
        <w:t>7</w:t>
      </w:r>
      <w:r w:rsidR="000F71FA" w:rsidRPr="008858BC">
        <w:rPr>
          <w:rFonts w:ascii="Arial" w:hAnsi="Arial" w:cs="Arial"/>
          <w:sz w:val="24"/>
        </w:rPr>
        <w:t xml:space="preserve"> </w:t>
      </w:r>
      <w:r w:rsidR="009D77E8" w:rsidRPr="008858BC">
        <w:rPr>
          <w:rFonts w:ascii="Arial" w:hAnsi="Arial" w:cs="Arial"/>
          <w:sz w:val="24"/>
          <w:lang w:val="mn-MN"/>
        </w:rPr>
        <w:t>сая.төг-р буур</w:t>
      </w:r>
      <w:r w:rsidR="00CA763C" w:rsidRPr="008858BC">
        <w:rPr>
          <w:rFonts w:ascii="Arial" w:hAnsi="Arial" w:cs="Arial"/>
          <w:sz w:val="24"/>
          <w:lang w:val="mn-MN"/>
        </w:rPr>
        <w:t>ч алдагдал хүлээж</w:t>
      </w:r>
      <w:r w:rsidR="000F71FA" w:rsidRPr="008858BC">
        <w:rPr>
          <w:rFonts w:ascii="Arial" w:hAnsi="Arial" w:cs="Arial"/>
          <w:sz w:val="24"/>
        </w:rPr>
        <w:t xml:space="preserve"> </w:t>
      </w:r>
      <w:r w:rsidR="000F71FA" w:rsidRPr="008858BC">
        <w:rPr>
          <w:rFonts w:ascii="Arial" w:hAnsi="Arial" w:cs="Arial"/>
          <w:sz w:val="24"/>
          <w:lang w:val="mn-MN"/>
        </w:rPr>
        <w:t>байна</w:t>
      </w:r>
      <w:r w:rsidR="009D77E8" w:rsidRPr="008858BC">
        <w:rPr>
          <w:rFonts w:ascii="Arial" w:hAnsi="Arial" w:cs="Arial"/>
          <w:sz w:val="24"/>
          <w:lang w:val="mn-MN"/>
        </w:rPr>
        <w:t xml:space="preserve">. </w:t>
      </w:r>
      <w:r w:rsidR="00BD26D7" w:rsidRPr="008858BC">
        <w:rPr>
          <w:rFonts w:ascii="Arial" w:hAnsi="Arial" w:cs="Arial"/>
          <w:sz w:val="24"/>
          <w:lang w:val="mn-MN"/>
        </w:rPr>
        <w:t xml:space="preserve"> </w:t>
      </w:r>
    </w:p>
    <w:p w:rsidR="000B4D7A" w:rsidRPr="008858BC" w:rsidRDefault="000B4D7A" w:rsidP="000B4D7A">
      <w:pPr>
        <w:spacing w:after="0"/>
        <w:ind w:firstLine="720"/>
        <w:jc w:val="both"/>
        <w:rPr>
          <w:rFonts w:ascii="Arial" w:hAnsi="Arial" w:cs="Arial"/>
          <w:sz w:val="24"/>
          <w:lang w:val="mn-MN"/>
        </w:rPr>
      </w:pPr>
    </w:p>
    <w:tbl>
      <w:tblPr>
        <w:tblW w:w="7830" w:type="dxa"/>
        <w:tblInd w:w="378" w:type="dxa"/>
        <w:tblLook w:val="04A0" w:firstRow="1" w:lastRow="0" w:firstColumn="1" w:lastColumn="0" w:noHBand="0" w:noVBand="1"/>
      </w:tblPr>
      <w:tblGrid>
        <w:gridCol w:w="2700"/>
        <w:gridCol w:w="1080"/>
        <w:gridCol w:w="1080"/>
        <w:gridCol w:w="1035"/>
        <w:gridCol w:w="1021"/>
        <w:gridCol w:w="914"/>
      </w:tblGrid>
      <w:tr w:rsidR="00D35673" w:rsidRPr="008858BC" w:rsidTr="00D35673">
        <w:trPr>
          <w:trHeight w:val="39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Үзүүлэлт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Хэмжих нэгж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2018-II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2019-II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Харьцуулалт</w:t>
            </w:r>
          </w:p>
        </w:tc>
      </w:tr>
      <w:tr w:rsidR="00D35673" w:rsidRPr="008858BC" w:rsidTr="00D35673">
        <w:trPr>
          <w:trHeight w:val="285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rPr>
                <w:rFonts w:ascii="Arial Mon" w:eastAsia="Times New Roman" w:hAnsi="Arial Mon" w:cs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rPr>
                <w:rFonts w:ascii="Arial Mon" w:eastAsia="Times New Roman" w:hAnsi="Arial Mon" w:cs="Calibri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rPr>
                <w:rFonts w:ascii="Arial Mon" w:eastAsia="Times New Roman" w:hAnsi="Arial Mon" w:cs="Calibri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rPr>
                <w:rFonts w:ascii="Arial Mon" w:eastAsia="Times New Roman" w:hAnsi="Arial Mon" w:cs="Calibri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зөрүү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%</w:t>
            </w:r>
          </w:p>
        </w:tc>
      </w:tr>
      <w:tr w:rsidR="00D35673" w:rsidRPr="008858BC" w:rsidTr="00D3567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Нийт орлого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сая.төг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4,241.0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2,006.5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-2,234.5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-52.7</w:t>
            </w:r>
          </w:p>
        </w:tc>
      </w:tr>
      <w:tr w:rsidR="00D35673" w:rsidRPr="008858BC" w:rsidTr="00D3567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Нийт зардал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сая.төг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3,831.9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3,611.2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-220.7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-5.8</w:t>
            </w:r>
          </w:p>
        </w:tc>
      </w:tr>
      <w:tr w:rsidR="00D35673" w:rsidRPr="008858BC" w:rsidTr="00D3567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Татвар төлөхийн өмнөх ашиг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сая.төг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409.1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-1,604.7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-2,013.8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-492.3</w:t>
            </w:r>
          </w:p>
        </w:tc>
      </w:tr>
      <w:tr w:rsidR="00D35673" w:rsidRPr="008858BC" w:rsidTr="00D3567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Орлогын татварын зардал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сая.төг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40.9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-40.9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-100.0</w:t>
            </w:r>
          </w:p>
        </w:tc>
      </w:tr>
      <w:tr w:rsidR="00D35673" w:rsidRPr="008858BC" w:rsidTr="00D35673">
        <w:trPr>
          <w:trHeight w:val="2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Татварын дараах ашиг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center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сая.төг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368.2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-1,604.7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-1,972.9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673" w:rsidRPr="008858BC" w:rsidRDefault="00D35673" w:rsidP="00D35673">
            <w:pPr>
              <w:spacing w:after="0" w:line="240" w:lineRule="auto"/>
              <w:jc w:val="right"/>
              <w:rPr>
                <w:rFonts w:ascii="Arial Mon" w:eastAsia="Times New Roman" w:hAnsi="Arial Mon" w:cs="Calibri"/>
                <w:sz w:val="20"/>
                <w:szCs w:val="20"/>
              </w:rPr>
            </w:pPr>
            <w:r w:rsidRPr="008858BC">
              <w:rPr>
                <w:rFonts w:ascii="Arial Mon" w:eastAsia="Times New Roman" w:hAnsi="Arial Mon" w:cs="Calibri"/>
                <w:sz w:val="20"/>
                <w:szCs w:val="20"/>
              </w:rPr>
              <w:t>-535.8</w:t>
            </w:r>
          </w:p>
        </w:tc>
      </w:tr>
    </w:tbl>
    <w:p w:rsidR="004C1CFA" w:rsidRPr="007E28CA" w:rsidRDefault="004A2EC8" w:rsidP="007E28CA">
      <w:pPr>
        <w:pStyle w:val="ListParagraph"/>
        <w:numPr>
          <w:ilvl w:val="0"/>
          <w:numId w:val="14"/>
        </w:numPr>
        <w:spacing w:before="240"/>
        <w:jc w:val="both"/>
        <w:rPr>
          <w:rFonts w:ascii="Arial" w:hAnsi="Arial" w:cs="Arial"/>
          <w:b/>
          <w:sz w:val="24"/>
          <w:u w:val="single"/>
          <w:lang w:val="mn-MN"/>
        </w:rPr>
      </w:pPr>
      <w:r>
        <w:rPr>
          <w:rFonts w:ascii="Arial" w:hAnsi="Arial" w:cs="Arial"/>
          <w:b/>
          <w:sz w:val="24"/>
          <w:u w:val="single"/>
          <w:lang w:val="mn-MN"/>
        </w:rPr>
        <w:t>ХУВЬЦАА ЭЗЭМШИГЧДИЙН ТАЛААРХ МЭДЭЭЛЭЛ</w:t>
      </w:r>
    </w:p>
    <w:p w:rsidR="00FD200F" w:rsidRDefault="007E28CA" w:rsidP="00150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ab/>
        <w:t>Компанийн хувьцааны 5 болон түүнээс дээш хувийг эзэмшигчдийн талаарх мэдээлэл</w:t>
      </w:r>
    </w:p>
    <w:tbl>
      <w:tblPr>
        <w:tblStyle w:val="MediumList2-Accent1"/>
        <w:tblW w:w="4352" w:type="pct"/>
        <w:tblLayout w:type="fixed"/>
        <w:tblLook w:val="04A0" w:firstRow="1" w:lastRow="0" w:firstColumn="1" w:lastColumn="0" w:noHBand="0" w:noVBand="1"/>
      </w:tblPr>
      <w:tblGrid>
        <w:gridCol w:w="1101"/>
        <w:gridCol w:w="3686"/>
        <w:gridCol w:w="3544"/>
      </w:tblGrid>
      <w:tr w:rsidR="007E28CA" w:rsidRPr="007E28CA" w:rsidTr="00F46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1" w:type="pct"/>
            <w:tcBorders>
              <w:top w:val="single" w:sz="4" w:space="0" w:color="auto"/>
            </w:tcBorders>
            <w:noWrap/>
          </w:tcPr>
          <w:p w:rsidR="007E28CA" w:rsidRPr="007E28CA" w:rsidRDefault="007E28CA">
            <w:pPr>
              <w:rPr>
                <w:rFonts w:ascii="Arial" w:eastAsiaTheme="minorEastAsia" w:hAnsi="Arial" w:cs="Arial"/>
                <w:b/>
                <w:color w:val="auto"/>
                <w:szCs w:val="22"/>
                <w:lang w:val="mn-MN"/>
              </w:rPr>
            </w:pPr>
            <w:r w:rsidRPr="007E28CA">
              <w:rPr>
                <w:rFonts w:ascii="Arial" w:eastAsiaTheme="minorEastAsia" w:hAnsi="Arial" w:cs="Arial"/>
                <w:b/>
                <w:color w:val="auto"/>
                <w:szCs w:val="22"/>
                <w:lang w:val="mn-MN"/>
              </w:rPr>
              <w:t>№</w:t>
            </w:r>
          </w:p>
        </w:tc>
        <w:tc>
          <w:tcPr>
            <w:tcW w:w="2212" w:type="pct"/>
            <w:tcBorders>
              <w:top w:val="single" w:sz="4" w:space="0" w:color="auto"/>
            </w:tcBorders>
          </w:tcPr>
          <w:p w:rsidR="007E28CA" w:rsidRPr="007E28CA" w:rsidRDefault="007E2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Cs w:val="22"/>
              </w:rPr>
            </w:pPr>
            <w:r>
              <w:rPr>
                <w:rFonts w:ascii="Arial" w:eastAsiaTheme="minorEastAsia" w:hAnsi="Arial" w:cs="Arial"/>
                <w:color w:val="auto"/>
                <w:szCs w:val="22"/>
              </w:rPr>
              <w:t>Овог нэр</w:t>
            </w:r>
          </w:p>
        </w:tc>
        <w:tc>
          <w:tcPr>
            <w:tcW w:w="2127" w:type="pct"/>
            <w:tcBorders>
              <w:top w:val="single" w:sz="4" w:space="0" w:color="auto"/>
            </w:tcBorders>
          </w:tcPr>
          <w:p w:rsidR="007E28CA" w:rsidRPr="007E28CA" w:rsidRDefault="007E28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Cs w:val="22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Cs w:val="22"/>
                <w:lang w:val="mn-MN"/>
              </w:rPr>
              <w:t>Эзэмшиж буй хувьцаа</w:t>
            </w:r>
          </w:p>
        </w:tc>
      </w:tr>
      <w:tr w:rsidR="007E28CA" w:rsidRPr="007E28CA" w:rsidTr="007E2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</w:tcPr>
          <w:p w:rsidR="007E28CA" w:rsidRPr="007E28CA" w:rsidRDefault="007E28CA">
            <w:pP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1</w:t>
            </w:r>
          </w:p>
        </w:tc>
        <w:tc>
          <w:tcPr>
            <w:tcW w:w="2212" w:type="pct"/>
          </w:tcPr>
          <w:p w:rsidR="007E28CA" w:rsidRPr="007E28CA" w:rsidRDefault="007E28CA" w:rsidP="007E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Б.Шатар</w:t>
            </w:r>
          </w:p>
        </w:tc>
        <w:tc>
          <w:tcPr>
            <w:tcW w:w="2127" w:type="pct"/>
          </w:tcPr>
          <w:p w:rsidR="007E28CA" w:rsidRPr="007E28CA" w:rsidRDefault="007E28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51</w:t>
            </w:r>
            <w:r w:rsidR="00F463CA"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%</w:t>
            </w:r>
          </w:p>
        </w:tc>
      </w:tr>
      <w:tr w:rsidR="007E28CA" w:rsidRPr="007E28CA" w:rsidTr="007E28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</w:tcPr>
          <w:p w:rsidR="007E28CA" w:rsidRPr="007E28CA" w:rsidRDefault="007E28CA">
            <w:pP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2</w:t>
            </w:r>
          </w:p>
        </w:tc>
        <w:tc>
          <w:tcPr>
            <w:tcW w:w="2212" w:type="pct"/>
          </w:tcPr>
          <w:p w:rsidR="007E28CA" w:rsidRPr="007E28CA" w:rsidRDefault="007E28CA" w:rsidP="007E28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Ж.Сайнтуяа</w:t>
            </w:r>
          </w:p>
        </w:tc>
        <w:tc>
          <w:tcPr>
            <w:tcW w:w="2127" w:type="pct"/>
          </w:tcPr>
          <w:p w:rsidR="007E28CA" w:rsidRPr="007E28CA" w:rsidRDefault="007E28CA" w:rsidP="007E28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18</w:t>
            </w:r>
            <w:r w:rsidR="00F463CA"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%</w:t>
            </w:r>
          </w:p>
        </w:tc>
      </w:tr>
      <w:tr w:rsidR="007E28CA" w:rsidRPr="007E28CA" w:rsidTr="007E28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" w:type="pct"/>
            <w:noWrap/>
          </w:tcPr>
          <w:p w:rsidR="007E28CA" w:rsidRPr="007E28CA" w:rsidRDefault="007E28CA">
            <w:pPr>
              <w:rPr>
                <w:rFonts w:ascii="Arial" w:eastAsiaTheme="minorEastAsia" w:hAnsi="Arial" w:cs="Arial"/>
                <w:color w:val="auto"/>
                <w:sz w:val="24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</w:rPr>
              <w:t>3</w:t>
            </w:r>
          </w:p>
        </w:tc>
        <w:tc>
          <w:tcPr>
            <w:tcW w:w="2212" w:type="pct"/>
          </w:tcPr>
          <w:p w:rsidR="007E28CA" w:rsidRPr="007E28CA" w:rsidRDefault="007E28CA" w:rsidP="007E28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Ц.Шинэбаяр</w:t>
            </w:r>
          </w:p>
        </w:tc>
        <w:tc>
          <w:tcPr>
            <w:tcW w:w="2127" w:type="pct"/>
          </w:tcPr>
          <w:p w:rsidR="007E28CA" w:rsidRPr="00F463CA" w:rsidRDefault="00F46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color w:val="auto"/>
                <w:sz w:val="24"/>
                <w:lang w:val="mn-MN"/>
              </w:rPr>
            </w:pPr>
            <w:r>
              <w:rPr>
                <w:rFonts w:ascii="Arial" w:eastAsiaTheme="minorEastAsia" w:hAnsi="Arial" w:cs="Arial"/>
                <w:color w:val="auto"/>
                <w:sz w:val="24"/>
              </w:rPr>
              <w:t>18</w:t>
            </w:r>
            <w:r>
              <w:rPr>
                <w:rFonts w:ascii="Arial" w:eastAsiaTheme="minorEastAsia" w:hAnsi="Arial" w:cs="Arial"/>
                <w:color w:val="auto"/>
                <w:sz w:val="24"/>
                <w:lang w:val="mn-MN"/>
              </w:rPr>
              <w:t>%</w:t>
            </w:r>
          </w:p>
        </w:tc>
      </w:tr>
    </w:tbl>
    <w:p w:rsidR="007E28CA" w:rsidRPr="008858BC" w:rsidRDefault="007E28CA" w:rsidP="00150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sz w:val="24"/>
          <w:lang w:val="mn-MN"/>
        </w:rPr>
      </w:pPr>
    </w:p>
    <w:p w:rsidR="00D35673" w:rsidRDefault="0076660E" w:rsidP="00766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ab/>
        <w:t>Хувьцаа эзэмшигчдийн ээлжит хурлыг 2019 оны 04 дүгээр сарын 22-ны өдөр Дорнод аймаг, Хэрлэн сум, 8-р баг, компанийн өөрийн байранд 14:00 цагт хийж дараах асуудлыг хэлэлцэж шийдвэрлэв.</w:t>
      </w:r>
    </w:p>
    <w:p w:rsidR="00D35673" w:rsidRPr="008858BC" w:rsidRDefault="00D35673" w:rsidP="00150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sz w:val="24"/>
          <w:lang w:val="mn-MN"/>
        </w:rPr>
      </w:pPr>
    </w:p>
    <w:p w:rsidR="0076660E" w:rsidRPr="0076660E" w:rsidRDefault="0076660E" w:rsidP="0076660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lang w:val="mn-MN"/>
        </w:rPr>
      </w:pPr>
      <w:r w:rsidRPr="0076660E">
        <w:rPr>
          <w:rFonts w:ascii="Arial" w:hAnsi="Arial" w:cs="Arial"/>
          <w:sz w:val="24"/>
          <w:lang w:val="mn-MN"/>
        </w:rPr>
        <w:t xml:space="preserve">Компанийн </w:t>
      </w:r>
      <w:r w:rsidRPr="0076660E">
        <w:rPr>
          <w:rFonts w:ascii="Arial" w:hAnsi="Arial" w:cs="Arial"/>
          <w:sz w:val="24"/>
        </w:rPr>
        <w:t>жилийн</w:t>
      </w:r>
      <w:r w:rsidRPr="0076660E">
        <w:rPr>
          <w:rFonts w:ascii="Arial" w:hAnsi="Arial" w:cs="Arial"/>
          <w:sz w:val="24"/>
          <w:lang w:val="mn-MN"/>
        </w:rPr>
        <w:t xml:space="preserve"> үйл ажиллагааны болон санхүүгийн тайлан, Төлөөлөн Удирдах Зөвлөлийн дүгнэлт.</w:t>
      </w:r>
    </w:p>
    <w:p w:rsidR="0076660E" w:rsidRPr="0076660E" w:rsidRDefault="0076660E" w:rsidP="0076660E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lang w:val="mn-MN"/>
        </w:rPr>
      </w:pPr>
      <w:r w:rsidRPr="0076660E">
        <w:rPr>
          <w:rFonts w:ascii="Arial" w:hAnsi="Arial" w:cs="Arial"/>
          <w:sz w:val="24"/>
          <w:lang w:val="mn-MN"/>
        </w:rPr>
        <w:t>Нэгж хувьцаанд ногдол ашиг хувиарлах хэмжээ</w:t>
      </w:r>
      <w:r w:rsidRPr="0076660E">
        <w:rPr>
          <w:rFonts w:ascii="Arial" w:hAnsi="Arial" w:cs="Arial"/>
          <w:sz w:val="24"/>
        </w:rPr>
        <w:t xml:space="preserve"> </w:t>
      </w:r>
      <w:r w:rsidRPr="0076660E">
        <w:rPr>
          <w:rFonts w:ascii="Arial" w:hAnsi="Arial" w:cs="Arial"/>
          <w:sz w:val="24"/>
          <w:lang w:val="mn-MN"/>
        </w:rPr>
        <w:t>батлах, тараах хугацааг тогтоох тухай.</w:t>
      </w:r>
    </w:p>
    <w:p w:rsidR="0076660E" w:rsidRPr="0076660E" w:rsidRDefault="0076660E" w:rsidP="0076660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lang w:val="mn-MN"/>
        </w:rPr>
      </w:pPr>
      <w:r w:rsidRPr="0076660E">
        <w:rPr>
          <w:rFonts w:ascii="Arial" w:hAnsi="Arial" w:cs="Arial"/>
          <w:sz w:val="24"/>
          <w:lang w:val="mn-MN"/>
        </w:rPr>
        <w:t>Төлөөлөн Удирдах Зөвлөлийн ердийн болон хараат бус гишүүдийг сонгох</w:t>
      </w:r>
    </w:p>
    <w:p w:rsidR="0076660E" w:rsidRPr="0076660E" w:rsidRDefault="0076660E" w:rsidP="0076660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lang w:val="mn-MN"/>
        </w:rPr>
      </w:pPr>
      <w:r w:rsidRPr="0076660E">
        <w:rPr>
          <w:rFonts w:ascii="Arial" w:hAnsi="Arial" w:cs="Arial"/>
          <w:sz w:val="24"/>
          <w:lang w:val="mn-MN"/>
        </w:rPr>
        <w:lastRenderedPageBreak/>
        <w:t>Бусад асуудал /КтХ-ийн 62.1 дэх заалт/</w:t>
      </w:r>
    </w:p>
    <w:p w:rsidR="002120C9" w:rsidRPr="008858BC" w:rsidRDefault="002120C9" w:rsidP="00150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sz w:val="24"/>
          <w:lang w:val="mn-MN"/>
        </w:rPr>
      </w:pPr>
    </w:p>
    <w:p w:rsidR="000F0D0F" w:rsidRDefault="004A2EC8" w:rsidP="0076660E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jc w:val="both"/>
        <w:rPr>
          <w:rFonts w:ascii="Arial" w:hAnsi="Arial" w:cs="Arial"/>
          <w:b/>
          <w:sz w:val="24"/>
          <w:u w:val="single"/>
          <w:lang w:val="mn-MN"/>
        </w:rPr>
      </w:pPr>
      <w:r>
        <w:rPr>
          <w:rFonts w:ascii="Arial" w:hAnsi="Arial" w:cs="Arial"/>
          <w:b/>
          <w:sz w:val="24"/>
          <w:u w:val="single"/>
          <w:lang w:val="mn-MN"/>
        </w:rPr>
        <w:t>НОГДОЛ АШГИЙН ТАЛААРХ МЭДЭЭЛЭЛ</w:t>
      </w:r>
    </w:p>
    <w:p w:rsidR="0076660E" w:rsidRPr="0076660E" w:rsidRDefault="0076660E" w:rsidP="0076660E">
      <w:pPr>
        <w:ind w:firstLine="360"/>
        <w:jc w:val="both"/>
        <w:rPr>
          <w:rFonts w:ascii="Arial" w:hAnsi="Arial" w:cs="Arial"/>
          <w:sz w:val="24"/>
          <w:lang w:val="mn-MN"/>
        </w:rPr>
      </w:pPr>
      <w:r>
        <w:rPr>
          <w:rFonts w:ascii="Arial" w:hAnsi="Arial" w:cs="Arial"/>
          <w:sz w:val="24"/>
          <w:lang w:val="mn-MN"/>
        </w:rPr>
        <w:t xml:space="preserve">Компани 2018 оны </w:t>
      </w:r>
      <w:r w:rsidR="004E1641">
        <w:rPr>
          <w:rFonts w:ascii="Arial" w:hAnsi="Arial" w:cs="Arial"/>
          <w:sz w:val="24"/>
          <w:lang w:val="mn-MN"/>
        </w:rPr>
        <w:t>үйл ажиллагааны ашгаас 2019 онд нэгж хувьцаанд 130 төгрөг хувиарлах шийдвэр гаргаж нийт 409,7 сая төгрөгийн ногдол ашгийг хувиарлаад байна.</w:t>
      </w:r>
    </w:p>
    <w:p w:rsidR="0076660E" w:rsidRPr="0076660E" w:rsidRDefault="0076660E" w:rsidP="007666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b/>
          <w:sz w:val="24"/>
          <w:u w:val="single"/>
          <w:lang w:val="mn-MN"/>
        </w:rPr>
      </w:pPr>
    </w:p>
    <w:p w:rsidR="00D83F8A" w:rsidRPr="008858BC" w:rsidRDefault="00D83F8A" w:rsidP="00150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sz w:val="24"/>
          <w:lang w:val="mn-MN"/>
        </w:rPr>
      </w:pPr>
      <w:bookmarkStart w:id="0" w:name="_GoBack"/>
      <w:bookmarkEnd w:id="0"/>
    </w:p>
    <w:p w:rsidR="002120C9" w:rsidRPr="008858BC" w:rsidRDefault="002120C9" w:rsidP="00150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sz w:val="24"/>
          <w:lang w:val="mn-MN"/>
        </w:rPr>
      </w:pPr>
    </w:p>
    <w:p w:rsidR="00044FD1" w:rsidRPr="008858BC" w:rsidRDefault="00044FD1" w:rsidP="00150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sz w:val="24"/>
          <w:lang w:val="mn-MN"/>
        </w:rPr>
      </w:pPr>
    </w:p>
    <w:p w:rsidR="0049122B" w:rsidRPr="008858BC" w:rsidRDefault="00820C62" w:rsidP="001505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left" w:pos="5040"/>
          <w:tab w:val="left" w:pos="5760"/>
          <w:tab w:val="left" w:pos="6480"/>
          <w:tab w:val="left" w:pos="7200"/>
          <w:tab w:val="right" w:pos="9360"/>
        </w:tabs>
        <w:spacing w:after="0"/>
        <w:jc w:val="both"/>
        <w:rPr>
          <w:rFonts w:ascii="Arial" w:hAnsi="Arial" w:cs="Arial"/>
          <w:sz w:val="24"/>
          <w:lang w:val="mn-MN"/>
        </w:rPr>
      </w:pPr>
      <w:r w:rsidRPr="008858BC">
        <w:rPr>
          <w:rFonts w:ascii="Arial" w:hAnsi="Arial" w:cs="Arial"/>
          <w:sz w:val="24"/>
          <w:lang w:val="mn-MN"/>
        </w:rPr>
        <w:t xml:space="preserve">                       </w:t>
      </w:r>
    </w:p>
    <w:sectPr w:rsidR="0049122B" w:rsidRPr="008858BC" w:rsidSect="00A57BE4">
      <w:footerReference w:type="default" r:id="rId12"/>
      <w:pgSz w:w="11907" w:h="16839" w:code="9"/>
      <w:pgMar w:top="1134" w:right="851" w:bottom="1134" w:left="170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23" w:rsidRDefault="00D63023" w:rsidP="00CC1931">
      <w:pPr>
        <w:spacing w:after="0" w:line="240" w:lineRule="auto"/>
      </w:pPr>
      <w:r>
        <w:separator/>
      </w:r>
    </w:p>
  </w:endnote>
  <w:endnote w:type="continuationSeparator" w:id="0">
    <w:p w:rsidR="00D63023" w:rsidRDefault="00D63023" w:rsidP="00CC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on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84C" w:rsidRDefault="005A184C" w:rsidP="00E93090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D83F8A">
      <w:rPr>
        <w:noProof/>
        <w:color w:val="4F81BD" w:themeColor="accent1"/>
      </w:rPr>
      <w:t>5</w:t>
    </w:r>
    <w:r>
      <w:rPr>
        <w:color w:val="4F81BD" w:themeColor="accent1"/>
      </w:rPr>
      <w:fldChar w:fldCharType="end"/>
    </w:r>
    <w:r>
      <w:rPr>
        <w:color w:val="4F81BD" w:themeColor="accent1"/>
        <w:lang w:val="mn-MN"/>
      </w:rPr>
      <w:t>/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D83F8A"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</w:p>
  <w:p w:rsidR="005A184C" w:rsidRPr="00A16893" w:rsidRDefault="005A184C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23" w:rsidRDefault="00D63023" w:rsidP="00CC1931">
      <w:pPr>
        <w:spacing w:after="0" w:line="240" w:lineRule="auto"/>
      </w:pPr>
      <w:r>
        <w:separator/>
      </w:r>
    </w:p>
  </w:footnote>
  <w:footnote w:type="continuationSeparator" w:id="0">
    <w:p w:rsidR="00D63023" w:rsidRDefault="00D63023" w:rsidP="00CC1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DC2"/>
    <w:multiLevelType w:val="hybridMultilevel"/>
    <w:tmpl w:val="870A2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84456"/>
    <w:multiLevelType w:val="hybridMultilevel"/>
    <w:tmpl w:val="B6E63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EA5"/>
    <w:multiLevelType w:val="hybridMultilevel"/>
    <w:tmpl w:val="28D4D992"/>
    <w:lvl w:ilvl="0" w:tplc="75465C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00F0"/>
    <w:multiLevelType w:val="hybridMultilevel"/>
    <w:tmpl w:val="F57EACB0"/>
    <w:lvl w:ilvl="0" w:tplc="0450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3A7ECC"/>
    <w:multiLevelType w:val="hybridMultilevel"/>
    <w:tmpl w:val="461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12404"/>
    <w:multiLevelType w:val="hybridMultilevel"/>
    <w:tmpl w:val="2C32EBD8"/>
    <w:lvl w:ilvl="0" w:tplc="F1747E4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0823ED"/>
    <w:multiLevelType w:val="hybridMultilevel"/>
    <w:tmpl w:val="C864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D6C82"/>
    <w:multiLevelType w:val="hybridMultilevel"/>
    <w:tmpl w:val="456E172C"/>
    <w:lvl w:ilvl="0" w:tplc="6040F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B11052"/>
    <w:multiLevelType w:val="hybridMultilevel"/>
    <w:tmpl w:val="CC04752C"/>
    <w:lvl w:ilvl="0" w:tplc="2A323814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500019" w:tentative="1">
      <w:start w:val="1"/>
      <w:numFmt w:val="lowerLetter"/>
      <w:lvlText w:val="%2."/>
      <w:lvlJc w:val="left"/>
      <w:pPr>
        <w:ind w:left="1800" w:hanging="360"/>
      </w:pPr>
    </w:lvl>
    <w:lvl w:ilvl="2" w:tplc="0450001B" w:tentative="1">
      <w:start w:val="1"/>
      <w:numFmt w:val="lowerRoman"/>
      <w:lvlText w:val="%3."/>
      <w:lvlJc w:val="right"/>
      <w:pPr>
        <w:ind w:left="2520" w:hanging="180"/>
      </w:pPr>
    </w:lvl>
    <w:lvl w:ilvl="3" w:tplc="0450000F" w:tentative="1">
      <w:start w:val="1"/>
      <w:numFmt w:val="decimal"/>
      <w:lvlText w:val="%4."/>
      <w:lvlJc w:val="left"/>
      <w:pPr>
        <w:ind w:left="3240" w:hanging="360"/>
      </w:pPr>
    </w:lvl>
    <w:lvl w:ilvl="4" w:tplc="04500019" w:tentative="1">
      <w:start w:val="1"/>
      <w:numFmt w:val="lowerLetter"/>
      <w:lvlText w:val="%5."/>
      <w:lvlJc w:val="left"/>
      <w:pPr>
        <w:ind w:left="3960" w:hanging="360"/>
      </w:pPr>
    </w:lvl>
    <w:lvl w:ilvl="5" w:tplc="0450001B" w:tentative="1">
      <w:start w:val="1"/>
      <w:numFmt w:val="lowerRoman"/>
      <w:lvlText w:val="%6."/>
      <w:lvlJc w:val="right"/>
      <w:pPr>
        <w:ind w:left="4680" w:hanging="180"/>
      </w:pPr>
    </w:lvl>
    <w:lvl w:ilvl="6" w:tplc="0450000F" w:tentative="1">
      <w:start w:val="1"/>
      <w:numFmt w:val="decimal"/>
      <w:lvlText w:val="%7."/>
      <w:lvlJc w:val="left"/>
      <w:pPr>
        <w:ind w:left="5400" w:hanging="360"/>
      </w:pPr>
    </w:lvl>
    <w:lvl w:ilvl="7" w:tplc="04500019" w:tentative="1">
      <w:start w:val="1"/>
      <w:numFmt w:val="lowerLetter"/>
      <w:lvlText w:val="%8."/>
      <w:lvlJc w:val="left"/>
      <w:pPr>
        <w:ind w:left="6120" w:hanging="360"/>
      </w:pPr>
    </w:lvl>
    <w:lvl w:ilvl="8" w:tplc="045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85029F"/>
    <w:multiLevelType w:val="hybridMultilevel"/>
    <w:tmpl w:val="D61EDEDA"/>
    <w:lvl w:ilvl="0" w:tplc="21AAE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34CE3"/>
    <w:multiLevelType w:val="hybridMultilevel"/>
    <w:tmpl w:val="EA2E9F54"/>
    <w:lvl w:ilvl="0" w:tplc="75465C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71C2C"/>
    <w:multiLevelType w:val="hybridMultilevel"/>
    <w:tmpl w:val="97E26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552BE0"/>
    <w:multiLevelType w:val="hybridMultilevel"/>
    <w:tmpl w:val="BCF6B3A0"/>
    <w:lvl w:ilvl="0" w:tplc="8E7251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343684"/>
    <w:multiLevelType w:val="hybridMultilevel"/>
    <w:tmpl w:val="28DE4F56"/>
    <w:lvl w:ilvl="0" w:tplc="045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A86709"/>
    <w:multiLevelType w:val="hybridMultilevel"/>
    <w:tmpl w:val="8836FFEA"/>
    <w:lvl w:ilvl="0" w:tplc="989C3A80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12175"/>
    <w:multiLevelType w:val="hybridMultilevel"/>
    <w:tmpl w:val="6CF466AE"/>
    <w:lvl w:ilvl="0" w:tplc="F1747E48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94E05"/>
    <w:multiLevelType w:val="hybridMultilevel"/>
    <w:tmpl w:val="3390A40E"/>
    <w:lvl w:ilvl="0" w:tplc="1220A518">
      <w:start w:val="39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4786E65"/>
    <w:multiLevelType w:val="hybridMultilevel"/>
    <w:tmpl w:val="006C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6"/>
  </w:num>
  <w:num w:numId="5">
    <w:abstractNumId w:val="6"/>
  </w:num>
  <w:num w:numId="6">
    <w:abstractNumId w:val="11"/>
  </w:num>
  <w:num w:numId="7">
    <w:abstractNumId w:val="4"/>
  </w:num>
  <w:num w:numId="8">
    <w:abstractNumId w:val="14"/>
  </w:num>
  <w:num w:numId="9">
    <w:abstractNumId w:val="12"/>
  </w:num>
  <w:num w:numId="10">
    <w:abstractNumId w:val="9"/>
  </w:num>
  <w:num w:numId="11">
    <w:abstractNumId w:val="5"/>
  </w:num>
  <w:num w:numId="12">
    <w:abstractNumId w:val="15"/>
  </w:num>
  <w:num w:numId="13">
    <w:abstractNumId w:val="8"/>
  </w:num>
  <w:num w:numId="14">
    <w:abstractNumId w:val="7"/>
  </w:num>
  <w:num w:numId="15">
    <w:abstractNumId w:val="13"/>
  </w:num>
  <w:num w:numId="16">
    <w:abstractNumId w:val="3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8C9"/>
    <w:rsid w:val="00001F77"/>
    <w:rsid w:val="0000273B"/>
    <w:rsid w:val="00002EF2"/>
    <w:rsid w:val="00006269"/>
    <w:rsid w:val="00010FBC"/>
    <w:rsid w:val="0001156D"/>
    <w:rsid w:val="0001524E"/>
    <w:rsid w:val="000156DE"/>
    <w:rsid w:val="00015DC0"/>
    <w:rsid w:val="00016508"/>
    <w:rsid w:val="0002085B"/>
    <w:rsid w:val="00022178"/>
    <w:rsid w:val="000223B6"/>
    <w:rsid w:val="00023A47"/>
    <w:rsid w:val="00024A00"/>
    <w:rsid w:val="00025D62"/>
    <w:rsid w:val="0002601A"/>
    <w:rsid w:val="000263D0"/>
    <w:rsid w:val="00027258"/>
    <w:rsid w:val="00027FDC"/>
    <w:rsid w:val="00030776"/>
    <w:rsid w:val="00030C6C"/>
    <w:rsid w:val="00032B62"/>
    <w:rsid w:val="0003333F"/>
    <w:rsid w:val="0003453B"/>
    <w:rsid w:val="00037F9E"/>
    <w:rsid w:val="000400CB"/>
    <w:rsid w:val="00040CF2"/>
    <w:rsid w:val="00040CF5"/>
    <w:rsid w:val="00042E28"/>
    <w:rsid w:val="00044925"/>
    <w:rsid w:val="00044FD1"/>
    <w:rsid w:val="0004796F"/>
    <w:rsid w:val="00047F27"/>
    <w:rsid w:val="00051E60"/>
    <w:rsid w:val="00052D84"/>
    <w:rsid w:val="000548B4"/>
    <w:rsid w:val="0006161A"/>
    <w:rsid w:val="000620C2"/>
    <w:rsid w:val="00063CC2"/>
    <w:rsid w:val="00064F4F"/>
    <w:rsid w:val="00065E15"/>
    <w:rsid w:val="00066558"/>
    <w:rsid w:val="0006798D"/>
    <w:rsid w:val="000700D7"/>
    <w:rsid w:val="00071754"/>
    <w:rsid w:val="00071E77"/>
    <w:rsid w:val="00072858"/>
    <w:rsid w:val="000730E5"/>
    <w:rsid w:val="000736BB"/>
    <w:rsid w:val="00074B0E"/>
    <w:rsid w:val="00075DF7"/>
    <w:rsid w:val="000822E2"/>
    <w:rsid w:val="00083727"/>
    <w:rsid w:val="000854DE"/>
    <w:rsid w:val="0008550C"/>
    <w:rsid w:val="00087F2C"/>
    <w:rsid w:val="0009088B"/>
    <w:rsid w:val="0009213A"/>
    <w:rsid w:val="00092E1B"/>
    <w:rsid w:val="000934F1"/>
    <w:rsid w:val="000938E4"/>
    <w:rsid w:val="00095D2D"/>
    <w:rsid w:val="000973C1"/>
    <w:rsid w:val="000A198B"/>
    <w:rsid w:val="000A24C4"/>
    <w:rsid w:val="000A51B9"/>
    <w:rsid w:val="000A742A"/>
    <w:rsid w:val="000B1B42"/>
    <w:rsid w:val="000B3283"/>
    <w:rsid w:val="000B4810"/>
    <w:rsid w:val="000B4D7A"/>
    <w:rsid w:val="000B5D0E"/>
    <w:rsid w:val="000B5E29"/>
    <w:rsid w:val="000B781E"/>
    <w:rsid w:val="000C054F"/>
    <w:rsid w:val="000C098A"/>
    <w:rsid w:val="000C123B"/>
    <w:rsid w:val="000C3598"/>
    <w:rsid w:val="000C46EA"/>
    <w:rsid w:val="000C5C77"/>
    <w:rsid w:val="000C66D9"/>
    <w:rsid w:val="000D06AF"/>
    <w:rsid w:val="000D0D88"/>
    <w:rsid w:val="000D0E76"/>
    <w:rsid w:val="000D124F"/>
    <w:rsid w:val="000D2177"/>
    <w:rsid w:val="000D2B4D"/>
    <w:rsid w:val="000E0C72"/>
    <w:rsid w:val="000E1410"/>
    <w:rsid w:val="000E378C"/>
    <w:rsid w:val="000E4395"/>
    <w:rsid w:val="000E6E8B"/>
    <w:rsid w:val="000F0D0F"/>
    <w:rsid w:val="000F0F4F"/>
    <w:rsid w:val="000F2687"/>
    <w:rsid w:val="000F2B8F"/>
    <w:rsid w:val="000F41F5"/>
    <w:rsid w:val="000F49A8"/>
    <w:rsid w:val="000F6511"/>
    <w:rsid w:val="000F71FA"/>
    <w:rsid w:val="000F764D"/>
    <w:rsid w:val="000F7C29"/>
    <w:rsid w:val="00103C5A"/>
    <w:rsid w:val="00107DA2"/>
    <w:rsid w:val="00110EE3"/>
    <w:rsid w:val="00111CDB"/>
    <w:rsid w:val="001125E2"/>
    <w:rsid w:val="001136FB"/>
    <w:rsid w:val="00113944"/>
    <w:rsid w:val="001144E2"/>
    <w:rsid w:val="00115645"/>
    <w:rsid w:val="00115A06"/>
    <w:rsid w:val="00115DC1"/>
    <w:rsid w:val="00117124"/>
    <w:rsid w:val="00120961"/>
    <w:rsid w:val="00121A74"/>
    <w:rsid w:val="00121FFF"/>
    <w:rsid w:val="0012263D"/>
    <w:rsid w:val="00122705"/>
    <w:rsid w:val="001227BA"/>
    <w:rsid w:val="00123159"/>
    <w:rsid w:val="00125907"/>
    <w:rsid w:val="001266E5"/>
    <w:rsid w:val="00126B94"/>
    <w:rsid w:val="001304CC"/>
    <w:rsid w:val="00130B99"/>
    <w:rsid w:val="0013144D"/>
    <w:rsid w:val="0013279A"/>
    <w:rsid w:val="00132832"/>
    <w:rsid w:val="0013448D"/>
    <w:rsid w:val="001345F8"/>
    <w:rsid w:val="00135504"/>
    <w:rsid w:val="00137DE5"/>
    <w:rsid w:val="00140732"/>
    <w:rsid w:val="00140DBE"/>
    <w:rsid w:val="00143A48"/>
    <w:rsid w:val="00144CAC"/>
    <w:rsid w:val="00146CAB"/>
    <w:rsid w:val="00150546"/>
    <w:rsid w:val="001527AA"/>
    <w:rsid w:val="00152B08"/>
    <w:rsid w:val="001553D6"/>
    <w:rsid w:val="001604BD"/>
    <w:rsid w:val="0016252E"/>
    <w:rsid w:val="0016413E"/>
    <w:rsid w:val="00164653"/>
    <w:rsid w:val="00166B3E"/>
    <w:rsid w:val="00171EEB"/>
    <w:rsid w:val="00173D63"/>
    <w:rsid w:val="00174B42"/>
    <w:rsid w:val="001755E1"/>
    <w:rsid w:val="00177010"/>
    <w:rsid w:val="0017711F"/>
    <w:rsid w:val="00177924"/>
    <w:rsid w:val="00177B61"/>
    <w:rsid w:val="00183282"/>
    <w:rsid w:val="00183DF8"/>
    <w:rsid w:val="00185AF1"/>
    <w:rsid w:val="00185EF0"/>
    <w:rsid w:val="00186B4D"/>
    <w:rsid w:val="00190908"/>
    <w:rsid w:val="001940E5"/>
    <w:rsid w:val="001947A4"/>
    <w:rsid w:val="00194993"/>
    <w:rsid w:val="00194CBC"/>
    <w:rsid w:val="00195A33"/>
    <w:rsid w:val="00197452"/>
    <w:rsid w:val="00197885"/>
    <w:rsid w:val="001A02AE"/>
    <w:rsid w:val="001A5ED8"/>
    <w:rsid w:val="001A5FBA"/>
    <w:rsid w:val="001A659B"/>
    <w:rsid w:val="001A6833"/>
    <w:rsid w:val="001A74D0"/>
    <w:rsid w:val="001B26A4"/>
    <w:rsid w:val="001B344F"/>
    <w:rsid w:val="001B38E9"/>
    <w:rsid w:val="001B4F82"/>
    <w:rsid w:val="001B599A"/>
    <w:rsid w:val="001B777A"/>
    <w:rsid w:val="001B7A89"/>
    <w:rsid w:val="001C0732"/>
    <w:rsid w:val="001D1CDA"/>
    <w:rsid w:val="001D1CE8"/>
    <w:rsid w:val="001D2B58"/>
    <w:rsid w:val="001D4154"/>
    <w:rsid w:val="001D469F"/>
    <w:rsid w:val="001D4F94"/>
    <w:rsid w:val="001D78AF"/>
    <w:rsid w:val="001E00E2"/>
    <w:rsid w:val="001E1034"/>
    <w:rsid w:val="001E1194"/>
    <w:rsid w:val="001E192E"/>
    <w:rsid w:val="001E43FE"/>
    <w:rsid w:val="001E4944"/>
    <w:rsid w:val="001E50A9"/>
    <w:rsid w:val="001E5955"/>
    <w:rsid w:val="001E6216"/>
    <w:rsid w:val="001E6E90"/>
    <w:rsid w:val="001F09DA"/>
    <w:rsid w:val="001F1D87"/>
    <w:rsid w:val="001F3F39"/>
    <w:rsid w:val="001F4D0A"/>
    <w:rsid w:val="001F512C"/>
    <w:rsid w:val="001F5E09"/>
    <w:rsid w:val="001F6525"/>
    <w:rsid w:val="001F6720"/>
    <w:rsid w:val="00200104"/>
    <w:rsid w:val="00203D79"/>
    <w:rsid w:val="0020426D"/>
    <w:rsid w:val="00204CE5"/>
    <w:rsid w:val="00205A91"/>
    <w:rsid w:val="00205FFD"/>
    <w:rsid w:val="00206D58"/>
    <w:rsid w:val="002072C3"/>
    <w:rsid w:val="0020780F"/>
    <w:rsid w:val="00207CC2"/>
    <w:rsid w:val="00210EC2"/>
    <w:rsid w:val="0021201A"/>
    <w:rsid w:val="002120C9"/>
    <w:rsid w:val="00212425"/>
    <w:rsid w:val="00212F6C"/>
    <w:rsid w:val="00216D47"/>
    <w:rsid w:val="00216EE3"/>
    <w:rsid w:val="00217DFC"/>
    <w:rsid w:val="0022051C"/>
    <w:rsid w:val="00221649"/>
    <w:rsid w:val="00221F6D"/>
    <w:rsid w:val="002234C9"/>
    <w:rsid w:val="00223F62"/>
    <w:rsid w:val="00224689"/>
    <w:rsid w:val="00225677"/>
    <w:rsid w:val="0022598A"/>
    <w:rsid w:val="00225D77"/>
    <w:rsid w:val="00227153"/>
    <w:rsid w:val="0022763E"/>
    <w:rsid w:val="00227939"/>
    <w:rsid w:val="0023015D"/>
    <w:rsid w:val="0023196B"/>
    <w:rsid w:val="00233296"/>
    <w:rsid w:val="00234981"/>
    <w:rsid w:val="00234FCB"/>
    <w:rsid w:val="00235BCF"/>
    <w:rsid w:val="002362C6"/>
    <w:rsid w:val="00241A3F"/>
    <w:rsid w:val="00242CF0"/>
    <w:rsid w:val="0024459A"/>
    <w:rsid w:val="00245478"/>
    <w:rsid w:val="002465E1"/>
    <w:rsid w:val="00252E6B"/>
    <w:rsid w:val="00254DAD"/>
    <w:rsid w:val="00257498"/>
    <w:rsid w:val="002574FE"/>
    <w:rsid w:val="002617DF"/>
    <w:rsid w:val="00262FD4"/>
    <w:rsid w:val="00263842"/>
    <w:rsid w:val="0026389B"/>
    <w:rsid w:val="0026517D"/>
    <w:rsid w:val="00266EB4"/>
    <w:rsid w:val="00267743"/>
    <w:rsid w:val="0027155C"/>
    <w:rsid w:val="00271B52"/>
    <w:rsid w:val="00271E86"/>
    <w:rsid w:val="00273B6C"/>
    <w:rsid w:val="00273CE9"/>
    <w:rsid w:val="00273D96"/>
    <w:rsid w:val="00274381"/>
    <w:rsid w:val="00275773"/>
    <w:rsid w:val="00276C9D"/>
    <w:rsid w:val="002775A5"/>
    <w:rsid w:val="00280977"/>
    <w:rsid w:val="002810EC"/>
    <w:rsid w:val="002825AA"/>
    <w:rsid w:val="002829FC"/>
    <w:rsid w:val="00282B83"/>
    <w:rsid w:val="00284821"/>
    <w:rsid w:val="00286F54"/>
    <w:rsid w:val="00292906"/>
    <w:rsid w:val="00294E21"/>
    <w:rsid w:val="00295B4C"/>
    <w:rsid w:val="002960BC"/>
    <w:rsid w:val="00296E6F"/>
    <w:rsid w:val="002A3A20"/>
    <w:rsid w:val="002A4E51"/>
    <w:rsid w:val="002B1149"/>
    <w:rsid w:val="002B17D6"/>
    <w:rsid w:val="002B472C"/>
    <w:rsid w:val="002C0F4E"/>
    <w:rsid w:val="002C4DE7"/>
    <w:rsid w:val="002C7A4E"/>
    <w:rsid w:val="002D208C"/>
    <w:rsid w:val="002D25C1"/>
    <w:rsid w:val="002D5AE5"/>
    <w:rsid w:val="002D5F87"/>
    <w:rsid w:val="002D6387"/>
    <w:rsid w:val="002E0580"/>
    <w:rsid w:val="002E084E"/>
    <w:rsid w:val="002E26C0"/>
    <w:rsid w:val="002E2EFD"/>
    <w:rsid w:val="002E3189"/>
    <w:rsid w:val="002E31D9"/>
    <w:rsid w:val="002E3CF1"/>
    <w:rsid w:val="002E4038"/>
    <w:rsid w:val="002E4400"/>
    <w:rsid w:val="002E50E9"/>
    <w:rsid w:val="002E5F32"/>
    <w:rsid w:val="002E6277"/>
    <w:rsid w:val="002F0F0C"/>
    <w:rsid w:val="002F0FA7"/>
    <w:rsid w:val="002F1694"/>
    <w:rsid w:val="002F18A4"/>
    <w:rsid w:val="002F2C14"/>
    <w:rsid w:val="002F3EE1"/>
    <w:rsid w:val="002F4C15"/>
    <w:rsid w:val="002F55A5"/>
    <w:rsid w:val="002F5A6A"/>
    <w:rsid w:val="002F5D5A"/>
    <w:rsid w:val="002F6468"/>
    <w:rsid w:val="003013C8"/>
    <w:rsid w:val="00302C59"/>
    <w:rsid w:val="00303451"/>
    <w:rsid w:val="0030372A"/>
    <w:rsid w:val="003077B8"/>
    <w:rsid w:val="003146E7"/>
    <w:rsid w:val="00314CC2"/>
    <w:rsid w:val="003160CC"/>
    <w:rsid w:val="00317ADA"/>
    <w:rsid w:val="00317ECE"/>
    <w:rsid w:val="003203A1"/>
    <w:rsid w:val="00320B85"/>
    <w:rsid w:val="00321869"/>
    <w:rsid w:val="003219FF"/>
    <w:rsid w:val="00323126"/>
    <w:rsid w:val="0032318D"/>
    <w:rsid w:val="00323C88"/>
    <w:rsid w:val="0032400E"/>
    <w:rsid w:val="00324BC5"/>
    <w:rsid w:val="0032527C"/>
    <w:rsid w:val="003330CE"/>
    <w:rsid w:val="00334395"/>
    <w:rsid w:val="00336B0B"/>
    <w:rsid w:val="00337043"/>
    <w:rsid w:val="00337197"/>
    <w:rsid w:val="003430C0"/>
    <w:rsid w:val="003453B8"/>
    <w:rsid w:val="003479F2"/>
    <w:rsid w:val="00350BB0"/>
    <w:rsid w:val="0035329D"/>
    <w:rsid w:val="00360166"/>
    <w:rsid w:val="0036041E"/>
    <w:rsid w:val="00361282"/>
    <w:rsid w:val="00361378"/>
    <w:rsid w:val="00361B62"/>
    <w:rsid w:val="00362C7F"/>
    <w:rsid w:val="0036707E"/>
    <w:rsid w:val="00371757"/>
    <w:rsid w:val="003719C1"/>
    <w:rsid w:val="00372FA2"/>
    <w:rsid w:val="0037325A"/>
    <w:rsid w:val="00373657"/>
    <w:rsid w:val="00374047"/>
    <w:rsid w:val="00374C4B"/>
    <w:rsid w:val="003754A2"/>
    <w:rsid w:val="00375E5F"/>
    <w:rsid w:val="003763EC"/>
    <w:rsid w:val="00377CA5"/>
    <w:rsid w:val="00381BE3"/>
    <w:rsid w:val="0038227A"/>
    <w:rsid w:val="00383470"/>
    <w:rsid w:val="00384905"/>
    <w:rsid w:val="003907D4"/>
    <w:rsid w:val="00391924"/>
    <w:rsid w:val="00393781"/>
    <w:rsid w:val="003937A0"/>
    <w:rsid w:val="00393B6B"/>
    <w:rsid w:val="00393CE6"/>
    <w:rsid w:val="003942B0"/>
    <w:rsid w:val="003960B8"/>
    <w:rsid w:val="00396626"/>
    <w:rsid w:val="00397EC7"/>
    <w:rsid w:val="003A1975"/>
    <w:rsid w:val="003A2EF0"/>
    <w:rsid w:val="003A39D4"/>
    <w:rsid w:val="003A52A8"/>
    <w:rsid w:val="003A683B"/>
    <w:rsid w:val="003A70AD"/>
    <w:rsid w:val="003A769B"/>
    <w:rsid w:val="003B1681"/>
    <w:rsid w:val="003B54DD"/>
    <w:rsid w:val="003B5C33"/>
    <w:rsid w:val="003B6DD3"/>
    <w:rsid w:val="003B7696"/>
    <w:rsid w:val="003C056D"/>
    <w:rsid w:val="003C3498"/>
    <w:rsid w:val="003C4B7E"/>
    <w:rsid w:val="003C4C4C"/>
    <w:rsid w:val="003C51E0"/>
    <w:rsid w:val="003C6EA5"/>
    <w:rsid w:val="003C7C26"/>
    <w:rsid w:val="003C7C78"/>
    <w:rsid w:val="003D2313"/>
    <w:rsid w:val="003D2E00"/>
    <w:rsid w:val="003D50F1"/>
    <w:rsid w:val="003D53F6"/>
    <w:rsid w:val="003D7A8B"/>
    <w:rsid w:val="003E03AF"/>
    <w:rsid w:val="003E2212"/>
    <w:rsid w:val="003E243E"/>
    <w:rsid w:val="003E438E"/>
    <w:rsid w:val="003E5E34"/>
    <w:rsid w:val="003E72B5"/>
    <w:rsid w:val="003F0192"/>
    <w:rsid w:val="003F01E0"/>
    <w:rsid w:val="003F0DDC"/>
    <w:rsid w:val="003F205B"/>
    <w:rsid w:val="003F2DC7"/>
    <w:rsid w:val="003F38EC"/>
    <w:rsid w:val="003F47AD"/>
    <w:rsid w:val="003F5B0E"/>
    <w:rsid w:val="003F761D"/>
    <w:rsid w:val="003F76E8"/>
    <w:rsid w:val="003F79C8"/>
    <w:rsid w:val="003F7EAB"/>
    <w:rsid w:val="004017E4"/>
    <w:rsid w:val="00402535"/>
    <w:rsid w:val="00402589"/>
    <w:rsid w:val="0040398D"/>
    <w:rsid w:val="004065B2"/>
    <w:rsid w:val="00407455"/>
    <w:rsid w:val="00410C3A"/>
    <w:rsid w:val="004119DF"/>
    <w:rsid w:val="004123E7"/>
    <w:rsid w:val="00414373"/>
    <w:rsid w:val="00417F9F"/>
    <w:rsid w:val="00420032"/>
    <w:rsid w:val="004207E9"/>
    <w:rsid w:val="0042103C"/>
    <w:rsid w:val="00423E68"/>
    <w:rsid w:val="004243C6"/>
    <w:rsid w:val="004267CF"/>
    <w:rsid w:val="004271DA"/>
    <w:rsid w:val="00430661"/>
    <w:rsid w:val="00430BDF"/>
    <w:rsid w:val="00430EE7"/>
    <w:rsid w:val="004314BA"/>
    <w:rsid w:val="00432DCF"/>
    <w:rsid w:val="00433D32"/>
    <w:rsid w:val="00433D9C"/>
    <w:rsid w:val="004344F2"/>
    <w:rsid w:val="00437217"/>
    <w:rsid w:val="00441BB1"/>
    <w:rsid w:val="00442DF4"/>
    <w:rsid w:val="00445297"/>
    <w:rsid w:val="00450AF5"/>
    <w:rsid w:val="00451A27"/>
    <w:rsid w:val="00451F9E"/>
    <w:rsid w:val="00452F6D"/>
    <w:rsid w:val="00454106"/>
    <w:rsid w:val="004551AC"/>
    <w:rsid w:val="00455BF9"/>
    <w:rsid w:val="00461596"/>
    <w:rsid w:val="00461AE2"/>
    <w:rsid w:val="004631D5"/>
    <w:rsid w:val="00464508"/>
    <w:rsid w:val="004670AD"/>
    <w:rsid w:val="00467F18"/>
    <w:rsid w:val="004700A9"/>
    <w:rsid w:val="00470BB1"/>
    <w:rsid w:val="0047116D"/>
    <w:rsid w:val="00473622"/>
    <w:rsid w:val="00485D89"/>
    <w:rsid w:val="00485E58"/>
    <w:rsid w:val="00487CA8"/>
    <w:rsid w:val="0049093C"/>
    <w:rsid w:val="00490B12"/>
    <w:rsid w:val="0049122B"/>
    <w:rsid w:val="0049140D"/>
    <w:rsid w:val="00492ACA"/>
    <w:rsid w:val="00493533"/>
    <w:rsid w:val="00493A6A"/>
    <w:rsid w:val="004954BC"/>
    <w:rsid w:val="0049666C"/>
    <w:rsid w:val="004976CA"/>
    <w:rsid w:val="0049789C"/>
    <w:rsid w:val="004A1212"/>
    <w:rsid w:val="004A1989"/>
    <w:rsid w:val="004A1C58"/>
    <w:rsid w:val="004A294A"/>
    <w:rsid w:val="004A2EC8"/>
    <w:rsid w:val="004A3B9C"/>
    <w:rsid w:val="004A4325"/>
    <w:rsid w:val="004A467F"/>
    <w:rsid w:val="004A4844"/>
    <w:rsid w:val="004A4EB3"/>
    <w:rsid w:val="004A53A7"/>
    <w:rsid w:val="004A5C35"/>
    <w:rsid w:val="004B16F8"/>
    <w:rsid w:val="004B1CF7"/>
    <w:rsid w:val="004B2483"/>
    <w:rsid w:val="004B32EC"/>
    <w:rsid w:val="004B47ED"/>
    <w:rsid w:val="004B5CFA"/>
    <w:rsid w:val="004C1592"/>
    <w:rsid w:val="004C1CFA"/>
    <w:rsid w:val="004C215E"/>
    <w:rsid w:val="004C3C7A"/>
    <w:rsid w:val="004C48D3"/>
    <w:rsid w:val="004C6211"/>
    <w:rsid w:val="004C786F"/>
    <w:rsid w:val="004D058E"/>
    <w:rsid w:val="004D1741"/>
    <w:rsid w:val="004D1D5A"/>
    <w:rsid w:val="004D1EF0"/>
    <w:rsid w:val="004D2671"/>
    <w:rsid w:val="004D3C78"/>
    <w:rsid w:val="004D4896"/>
    <w:rsid w:val="004D6E92"/>
    <w:rsid w:val="004D7797"/>
    <w:rsid w:val="004D7C16"/>
    <w:rsid w:val="004E064B"/>
    <w:rsid w:val="004E1641"/>
    <w:rsid w:val="004E33C3"/>
    <w:rsid w:val="004E361D"/>
    <w:rsid w:val="004E3CA7"/>
    <w:rsid w:val="004F257C"/>
    <w:rsid w:val="004F3A8A"/>
    <w:rsid w:val="004F467D"/>
    <w:rsid w:val="004F6A30"/>
    <w:rsid w:val="0050000F"/>
    <w:rsid w:val="0050141F"/>
    <w:rsid w:val="005016D2"/>
    <w:rsid w:val="005017A5"/>
    <w:rsid w:val="00504747"/>
    <w:rsid w:val="0050796D"/>
    <w:rsid w:val="00512DEE"/>
    <w:rsid w:val="005150A1"/>
    <w:rsid w:val="00516D4D"/>
    <w:rsid w:val="00516DBF"/>
    <w:rsid w:val="00517559"/>
    <w:rsid w:val="0052237A"/>
    <w:rsid w:val="005224A2"/>
    <w:rsid w:val="00522A0A"/>
    <w:rsid w:val="00523D45"/>
    <w:rsid w:val="00525730"/>
    <w:rsid w:val="00526D05"/>
    <w:rsid w:val="0053040E"/>
    <w:rsid w:val="0053202F"/>
    <w:rsid w:val="00535097"/>
    <w:rsid w:val="00537740"/>
    <w:rsid w:val="00541887"/>
    <w:rsid w:val="00541BA3"/>
    <w:rsid w:val="0054259A"/>
    <w:rsid w:val="005428A4"/>
    <w:rsid w:val="005432A1"/>
    <w:rsid w:val="005441C9"/>
    <w:rsid w:val="00544C52"/>
    <w:rsid w:val="005453B8"/>
    <w:rsid w:val="00545A85"/>
    <w:rsid w:val="005477EA"/>
    <w:rsid w:val="00550569"/>
    <w:rsid w:val="0055382D"/>
    <w:rsid w:val="005542EF"/>
    <w:rsid w:val="00554C3D"/>
    <w:rsid w:val="00555336"/>
    <w:rsid w:val="00555E11"/>
    <w:rsid w:val="005567B5"/>
    <w:rsid w:val="00557AAF"/>
    <w:rsid w:val="00557F33"/>
    <w:rsid w:val="005607C5"/>
    <w:rsid w:val="00560F61"/>
    <w:rsid w:val="00561263"/>
    <w:rsid w:val="00561E6D"/>
    <w:rsid w:val="005625BB"/>
    <w:rsid w:val="005631AB"/>
    <w:rsid w:val="005631F0"/>
    <w:rsid w:val="00563E38"/>
    <w:rsid w:val="00565B40"/>
    <w:rsid w:val="0056606C"/>
    <w:rsid w:val="005677B2"/>
    <w:rsid w:val="00570967"/>
    <w:rsid w:val="00570CAA"/>
    <w:rsid w:val="0057245F"/>
    <w:rsid w:val="00573809"/>
    <w:rsid w:val="005764AA"/>
    <w:rsid w:val="005766EA"/>
    <w:rsid w:val="00581D1E"/>
    <w:rsid w:val="00585FED"/>
    <w:rsid w:val="00587982"/>
    <w:rsid w:val="00587B68"/>
    <w:rsid w:val="0059072D"/>
    <w:rsid w:val="00590A18"/>
    <w:rsid w:val="00591D8F"/>
    <w:rsid w:val="00592D95"/>
    <w:rsid w:val="0059300C"/>
    <w:rsid w:val="0059319C"/>
    <w:rsid w:val="005947F7"/>
    <w:rsid w:val="005952D2"/>
    <w:rsid w:val="005961C0"/>
    <w:rsid w:val="005A1202"/>
    <w:rsid w:val="005A1402"/>
    <w:rsid w:val="005A184C"/>
    <w:rsid w:val="005A18DF"/>
    <w:rsid w:val="005A267D"/>
    <w:rsid w:val="005A4FDD"/>
    <w:rsid w:val="005A66C0"/>
    <w:rsid w:val="005A6C92"/>
    <w:rsid w:val="005B4F7D"/>
    <w:rsid w:val="005B54CE"/>
    <w:rsid w:val="005B6987"/>
    <w:rsid w:val="005B7014"/>
    <w:rsid w:val="005C0BD6"/>
    <w:rsid w:val="005C1972"/>
    <w:rsid w:val="005C19D7"/>
    <w:rsid w:val="005C1A64"/>
    <w:rsid w:val="005C2725"/>
    <w:rsid w:val="005C3771"/>
    <w:rsid w:val="005C3D90"/>
    <w:rsid w:val="005C5299"/>
    <w:rsid w:val="005C6D08"/>
    <w:rsid w:val="005C798D"/>
    <w:rsid w:val="005C7D83"/>
    <w:rsid w:val="005D0664"/>
    <w:rsid w:val="005D1071"/>
    <w:rsid w:val="005D12D3"/>
    <w:rsid w:val="005D173C"/>
    <w:rsid w:val="005D1B79"/>
    <w:rsid w:val="005D200C"/>
    <w:rsid w:val="005D29A6"/>
    <w:rsid w:val="005D3226"/>
    <w:rsid w:val="005D4F1F"/>
    <w:rsid w:val="005D5DED"/>
    <w:rsid w:val="005E0D63"/>
    <w:rsid w:val="005E0E67"/>
    <w:rsid w:val="005E214E"/>
    <w:rsid w:val="005E6AE9"/>
    <w:rsid w:val="005E7B23"/>
    <w:rsid w:val="005F01DB"/>
    <w:rsid w:val="005F0957"/>
    <w:rsid w:val="005F1E6E"/>
    <w:rsid w:val="005F5461"/>
    <w:rsid w:val="005F75C0"/>
    <w:rsid w:val="00600687"/>
    <w:rsid w:val="00601958"/>
    <w:rsid w:val="006031EB"/>
    <w:rsid w:val="0060335F"/>
    <w:rsid w:val="006033BB"/>
    <w:rsid w:val="00605D43"/>
    <w:rsid w:val="006069B2"/>
    <w:rsid w:val="0061039D"/>
    <w:rsid w:val="00613C8C"/>
    <w:rsid w:val="006145AB"/>
    <w:rsid w:val="006207E1"/>
    <w:rsid w:val="00623901"/>
    <w:rsid w:val="0062445B"/>
    <w:rsid w:val="00624B61"/>
    <w:rsid w:val="00625569"/>
    <w:rsid w:val="006265C3"/>
    <w:rsid w:val="006267CB"/>
    <w:rsid w:val="0062792D"/>
    <w:rsid w:val="006302EE"/>
    <w:rsid w:val="00630CA4"/>
    <w:rsid w:val="006310C2"/>
    <w:rsid w:val="006313F4"/>
    <w:rsid w:val="00634BDD"/>
    <w:rsid w:val="00634F9A"/>
    <w:rsid w:val="006354B6"/>
    <w:rsid w:val="0064196A"/>
    <w:rsid w:val="0064208D"/>
    <w:rsid w:val="0064483B"/>
    <w:rsid w:val="00646138"/>
    <w:rsid w:val="00647C9E"/>
    <w:rsid w:val="006500B0"/>
    <w:rsid w:val="00650666"/>
    <w:rsid w:val="00660002"/>
    <w:rsid w:val="00660445"/>
    <w:rsid w:val="00661017"/>
    <w:rsid w:val="00661A1C"/>
    <w:rsid w:val="00662913"/>
    <w:rsid w:val="00664014"/>
    <w:rsid w:val="00667B07"/>
    <w:rsid w:val="006706DE"/>
    <w:rsid w:val="0067077C"/>
    <w:rsid w:val="00670D1B"/>
    <w:rsid w:val="006712E1"/>
    <w:rsid w:val="00671719"/>
    <w:rsid w:val="00671A10"/>
    <w:rsid w:val="00673A74"/>
    <w:rsid w:val="00673AD6"/>
    <w:rsid w:val="00675788"/>
    <w:rsid w:val="00677A65"/>
    <w:rsid w:val="006814F6"/>
    <w:rsid w:val="006828C7"/>
    <w:rsid w:val="00685B4C"/>
    <w:rsid w:val="00685B8C"/>
    <w:rsid w:val="006872B4"/>
    <w:rsid w:val="00687DA5"/>
    <w:rsid w:val="00690E69"/>
    <w:rsid w:val="0069113A"/>
    <w:rsid w:val="00694562"/>
    <w:rsid w:val="006951C7"/>
    <w:rsid w:val="00695222"/>
    <w:rsid w:val="00695A59"/>
    <w:rsid w:val="00697291"/>
    <w:rsid w:val="006A2116"/>
    <w:rsid w:val="006A2513"/>
    <w:rsid w:val="006A28C9"/>
    <w:rsid w:val="006A5394"/>
    <w:rsid w:val="006A653B"/>
    <w:rsid w:val="006B29B4"/>
    <w:rsid w:val="006B39AD"/>
    <w:rsid w:val="006B624C"/>
    <w:rsid w:val="006B670C"/>
    <w:rsid w:val="006B715B"/>
    <w:rsid w:val="006C16DA"/>
    <w:rsid w:val="006C29CE"/>
    <w:rsid w:val="006C2EAD"/>
    <w:rsid w:val="006C3E87"/>
    <w:rsid w:val="006C4C4D"/>
    <w:rsid w:val="006C5F76"/>
    <w:rsid w:val="006C7A4E"/>
    <w:rsid w:val="006D03D2"/>
    <w:rsid w:val="006D0A7E"/>
    <w:rsid w:val="006D1EEB"/>
    <w:rsid w:val="006D206D"/>
    <w:rsid w:val="006D27BB"/>
    <w:rsid w:val="006D2DF7"/>
    <w:rsid w:val="006D3742"/>
    <w:rsid w:val="006D4483"/>
    <w:rsid w:val="006D6706"/>
    <w:rsid w:val="006D71EB"/>
    <w:rsid w:val="006D76B5"/>
    <w:rsid w:val="006D7B49"/>
    <w:rsid w:val="006E08C1"/>
    <w:rsid w:val="006E13AF"/>
    <w:rsid w:val="006E4D16"/>
    <w:rsid w:val="006E565C"/>
    <w:rsid w:val="006F3F73"/>
    <w:rsid w:val="006F6272"/>
    <w:rsid w:val="006F7130"/>
    <w:rsid w:val="006F73E1"/>
    <w:rsid w:val="006F7484"/>
    <w:rsid w:val="00701082"/>
    <w:rsid w:val="00703075"/>
    <w:rsid w:val="00703CF5"/>
    <w:rsid w:val="00703D46"/>
    <w:rsid w:val="00704AC6"/>
    <w:rsid w:val="00705076"/>
    <w:rsid w:val="00711448"/>
    <w:rsid w:val="0071285E"/>
    <w:rsid w:val="00715572"/>
    <w:rsid w:val="00715B18"/>
    <w:rsid w:val="007178EC"/>
    <w:rsid w:val="0072012B"/>
    <w:rsid w:val="0072165B"/>
    <w:rsid w:val="00721BC3"/>
    <w:rsid w:val="00724B7C"/>
    <w:rsid w:val="00725344"/>
    <w:rsid w:val="00727B78"/>
    <w:rsid w:val="007318C3"/>
    <w:rsid w:val="00731FA4"/>
    <w:rsid w:val="00732152"/>
    <w:rsid w:val="00732599"/>
    <w:rsid w:val="00733D88"/>
    <w:rsid w:val="00734BBC"/>
    <w:rsid w:val="007351BE"/>
    <w:rsid w:val="00741E4B"/>
    <w:rsid w:val="00743385"/>
    <w:rsid w:val="00744017"/>
    <w:rsid w:val="007458F1"/>
    <w:rsid w:val="0075407B"/>
    <w:rsid w:val="00755700"/>
    <w:rsid w:val="007559EA"/>
    <w:rsid w:val="00760C48"/>
    <w:rsid w:val="00761931"/>
    <w:rsid w:val="00761D5F"/>
    <w:rsid w:val="00763871"/>
    <w:rsid w:val="00765A2C"/>
    <w:rsid w:val="0076660E"/>
    <w:rsid w:val="00771582"/>
    <w:rsid w:val="00771D88"/>
    <w:rsid w:val="00771E98"/>
    <w:rsid w:val="00774A92"/>
    <w:rsid w:val="0077707A"/>
    <w:rsid w:val="0078354A"/>
    <w:rsid w:val="00783A8D"/>
    <w:rsid w:val="00783FEB"/>
    <w:rsid w:val="00784BF6"/>
    <w:rsid w:val="0078551F"/>
    <w:rsid w:val="00786B97"/>
    <w:rsid w:val="00787ACA"/>
    <w:rsid w:val="00787BC4"/>
    <w:rsid w:val="00790709"/>
    <w:rsid w:val="007926F0"/>
    <w:rsid w:val="00793AA7"/>
    <w:rsid w:val="00793E2D"/>
    <w:rsid w:val="007941B3"/>
    <w:rsid w:val="0079442A"/>
    <w:rsid w:val="0079473C"/>
    <w:rsid w:val="0079485E"/>
    <w:rsid w:val="0079726D"/>
    <w:rsid w:val="00797D10"/>
    <w:rsid w:val="007A79AA"/>
    <w:rsid w:val="007B2820"/>
    <w:rsid w:val="007B28DE"/>
    <w:rsid w:val="007B3673"/>
    <w:rsid w:val="007B4195"/>
    <w:rsid w:val="007B48EA"/>
    <w:rsid w:val="007B7621"/>
    <w:rsid w:val="007D1780"/>
    <w:rsid w:val="007D1A77"/>
    <w:rsid w:val="007D358E"/>
    <w:rsid w:val="007D4E4F"/>
    <w:rsid w:val="007D4E84"/>
    <w:rsid w:val="007D5A6D"/>
    <w:rsid w:val="007E09D8"/>
    <w:rsid w:val="007E132A"/>
    <w:rsid w:val="007E1E4B"/>
    <w:rsid w:val="007E28CA"/>
    <w:rsid w:val="007E2E1A"/>
    <w:rsid w:val="007E7E06"/>
    <w:rsid w:val="007F041F"/>
    <w:rsid w:val="007F1DD1"/>
    <w:rsid w:val="007F5DB4"/>
    <w:rsid w:val="007F6677"/>
    <w:rsid w:val="007F6BAB"/>
    <w:rsid w:val="00800D44"/>
    <w:rsid w:val="00801876"/>
    <w:rsid w:val="00803DFF"/>
    <w:rsid w:val="00804C21"/>
    <w:rsid w:val="0080533F"/>
    <w:rsid w:val="00810F09"/>
    <w:rsid w:val="0081140E"/>
    <w:rsid w:val="00814D74"/>
    <w:rsid w:val="00815394"/>
    <w:rsid w:val="008162D7"/>
    <w:rsid w:val="008173F7"/>
    <w:rsid w:val="00820C62"/>
    <w:rsid w:val="008222FE"/>
    <w:rsid w:val="008242CC"/>
    <w:rsid w:val="00824932"/>
    <w:rsid w:val="00827B60"/>
    <w:rsid w:val="00827DFF"/>
    <w:rsid w:val="008321C7"/>
    <w:rsid w:val="00832767"/>
    <w:rsid w:val="00836B7C"/>
    <w:rsid w:val="008412E7"/>
    <w:rsid w:val="00841D9A"/>
    <w:rsid w:val="00841E74"/>
    <w:rsid w:val="008429FA"/>
    <w:rsid w:val="00842C94"/>
    <w:rsid w:val="00844B98"/>
    <w:rsid w:val="0084558D"/>
    <w:rsid w:val="008456A3"/>
    <w:rsid w:val="008505FD"/>
    <w:rsid w:val="00852744"/>
    <w:rsid w:val="008555AA"/>
    <w:rsid w:val="00855E17"/>
    <w:rsid w:val="00855FC0"/>
    <w:rsid w:val="00856748"/>
    <w:rsid w:val="008567B8"/>
    <w:rsid w:val="008569D0"/>
    <w:rsid w:val="008601FB"/>
    <w:rsid w:val="00861E0B"/>
    <w:rsid w:val="0086227F"/>
    <w:rsid w:val="008624CE"/>
    <w:rsid w:val="00866583"/>
    <w:rsid w:val="008732B1"/>
    <w:rsid w:val="00874818"/>
    <w:rsid w:val="008749AF"/>
    <w:rsid w:val="00880511"/>
    <w:rsid w:val="00880E08"/>
    <w:rsid w:val="008813CF"/>
    <w:rsid w:val="00882A27"/>
    <w:rsid w:val="008858BC"/>
    <w:rsid w:val="00886E30"/>
    <w:rsid w:val="00887966"/>
    <w:rsid w:val="0089092B"/>
    <w:rsid w:val="008960A6"/>
    <w:rsid w:val="008969A3"/>
    <w:rsid w:val="008A123A"/>
    <w:rsid w:val="008A554A"/>
    <w:rsid w:val="008A6DCC"/>
    <w:rsid w:val="008B02B6"/>
    <w:rsid w:val="008B2AFD"/>
    <w:rsid w:val="008B6C4B"/>
    <w:rsid w:val="008B7C45"/>
    <w:rsid w:val="008C1117"/>
    <w:rsid w:val="008C3410"/>
    <w:rsid w:val="008C3AFD"/>
    <w:rsid w:val="008C4380"/>
    <w:rsid w:val="008C4989"/>
    <w:rsid w:val="008C6A63"/>
    <w:rsid w:val="008C6D27"/>
    <w:rsid w:val="008C6D36"/>
    <w:rsid w:val="008C7008"/>
    <w:rsid w:val="008C75ED"/>
    <w:rsid w:val="008D058F"/>
    <w:rsid w:val="008D0C17"/>
    <w:rsid w:val="008D23CF"/>
    <w:rsid w:val="008D36ED"/>
    <w:rsid w:val="008D5490"/>
    <w:rsid w:val="008D58B9"/>
    <w:rsid w:val="008D60DD"/>
    <w:rsid w:val="008D6811"/>
    <w:rsid w:val="008D767E"/>
    <w:rsid w:val="008E066F"/>
    <w:rsid w:val="008E0DF8"/>
    <w:rsid w:val="008E0EED"/>
    <w:rsid w:val="008E0FB4"/>
    <w:rsid w:val="008E35FA"/>
    <w:rsid w:val="008E521F"/>
    <w:rsid w:val="008E5D62"/>
    <w:rsid w:val="008F15DF"/>
    <w:rsid w:val="008F27C7"/>
    <w:rsid w:val="008F2F54"/>
    <w:rsid w:val="008F4926"/>
    <w:rsid w:val="008F510E"/>
    <w:rsid w:val="008F5C40"/>
    <w:rsid w:val="008F5EC6"/>
    <w:rsid w:val="008F61D9"/>
    <w:rsid w:val="008F63C3"/>
    <w:rsid w:val="008F7444"/>
    <w:rsid w:val="00902669"/>
    <w:rsid w:val="00902A2A"/>
    <w:rsid w:val="00902D16"/>
    <w:rsid w:val="00905963"/>
    <w:rsid w:val="00906256"/>
    <w:rsid w:val="009070A1"/>
    <w:rsid w:val="00907105"/>
    <w:rsid w:val="009078CA"/>
    <w:rsid w:val="00907C57"/>
    <w:rsid w:val="00912525"/>
    <w:rsid w:val="00914277"/>
    <w:rsid w:val="009160C5"/>
    <w:rsid w:val="009203B9"/>
    <w:rsid w:val="00920E3A"/>
    <w:rsid w:val="0092174B"/>
    <w:rsid w:val="00922DD7"/>
    <w:rsid w:val="009241A0"/>
    <w:rsid w:val="0092756D"/>
    <w:rsid w:val="00931843"/>
    <w:rsid w:val="0093186F"/>
    <w:rsid w:val="00932A39"/>
    <w:rsid w:val="00932C02"/>
    <w:rsid w:val="00933AA4"/>
    <w:rsid w:val="00934373"/>
    <w:rsid w:val="00934566"/>
    <w:rsid w:val="00934A94"/>
    <w:rsid w:val="00935037"/>
    <w:rsid w:val="00936ED9"/>
    <w:rsid w:val="009375FE"/>
    <w:rsid w:val="00937C97"/>
    <w:rsid w:val="0094155D"/>
    <w:rsid w:val="00941699"/>
    <w:rsid w:val="00942A50"/>
    <w:rsid w:val="00942D02"/>
    <w:rsid w:val="009438BA"/>
    <w:rsid w:val="0094421D"/>
    <w:rsid w:val="0094527E"/>
    <w:rsid w:val="009525C6"/>
    <w:rsid w:val="00953D6C"/>
    <w:rsid w:val="00956A12"/>
    <w:rsid w:val="009578F9"/>
    <w:rsid w:val="00960672"/>
    <w:rsid w:val="00960BAF"/>
    <w:rsid w:val="00960DAF"/>
    <w:rsid w:val="009622F1"/>
    <w:rsid w:val="00962E30"/>
    <w:rsid w:val="00964F44"/>
    <w:rsid w:val="009650E8"/>
    <w:rsid w:val="009705F8"/>
    <w:rsid w:val="0097099A"/>
    <w:rsid w:val="00973295"/>
    <w:rsid w:val="0098416C"/>
    <w:rsid w:val="009841C8"/>
    <w:rsid w:val="00984236"/>
    <w:rsid w:val="00985B04"/>
    <w:rsid w:val="00990166"/>
    <w:rsid w:val="0099254D"/>
    <w:rsid w:val="00994E6B"/>
    <w:rsid w:val="00995A55"/>
    <w:rsid w:val="009A0144"/>
    <w:rsid w:val="009A0FE4"/>
    <w:rsid w:val="009A124F"/>
    <w:rsid w:val="009A3955"/>
    <w:rsid w:val="009A3DF1"/>
    <w:rsid w:val="009A57B1"/>
    <w:rsid w:val="009B710B"/>
    <w:rsid w:val="009C2F27"/>
    <w:rsid w:val="009C4324"/>
    <w:rsid w:val="009C4905"/>
    <w:rsid w:val="009D07C4"/>
    <w:rsid w:val="009D094E"/>
    <w:rsid w:val="009D37F7"/>
    <w:rsid w:val="009D3A1B"/>
    <w:rsid w:val="009D4BA9"/>
    <w:rsid w:val="009D6457"/>
    <w:rsid w:val="009D6A8F"/>
    <w:rsid w:val="009D6BEA"/>
    <w:rsid w:val="009D77E8"/>
    <w:rsid w:val="009E0296"/>
    <w:rsid w:val="009E2A5C"/>
    <w:rsid w:val="009E2C59"/>
    <w:rsid w:val="009E2C96"/>
    <w:rsid w:val="009E448D"/>
    <w:rsid w:val="009E4ECD"/>
    <w:rsid w:val="009E54A2"/>
    <w:rsid w:val="009E5652"/>
    <w:rsid w:val="009E6E2E"/>
    <w:rsid w:val="009E7B9C"/>
    <w:rsid w:val="009F3D06"/>
    <w:rsid w:val="009F44B9"/>
    <w:rsid w:val="009F4715"/>
    <w:rsid w:val="009F65FC"/>
    <w:rsid w:val="009F74D3"/>
    <w:rsid w:val="009F7578"/>
    <w:rsid w:val="009F782B"/>
    <w:rsid w:val="009F7968"/>
    <w:rsid w:val="00A02FDC"/>
    <w:rsid w:val="00A039FB"/>
    <w:rsid w:val="00A0690B"/>
    <w:rsid w:val="00A0775F"/>
    <w:rsid w:val="00A11D1F"/>
    <w:rsid w:val="00A13DA5"/>
    <w:rsid w:val="00A14ED5"/>
    <w:rsid w:val="00A16893"/>
    <w:rsid w:val="00A16B3E"/>
    <w:rsid w:val="00A22181"/>
    <w:rsid w:val="00A2258E"/>
    <w:rsid w:val="00A23402"/>
    <w:rsid w:val="00A23FE6"/>
    <w:rsid w:val="00A27C1A"/>
    <w:rsid w:val="00A31409"/>
    <w:rsid w:val="00A3289E"/>
    <w:rsid w:val="00A32AE7"/>
    <w:rsid w:val="00A3549A"/>
    <w:rsid w:val="00A35B5E"/>
    <w:rsid w:val="00A40DCC"/>
    <w:rsid w:val="00A40F4E"/>
    <w:rsid w:val="00A42CD7"/>
    <w:rsid w:val="00A45317"/>
    <w:rsid w:val="00A4633B"/>
    <w:rsid w:val="00A527E7"/>
    <w:rsid w:val="00A543CC"/>
    <w:rsid w:val="00A556F0"/>
    <w:rsid w:val="00A57BE4"/>
    <w:rsid w:val="00A6150E"/>
    <w:rsid w:val="00A639A8"/>
    <w:rsid w:val="00A65082"/>
    <w:rsid w:val="00A65386"/>
    <w:rsid w:val="00A66604"/>
    <w:rsid w:val="00A66B70"/>
    <w:rsid w:val="00A66DA4"/>
    <w:rsid w:val="00A7127B"/>
    <w:rsid w:val="00A7135F"/>
    <w:rsid w:val="00A7200F"/>
    <w:rsid w:val="00A72225"/>
    <w:rsid w:val="00A724F5"/>
    <w:rsid w:val="00A73450"/>
    <w:rsid w:val="00A74402"/>
    <w:rsid w:val="00A753C7"/>
    <w:rsid w:val="00A75A7E"/>
    <w:rsid w:val="00A807FC"/>
    <w:rsid w:val="00A822F8"/>
    <w:rsid w:val="00A83BFF"/>
    <w:rsid w:val="00A86698"/>
    <w:rsid w:val="00A909C6"/>
    <w:rsid w:val="00A9104B"/>
    <w:rsid w:val="00A91105"/>
    <w:rsid w:val="00A91EFB"/>
    <w:rsid w:val="00A92F5F"/>
    <w:rsid w:val="00A942C5"/>
    <w:rsid w:val="00A94335"/>
    <w:rsid w:val="00A95851"/>
    <w:rsid w:val="00A96006"/>
    <w:rsid w:val="00A96AAC"/>
    <w:rsid w:val="00A974A3"/>
    <w:rsid w:val="00AA0CC6"/>
    <w:rsid w:val="00AA1243"/>
    <w:rsid w:val="00AA1410"/>
    <w:rsid w:val="00AA366D"/>
    <w:rsid w:val="00AA3674"/>
    <w:rsid w:val="00AA65F1"/>
    <w:rsid w:val="00AA6B0C"/>
    <w:rsid w:val="00AA74CF"/>
    <w:rsid w:val="00AA7A67"/>
    <w:rsid w:val="00AA7B43"/>
    <w:rsid w:val="00AB059E"/>
    <w:rsid w:val="00AB47A9"/>
    <w:rsid w:val="00AB4FC9"/>
    <w:rsid w:val="00AB55E4"/>
    <w:rsid w:val="00AB58CB"/>
    <w:rsid w:val="00AB5E3F"/>
    <w:rsid w:val="00AB7F56"/>
    <w:rsid w:val="00AC0A81"/>
    <w:rsid w:val="00AC17BA"/>
    <w:rsid w:val="00AC6CF8"/>
    <w:rsid w:val="00AD0B76"/>
    <w:rsid w:val="00AD16A4"/>
    <w:rsid w:val="00AD1B43"/>
    <w:rsid w:val="00AD631B"/>
    <w:rsid w:val="00AD6B57"/>
    <w:rsid w:val="00AD7751"/>
    <w:rsid w:val="00AE1331"/>
    <w:rsid w:val="00AE25F8"/>
    <w:rsid w:val="00AE2F45"/>
    <w:rsid w:val="00AE38FF"/>
    <w:rsid w:val="00AE3E2C"/>
    <w:rsid w:val="00AE515C"/>
    <w:rsid w:val="00AE51F4"/>
    <w:rsid w:val="00AE6393"/>
    <w:rsid w:val="00AE6C5C"/>
    <w:rsid w:val="00AE74E3"/>
    <w:rsid w:val="00AE7D5A"/>
    <w:rsid w:val="00AF41E2"/>
    <w:rsid w:val="00AF4A2D"/>
    <w:rsid w:val="00AF5135"/>
    <w:rsid w:val="00AF746F"/>
    <w:rsid w:val="00B04512"/>
    <w:rsid w:val="00B06B6A"/>
    <w:rsid w:val="00B0769F"/>
    <w:rsid w:val="00B106CF"/>
    <w:rsid w:val="00B1105C"/>
    <w:rsid w:val="00B1255A"/>
    <w:rsid w:val="00B125A4"/>
    <w:rsid w:val="00B12DD1"/>
    <w:rsid w:val="00B1355E"/>
    <w:rsid w:val="00B14703"/>
    <w:rsid w:val="00B15BA7"/>
    <w:rsid w:val="00B17ACC"/>
    <w:rsid w:val="00B207D3"/>
    <w:rsid w:val="00B22034"/>
    <w:rsid w:val="00B230DE"/>
    <w:rsid w:val="00B23255"/>
    <w:rsid w:val="00B26150"/>
    <w:rsid w:val="00B2712E"/>
    <w:rsid w:val="00B27514"/>
    <w:rsid w:val="00B27D32"/>
    <w:rsid w:val="00B31A46"/>
    <w:rsid w:val="00B31DB2"/>
    <w:rsid w:val="00B31E0E"/>
    <w:rsid w:val="00B32212"/>
    <w:rsid w:val="00B327BA"/>
    <w:rsid w:val="00B333A9"/>
    <w:rsid w:val="00B340D2"/>
    <w:rsid w:val="00B34D4A"/>
    <w:rsid w:val="00B353DE"/>
    <w:rsid w:val="00B355DB"/>
    <w:rsid w:val="00B35DFB"/>
    <w:rsid w:val="00B37903"/>
    <w:rsid w:val="00B40D1B"/>
    <w:rsid w:val="00B41CFB"/>
    <w:rsid w:val="00B437AE"/>
    <w:rsid w:val="00B453EF"/>
    <w:rsid w:val="00B476A3"/>
    <w:rsid w:val="00B51E46"/>
    <w:rsid w:val="00B52F83"/>
    <w:rsid w:val="00B54B03"/>
    <w:rsid w:val="00B556E1"/>
    <w:rsid w:val="00B60F57"/>
    <w:rsid w:val="00B650B6"/>
    <w:rsid w:val="00B65769"/>
    <w:rsid w:val="00B71849"/>
    <w:rsid w:val="00B72E51"/>
    <w:rsid w:val="00B74D66"/>
    <w:rsid w:val="00B77260"/>
    <w:rsid w:val="00B77E4E"/>
    <w:rsid w:val="00B77ED2"/>
    <w:rsid w:val="00B82FB6"/>
    <w:rsid w:val="00B83800"/>
    <w:rsid w:val="00B921F9"/>
    <w:rsid w:val="00B92A8B"/>
    <w:rsid w:val="00B945DA"/>
    <w:rsid w:val="00B94ACF"/>
    <w:rsid w:val="00B95570"/>
    <w:rsid w:val="00B957A7"/>
    <w:rsid w:val="00B97C02"/>
    <w:rsid w:val="00BA05FE"/>
    <w:rsid w:val="00BA35E6"/>
    <w:rsid w:val="00BA491A"/>
    <w:rsid w:val="00BA5186"/>
    <w:rsid w:val="00BA55AB"/>
    <w:rsid w:val="00BA7717"/>
    <w:rsid w:val="00BB0A73"/>
    <w:rsid w:val="00BB1B2C"/>
    <w:rsid w:val="00BB1F38"/>
    <w:rsid w:val="00BB3467"/>
    <w:rsid w:val="00BB3724"/>
    <w:rsid w:val="00BB5770"/>
    <w:rsid w:val="00BB7307"/>
    <w:rsid w:val="00BC09C3"/>
    <w:rsid w:val="00BC1245"/>
    <w:rsid w:val="00BC269D"/>
    <w:rsid w:val="00BC3A93"/>
    <w:rsid w:val="00BC3C30"/>
    <w:rsid w:val="00BC53CF"/>
    <w:rsid w:val="00BD01A3"/>
    <w:rsid w:val="00BD18F3"/>
    <w:rsid w:val="00BD1DB9"/>
    <w:rsid w:val="00BD26D7"/>
    <w:rsid w:val="00BD3733"/>
    <w:rsid w:val="00BD3E2C"/>
    <w:rsid w:val="00BD4A73"/>
    <w:rsid w:val="00BD6E8F"/>
    <w:rsid w:val="00BD706A"/>
    <w:rsid w:val="00BE094D"/>
    <w:rsid w:val="00BE3906"/>
    <w:rsid w:val="00BE48FC"/>
    <w:rsid w:val="00BE7777"/>
    <w:rsid w:val="00BE7A74"/>
    <w:rsid w:val="00BE7E0C"/>
    <w:rsid w:val="00BF01AD"/>
    <w:rsid w:val="00BF1088"/>
    <w:rsid w:val="00BF145E"/>
    <w:rsid w:val="00BF24FE"/>
    <w:rsid w:val="00BF2F3B"/>
    <w:rsid w:val="00BF4489"/>
    <w:rsid w:val="00BF5A1E"/>
    <w:rsid w:val="00BF6119"/>
    <w:rsid w:val="00BF6DF1"/>
    <w:rsid w:val="00C00E69"/>
    <w:rsid w:val="00C010E5"/>
    <w:rsid w:val="00C020C4"/>
    <w:rsid w:val="00C02444"/>
    <w:rsid w:val="00C04D59"/>
    <w:rsid w:val="00C06BEF"/>
    <w:rsid w:val="00C117B1"/>
    <w:rsid w:val="00C12836"/>
    <w:rsid w:val="00C143FB"/>
    <w:rsid w:val="00C14660"/>
    <w:rsid w:val="00C14D32"/>
    <w:rsid w:val="00C14E3B"/>
    <w:rsid w:val="00C154C8"/>
    <w:rsid w:val="00C165F0"/>
    <w:rsid w:val="00C20F9D"/>
    <w:rsid w:val="00C23B5B"/>
    <w:rsid w:val="00C24710"/>
    <w:rsid w:val="00C24B7F"/>
    <w:rsid w:val="00C24CB9"/>
    <w:rsid w:val="00C256A2"/>
    <w:rsid w:val="00C25D13"/>
    <w:rsid w:val="00C264CD"/>
    <w:rsid w:val="00C27354"/>
    <w:rsid w:val="00C3002C"/>
    <w:rsid w:val="00C32FA5"/>
    <w:rsid w:val="00C35AD7"/>
    <w:rsid w:val="00C36091"/>
    <w:rsid w:val="00C3689E"/>
    <w:rsid w:val="00C42202"/>
    <w:rsid w:val="00C4228D"/>
    <w:rsid w:val="00C43266"/>
    <w:rsid w:val="00C44525"/>
    <w:rsid w:val="00C44E6A"/>
    <w:rsid w:val="00C45A32"/>
    <w:rsid w:val="00C51007"/>
    <w:rsid w:val="00C52F6A"/>
    <w:rsid w:val="00C550B7"/>
    <w:rsid w:val="00C550EC"/>
    <w:rsid w:val="00C55AA0"/>
    <w:rsid w:val="00C5613B"/>
    <w:rsid w:val="00C562F5"/>
    <w:rsid w:val="00C56CED"/>
    <w:rsid w:val="00C57B07"/>
    <w:rsid w:val="00C61314"/>
    <w:rsid w:val="00C619D2"/>
    <w:rsid w:val="00C71A46"/>
    <w:rsid w:val="00C73ED7"/>
    <w:rsid w:val="00C75B47"/>
    <w:rsid w:val="00C76016"/>
    <w:rsid w:val="00C775C9"/>
    <w:rsid w:val="00C77AC8"/>
    <w:rsid w:val="00C77DF9"/>
    <w:rsid w:val="00C805FD"/>
    <w:rsid w:val="00C8154B"/>
    <w:rsid w:val="00C81D42"/>
    <w:rsid w:val="00C81D59"/>
    <w:rsid w:val="00C86239"/>
    <w:rsid w:val="00C8721B"/>
    <w:rsid w:val="00C87835"/>
    <w:rsid w:val="00C91B0D"/>
    <w:rsid w:val="00C92858"/>
    <w:rsid w:val="00C93D98"/>
    <w:rsid w:val="00C953BA"/>
    <w:rsid w:val="00C959B3"/>
    <w:rsid w:val="00C96306"/>
    <w:rsid w:val="00CA145C"/>
    <w:rsid w:val="00CA252F"/>
    <w:rsid w:val="00CA41E2"/>
    <w:rsid w:val="00CA763C"/>
    <w:rsid w:val="00CB00E2"/>
    <w:rsid w:val="00CB1A14"/>
    <w:rsid w:val="00CB30BF"/>
    <w:rsid w:val="00CB38DE"/>
    <w:rsid w:val="00CB39AC"/>
    <w:rsid w:val="00CB43E6"/>
    <w:rsid w:val="00CB4A78"/>
    <w:rsid w:val="00CB5263"/>
    <w:rsid w:val="00CB54F4"/>
    <w:rsid w:val="00CC1710"/>
    <w:rsid w:val="00CC1931"/>
    <w:rsid w:val="00CC2AE7"/>
    <w:rsid w:val="00CC4EBA"/>
    <w:rsid w:val="00CC51BB"/>
    <w:rsid w:val="00CC52AE"/>
    <w:rsid w:val="00CC585E"/>
    <w:rsid w:val="00CC6694"/>
    <w:rsid w:val="00CC674D"/>
    <w:rsid w:val="00CC7812"/>
    <w:rsid w:val="00CD3198"/>
    <w:rsid w:val="00CD367F"/>
    <w:rsid w:val="00CD67A3"/>
    <w:rsid w:val="00CD6E57"/>
    <w:rsid w:val="00CD6FBD"/>
    <w:rsid w:val="00CD7339"/>
    <w:rsid w:val="00CD7E35"/>
    <w:rsid w:val="00CE1600"/>
    <w:rsid w:val="00CE237C"/>
    <w:rsid w:val="00CE3938"/>
    <w:rsid w:val="00CE3A46"/>
    <w:rsid w:val="00CE3C71"/>
    <w:rsid w:val="00CE4353"/>
    <w:rsid w:val="00CE500B"/>
    <w:rsid w:val="00CE5957"/>
    <w:rsid w:val="00CE66C0"/>
    <w:rsid w:val="00CF10EB"/>
    <w:rsid w:val="00CF2A6D"/>
    <w:rsid w:val="00CF53C6"/>
    <w:rsid w:val="00CF5909"/>
    <w:rsid w:val="00CF626D"/>
    <w:rsid w:val="00CF694A"/>
    <w:rsid w:val="00CF6C7E"/>
    <w:rsid w:val="00CF7371"/>
    <w:rsid w:val="00CF7392"/>
    <w:rsid w:val="00D05034"/>
    <w:rsid w:val="00D057CA"/>
    <w:rsid w:val="00D06033"/>
    <w:rsid w:val="00D0758F"/>
    <w:rsid w:val="00D132B3"/>
    <w:rsid w:val="00D14E61"/>
    <w:rsid w:val="00D14F1E"/>
    <w:rsid w:val="00D22E1B"/>
    <w:rsid w:val="00D234C4"/>
    <w:rsid w:val="00D23BF6"/>
    <w:rsid w:val="00D24347"/>
    <w:rsid w:val="00D30568"/>
    <w:rsid w:val="00D30872"/>
    <w:rsid w:val="00D3324A"/>
    <w:rsid w:val="00D350A5"/>
    <w:rsid w:val="00D35673"/>
    <w:rsid w:val="00D35A31"/>
    <w:rsid w:val="00D4014C"/>
    <w:rsid w:val="00D40E0C"/>
    <w:rsid w:val="00D43B82"/>
    <w:rsid w:val="00D43C99"/>
    <w:rsid w:val="00D449DB"/>
    <w:rsid w:val="00D4565C"/>
    <w:rsid w:val="00D45661"/>
    <w:rsid w:val="00D4706D"/>
    <w:rsid w:val="00D4793E"/>
    <w:rsid w:val="00D513D6"/>
    <w:rsid w:val="00D51E79"/>
    <w:rsid w:val="00D54FC6"/>
    <w:rsid w:val="00D55941"/>
    <w:rsid w:val="00D62594"/>
    <w:rsid w:val="00D63023"/>
    <w:rsid w:val="00D664E9"/>
    <w:rsid w:val="00D67A9A"/>
    <w:rsid w:val="00D716C6"/>
    <w:rsid w:val="00D71EDD"/>
    <w:rsid w:val="00D72F5D"/>
    <w:rsid w:val="00D730D2"/>
    <w:rsid w:val="00D73C0E"/>
    <w:rsid w:val="00D73DCE"/>
    <w:rsid w:val="00D74046"/>
    <w:rsid w:val="00D74704"/>
    <w:rsid w:val="00D748C5"/>
    <w:rsid w:val="00D805C4"/>
    <w:rsid w:val="00D8066C"/>
    <w:rsid w:val="00D81BFF"/>
    <w:rsid w:val="00D83342"/>
    <w:rsid w:val="00D83F8A"/>
    <w:rsid w:val="00D84A3B"/>
    <w:rsid w:val="00D8658C"/>
    <w:rsid w:val="00D87704"/>
    <w:rsid w:val="00D90ACF"/>
    <w:rsid w:val="00D917C5"/>
    <w:rsid w:val="00D93BBC"/>
    <w:rsid w:val="00D95AAC"/>
    <w:rsid w:val="00D95E5F"/>
    <w:rsid w:val="00D961DA"/>
    <w:rsid w:val="00D965C1"/>
    <w:rsid w:val="00D96FEB"/>
    <w:rsid w:val="00DA0050"/>
    <w:rsid w:val="00DA131A"/>
    <w:rsid w:val="00DA133C"/>
    <w:rsid w:val="00DA4387"/>
    <w:rsid w:val="00DA4C1A"/>
    <w:rsid w:val="00DA5B50"/>
    <w:rsid w:val="00DB0A79"/>
    <w:rsid w:val="00DB1071"/>
    <w:rsid w:val="00DB1340"/>
    <w:rsid w:val="00DB1632"/>
    <w:rsid w:val="00DB22A4"/>
    <w:rsid w:val="00DB26CB"/>
    <w:rsid w:val="00DB4665"/>
    <w:rsid w:val="00DB62E3"/>
    <w:rsid w:val="00DB6B68"/>
    <w:rsid w:val="00DC031F"/>
    <w:rsid w:val="00DC2185"/>
    <w:rsid w:val="00DC2DC6"/>
    <w:rsid w:val="00DC73D3"/>
    <w:rsid w:val="00DD26AE"/>
    <w:rsid w:val="00DD63E1"/>
    <w:rsid w:val="00DD63F1"/>
    <w:rsid w:val="00DD7F74"/>
    <w:rsid w:val="00DE05D8"/>
    <w:rsid w:val="00DE0724"/>
    <w:rsid w:val="00DE146F"/>
    <w:rsid w:val="00DE4D6F"/>
    <w:rsid w:val="00DE7C64"/>
    <w:rsid w:val="00DF1270"/>
    <w:rsid w:val="00DF236B"/>
    <w:rsid w:val="00DF53E3"/>
    <w:rsid w:val="00E05C02"/>
    <w:rsid w:val="00E1432E"/>
    <w:rsid w:val="00E15608"/>
    <w:rsid w:val="00E15D5F"/>
    <w:rsid w:val="00E16706"/>
    <w:rsid w:val="00E17107"/>
    <w:rsid w:val="00E22D22"/>
    <w:rsid w:val="00E23855"/>
    <w:rsid w:val="00E257C6"/>
    <w:rsid w:val="00E27F38"/>
    <w:rsid w:val="00E331FA"/>
    <w:rsid w:val="00E3417F"/>
    <w:rsid w:val="00E3526E"/>
    <w:rsid w:val="00E36EBD"/>
    <w:rsid w:val="00E40B5D"/>
    <w:rsid w:val="00E44F47"/>
    <w:rsid w:val="00E465B7"/>
    <w:rsid w:val="00E50F19"/>
    <w:rsid w:val="00E526FF"/>
    <w:rsid w:val="00E52D84"/>
    <w:rsid w:val="00E532CF"/>
    <w:rsid w:val="00E551A2"/>
    <w:rsid w:val="00E55B58"/>
    <w:rsid w:val="00E55F36"/>
    <w:rsid w:val="00E60374"/>
    <w:rsid w:val="00E60C1A"/>
    <w:rsid w:val="00E61015"/>
    <w:rsid w:val="00E615A0"/>
    <w:rsid w:val="00E622D3"/>
    <w:rsid w:val="00E701AC"/>
    <w:rsid w:val="00E70FE7"/>
    <w:rsid w:val="00E728E8"/>
    <w:rsid w:val="00E73A5D"/>
    <w:rsid w:val="00E763F4"/>
    <w:rsid w:val="00E80124"/>
    <w:rsid w:val="00E8086C"/>
    <w:rsid w:val="00E8107E"/>
    <w:rsid w:val="00E82749"/>
    <w:rsid w:val="00E86D6D"/>
    <w:rsid w:val="00E90521"/>
    <w:rsid w:val="00E93090"/>
    <w:rsid w:val="00E9625B"/>
    <w:rsid w:val="00E96935"/>
    <w:rsid w:val="00EA0BE7"/>
    <w:rsid w:val="00EA0D3E"/>
    <w:rsid w:val="00EA2484"/>
    <w:rsid w:val="00EA3CEF"/>
    <w:rsid w:val="00EA4DD9"/>
    <w:rsid w:val="00EB0464"/>
    <w:rsid w:val="00EB1690"/>
    <w:rsid w:val="00EB1BB4"/>
    <w:rsid w:val="00EB3CAF"/>
    <w:rsid w:val="00EB4E48"/>
    <w:rsid w:val="00EB5033"/>
    <w:rsid w:val="00EB7594"/>
    <w:rsid w:val="00EC0305"/>
    <w:rsid w:val="00EC1F06"/>
    <w:rsid w:val="00EC43E5"/>
    <w:rsid w:val="00EC49F9"/>
    <w:rsid w:val="00EC5476"/>
    <w:rsid w:val="00EC7BE6"/>
    <w:rsid w:val="00ED02B2"/>
    <w:rsid w:val="00ED04AE"/>
    <w:rsid w:val="00ED0EA7"/>
    <w:rsid w:val="00ED2DCE"/>
    <w:rsid w:val="00ED32F3"/>
    <w:rsid w:val="00ED7229"/>
    <w:rsid w:val="00EE0F40"/>
    <w:rsid w:val="00EE180D"/>
    <w:rsid w:val="00EE182E"/>
    <w:rsid w:val="00EE2806"/>
    <w:rsid w:val="00EE5580"/>
    <w:rsid w:val="00EE586D"/>
    <w:rsid w:val="00EE6481"/>
    <w:rsid w:val="00EF034E"/>
    <w:rsid w:val="00EF14F4"/>
    <w:rsid w:val="00EF1C80"/>
    <w:rsid w:val="00EF325A"/>
    <w:rsid w:val="00EF3559"/>
    <w:rsid w:val="00EF3E4D"/>
    <w:rsid w:val="00EF4069"/>
    <w:rsid w:val="00F00895"/>
    <w:rsid w:val="00F01498"/>
    <w:rsid w:val="00F027F4"/>
    <w:rsid w:val="00F061AF"/>
    <w:rsid w:val="00F118B2"/>
    <w:rsid w:val="00F12A5A"/>
    <w:rsid w:val="00F13088"/>
    <w:rsid w:val="00F14186"/>
    <w:rsid w:val="00F16A84"/>
    <w:rsid w:val="00F16F97"/>
    <w:rsid w:val="00F17676"/>
    <w:rsid w:val="00F22316"/>
    <w:rsid w:val="00F223A0"/>
    <w:rsid w:val="00F22AC4"/>
    <w:rsid w:val="00F23B39"/>
    <w:rsid w:val="00F24313"/>
    <w:rsid w:val="00F24C77"/>
    <w:rsid w:val="00F251A9"/>
    <w:rsid w:val="00F261F5"/>
    <w:rsid w:val="00F2654D"/>
    <w:rsid w:val="00F275C0"/>
    <w:rsid w:val="00F30301"/>
    <w:rsid w:val="00F33597"/>
    <w:rsid w:val="00F33C77"/>
    <w:rsid w:val="00F35BFF"/>
    <w:rsid w:val="00F366E7"/>
    <w:rsid w:val="00F36AD2"/>
    <w:rsid w:val="00F37022"/>
    <w:rsid w:val="00F37131"/>
    <w:rsid w:val="00F37765"/>
    <w:rsid w:val="00F40143"/>
    <w:rsid w:val="00F449B3"/>
    <w:rsid w:val="00F463CA"/>
    <w:rsid w:val="00F4697C"/>
    <w:rsid w:val="00F50076"/>
    <w:rsid w:val="00F51820"/>
    <w:rsid w:val="00F52564"/>
    <w:rsid w:val="00F53E51"/>
    <w:rsid w:val="00F60F2C"/>
    <w:rsid w:val="00F62F7A"/>
    <w:rsid w:val="00F63D22"/>
    <w:rsid w:val="00F64F8C"/>
    <w:rsid w:val="00F65249"/>
    <w:rsid w:val="00F65639"/>
    <w:rsid w:val="00F66307"/>
    <w:rsid w:val="00F666A1"/>
    <w:rsid w:val="00F7056D"/>
    <w:rsid w:val="00F71B93"/>
    <w:rsid w:val="00F7247C"/>
    <w:rsid w:val="00F726A9"/>
    <w:rsid w:val="00F72D5C"/>
    <w:rsid w:val="00F72E68"/>
    <w:rsid w:val="00F73FA7"/>
    <w:rsid w:val="00F74D5F"/>
    <w:rsid w:val="00F756C4"/>
    <w:rsid w:val="00F76FD9"/>
    <w:rsid w:val="00F772B4"/>
    <w:rsid w:val="00F773F2"/>
    <w:rsid w:val="00F77830"/>
    <w:rsid w:val="00F80694"/>
    <w:rsid w:val="00F80FEC"/>
    <w:rsid w:val="00F814E1"/>
    <w:rsid w:val="00F82D71"/>
    <w:rsid w:val="00F832B8"/>
    <w:rsid w:val="00F85639"/>
    <w:rsid w:val="00F91B8D"/>
    <w:rsid w:val="00F92C66"/>
    <w:rsid w:val="00F93988"/>
    <w:rsid w:val="00F978C4"/>
    <w:rsid w:val="00FA053A"/>
    <w:rsid w:val="00FA0579"/>
    <w:rsid w:val="00FA15CD"/>
    <w:rsid w:val="00FA1A79"/>
    <w:rsid w:val="00FA59A6"/>
    <w:rsid w:val="00FA7647"/>
    <w:rsid w:val="00FB5869"/>
    <w:rsid w:val="00FB6E0A"/>
    <w:rsid w:val="00FB7001"/>
    <w:rsid w:val="00FB7F12"/>
    <w:rsid w:val="00FC20A1"/>
    <w:rsid w:val="00FC2EE6"/>
    <w:rsid w:val="00FC64DC"/>
    <w:rsid w:val="00FD01B8"/>
    <w:rsid w:val="00FD1444"/>
    <w:rsid w:val="00FD200F"/>
    <w:rsid w:val="00FD23EB"/>
    <w:rsid w:val="00FD425B"/>
    <w:rsid w:val="00FD581A"/>
    <w:rsid w:val="00FD782B"/>
    <w:rsid w:val="00FD7F07"/>
    <w:rsid w:val="00FD7F66"/>
    <w:rsid w:val="00FE18E8"/>
    <w:rsid w:val="00FE1A09"/>
    <w:rsid w:val="00FE474A"/>
    <w:rsid w:val="00FE73F7"/>
    <w:rsid w:val="00FE7EA7"/>
    <w:rsid w:val="00FF008A"/>
    <w:rsid w:val="00FF0807"/>
    <w:rsid w:val="00FF292A"/>
    <w:rsid w:val="00FF3749"/>
    <w:rsid w:val="00FF63DC"/>
    <w:rsid w:val="00FF6A0A"/>
    <w:rsid w:val="00FF6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068B9AD-11BD-4E3B-AD92-E0549064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1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931"/>
  </w:style>
  <w:style w:type="paragraph" w:styleId="Footer">
    <w:name w:val="footer"/>
    <w:basedOn w:val="Normal"/>
    <w:link w:val="FooterChar"/>
    <w:uiPriority w:val="99"/>
    <w:unhideWhenUsed/>
    <w:rsid w:val="00CC1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931"/>
  </w:style>
  <w:style w:type="paragraph" w:styleId="BalloonText">
    <w:name w:val="Balloon Text"/>
    <w:basedOn w:val="Normal"/>
    <w:link w:val="BalloonTextChar"/>
    <w:uiPriority w:val="99"/>
    <w:semiHidden/>
    <w:unhideWhenUsed/>
    <w:rsid w:val="0054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1C9"/>
    <w:rPr>
      <w:rFonts w:ascii="Tahoma" w:hAnsi="Tahoma" w:cs="Tahoma"/>
      <w:sz w:val="16"/>
      <w:szCs w:val="16"/>
    </w:rPr>
  </w:style>
  <w:style w:type="table" w:styleId="MediumList2-Accent1">
    <w:name w:val="Medium List 2 Accent 1"/>
    <w:basedOn w:val="TableNormal"/>
    <w:uiPriority w:val="66"/>
    <w:rsid w:val="00E1670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link w:val="NoSpacingChar"/>
    <w:uiPriority w:val="1"/>
    <w:qFormat/>
    <w:rsid w:val="00A57BE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57BE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tchimeg\Desktop\tailan2017.0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tchimeg\Desktop\tailan2017.0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Batchimeg\Desktop\tailan2017.0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Arial" panose="020B0604020202020204" pitchFamily="34" charset="0"/>
                <a:cs typeface="Arial" panose="020B0604020202020204" pitchFamily="34" charset="0"/>
              </a:rPr>
              <a:t>2013-2019 </a:t>
            </a:r>
            <a:r>
              <a:rPr lang="mn-MN">
                <a:latin typeface="Arial" panose="020B0604020202020204" pitchFamily="34" charset="0"/>
                <a:cs typeface="Arial" panose="020B0604020202020204" pitchFamily="34" charset="0"/>
              </a:rPr>
              <a:t>оны 2-р улирал</a:t>
            </a:r>
            <a:endParaRPr lang="mn-MN" baseline="0"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/>
            </a:pPr>
            <a:r>
              <a:rPr lang="mn-MN" baseline="0">
                <a:latin typeface="Arial" panose="020B0604020202020204" pitchFamily="34" charset="0"/>
                <a:cs typeface="Arial" panose="020B0604020202020204" pitchFamily="34" charset="0"/>
              </a:rPr>
              <a:t>нүүрс борлуулалт /мян.тн/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mn-MN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olborlolt!$K$9</c:f>
              <c:strCache>
                <c:ptCount val="1"/>
                <c:pt idx="0">
                  <c:v>“ДБЭХС” ХК /мян.тн/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944444444444442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666666666666661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888888888888884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111111111111110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8333333333333438E-2"/>
                  <c:y val="-0.101851851851851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6666666666666666E-2"/>
                  <c:y val="-0.1064814814814814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8685446009389498E-2"/>
                  <c:y val="-0.1481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mn-M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olborlolt!$L$8:$R$8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olborlolt!$L$9:$R$9</c:f>
              <c:numCache>
                <c:formatCode>0.0</c:formatCode>
                <c:ptCount val="7"/>
                <c:pt idx="0">
                  <c:v>156.19999999999999</c:v>
                </c:pt>
                <c:pt idx="1">
                  <c:v>213</c:v>
                </c:pt>
                <c:pt idx="2">
                  <c:v>189.9</c:v>
                </c:pt>
                <c:pt idx="3">
                  <c:v>212.8</c:v>
                </c:pt>
                <c:pt idx="4">
                  <c:v>286</c:v>
                </c:pt>
                <c:pt idx="5">
                  <c:v>235</c:v>
                </c:pt>
                <c:pt idx="6">
                  <c:v>103.9</c:v>
                </c:pt>
              </c:numCache>
            </c:numRef>
          </c:val>
        </c:ser>
        <c:ser>
          <c:idx val="1"/>
          <c:order val="1"/>
          <c:tx>
            <c:strRef>
              <c:f>olborlolt!$K$10</c:f>
              <c:strCache>
                <c:ptCount val="1"/>
                <c:pt idx="0">
                  <c:v>Ахуй /мян.тн/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793650793650791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33333333333334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8333333333333334E-2"/>
                  <c:y val="-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555555555555555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2777777777777778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27777777777777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5.6338028169014086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mn-M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olborlolt!$L$8:$R$8</c:f>
              <c:numCache>
                <c:formatCode>General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</c:numCache>
            </c:numRef>
          </c:cat>
          <c:val>
            <c:numRef>
              <c:f>olborlolt!$L$10:$R$10</c:f>
              <c:numCache>
                <c:formatCode>0.0</c:formatCode>
                <c:ptCount val="7"/>
                <c:pt idx="0" formatCode="General">
                  <c:v>27</c:v>
                </c:pt>
                <c:pt idx="1">
                  <c:v>22.8</c:v>
                </c:pt>
                <c:pt idx="2">
                  <c:v>23.8</c:v>
                </c:pt>
                <c:pt idx="3">
                  <c:v>24.3</c:v>
                </c:pt>
                <c:pt idx="4">
                  <c:v>28</c:v>
                </c:pt>
                <c:pt idx="5">
                  <c:v>33.200000000000003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06422928"/>
        <c:axId val="306423488"/>
      </c:barChart>
      <c:catAx>
        <c:axId val="306422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mn-MN"/>
          </a:p>
        </c:txPr>
        <c:crossAx val="306423488"/>
        <c:crosses val="autoZero"/>
        <c:auto val="1"/>
        <c:lblAlgn val="ctr"/>
        <c:lblOffset val="100"/>
        <c:noMultiLvlLbl val="0"/>
      </c:catAx>
      <c:valAx>
        <c:axId val="30642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mn-MN"/>
          </a:p>
        </c:txPr>
        <c:crossAx val="306422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mn-M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mn-M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mn-M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'Хөрс хуулалт'!$F$14</c:f>
              <c:strCache>
                <c:ptCount val="1"/>
                <c:pt idx="0">
                  <c:v>Хөрс хуулалт</c:v>
                </c:pt>
              </c:strCache>
            </c:strRef>
          </c:tx>
          <c:spPr>
            <a:gradFill>
              <a:gsLst>
                <a:gs pos="0">
                  <a:schemeClr val="accent3"/>
                </a:gs>
                <a:gs pos="100000">
                  <a:schemeClr val="accent3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mn-MN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'Хөрс хуулалт'!$G$13:$N$13</c:f>
              <c:strCache>
                <c:ptCount val="8"/>
                <c:pt idx="0">
                  <c:v>2012 он</c:v>
                </c:pt>
                <c:pt idx="1">
                  <c:v>2013 он</c:v>
                </c:pt>
                <c:pt idx="2">
                  <c:v>2014 он</c:v>
                </c:pt>
                <c:pt idx="3">
                  <c:v>2015 он </c:v>
                </c:pt>
                <c:pt idx="4">
                  <c:v>2016 он</c:v>
                </c:pt>
                <c:pt idx="5">
                  <c:v>2017 он</c:v>
                </c:pt>
                <c:pt idx="6">
                  <c:v>2018 он</c:v>
                </c:pt>
                <c:pt idx="7">
                  <c:v>2019 он</c:v>
                </c:pt>
              </c:strCache>
            </c:strRef>
          </c:cat>
          <c:val>
            <c:numRef>
              <c:f>'Хөрс хуулалт'!$G$14:$N$14</c:f>
              <c:numCache>
                <c:formatCode>0.0</c:formatCode>
                <c:ptCount val="8"/>
                <c:pt idx="0">
                  <c:v>79</c:v>
                </c:pt>
                <c:pt idx="1">
                  <c:v>226</c:v>
                </c:pt>
                <c:pt idx="2">
                  <c:v>170.4</c:v>
                </c:pt>
                <c:pt idx="3">
                  <c:v>63.6</c:v>
                </c:pt>
                <c:pt idx="4">
                  <c:v>271.8</c:v>
                </c:pt>
                <c:pt idx="5">
                  <c:v>350.7</c:v>
                </c:pt>
                <c:pt idx="6">
                  <c:v>228.4</c:v>
                </c:pt>
                <c:pt idx="7">
                  <c:v>280.39999999999998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06425728"/>
        <c:axId val="306426288"/>
      </c:barChart>
      <c:catAx>
        <c:axId val="306425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mn-MN"/>
          </a:p>
        </c:txPr>
        <c:crossAx val="306426288"/>
        <c:crosses val="autoZero"/>
        <c:auto val="1"/>
        <c:lblAlgn val="ctr"/>
        <c:lblOffset val="100"/>
        <c:noMultiLvlLbl val="0"/>
      </c:catAx>
      <c:valAx>
        <c:axId val="306426288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3064257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mn-MN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mn-MN">
                <a:latin typeface="Arial" panose="020B0604020202020204" pitchFamily="34" charset="0"/>
                <a:cs typeface="Arial" panose="020B0604020202020204" pitchFamily="34" charset="0"/>
              </a:rPr>
              <a:t>Үйл ажиллагааны</a:t>
            </a:r>
            <a:r>
              <a:rPr lang="mn-MN" baseline="0">
                <a:latin typeface="Arial" panose="020B0604020202020204" pitchFamily="34" charset="0"/>
                <a:cs typeface="Arial" panose="020B0604020202020204" pitchFamily="34" charset="0"/>
              </a:rPr>
              <a:t> зардал</a:t>
            </a:r>
            <a:endParaRPr lang="en-US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mn-MN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mn-M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zardal!$J$7:$J$11</c:f>
              <c:strCache>
                <c:ptCount val="5"/>
                <c:pt idx="0">
                  <c:v>түлш</c:v>
                </c:pt>
                <c:pt idx="1">
                  <c:v>сэлбэг</c:v>
                </c:pt>
                <c:pt idx="2">
                  <c:v>цалин</c:v>
                </c:pt>
                <c:pt idx="3">
                  <c:v>элэгдэл</c:v>
                </c:pt>
                <c:pt idx="4">
                  <c:v>бусад</c:v>
                </c:pt>
              </c:strCache>
            </c:strRef>
          </c:cat>
          <c:val>
            <c:numRef>
              <c:f>zardal!$K$7:$K$11</c:f>
              <c:numCache>
                <c:formatCode>0.0%</c:formatCode>
                <c:ptCount val="5"/>
                <c:pt idx="0">
                  <c:v>0.13388929815401557</c:v>
                </c:pt>
                <c:pt idx="1">
                  <c:v>0.21256356523169567</c:v>
                </c:pt>
                <c:pt idx="2">
                  <c:v>0.28008039079654112</c:v>
                </c:pt>
                <c:pt idx="3">
                  <c:v>8.9903230651494456E-2</c:v>
                </c:pt>
                <c:pt idx="4">
                  <c:v>0.28356351516625306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mn-M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mn-M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EEC30F-B255-4FBE-BA02-FD400A00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13132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“АДУУНЧУЛУУН” ХК</dc:title>
  <dc:subject>ЭХНИЙ ХАГАС ЖИЛИЙН ҮЙЛ АЖИЛЛАГААНЫ ТАЙЛАН</dc:subject>
  <dc:creator>Эдийн засагч н.батчимэг</dc:creator>
  <cp:lastModifiedBy>Murun</cp:lastModifiedBy>
  <cp:revision>2075</cp:revision>
  <cp:lastPrinted>2019-08-02T00:56:00Z</cp:lastPrinted>
  <dcterms:created xsi:type="dcterms:W3CDTF">2013-01-14T00:27:00Z</dcterms:created>
  <dcterms:modified xsi:type="dcterms:W3CDTF">2019-08-02T08:06:00Z</dcterms:modified>
</cp:coreProperties>
</file>