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11" w:rsidRPr="00067E11" w:rsidRDefault="00067E11" w:rsidP="00067E11">
      <w:pPr>
        <w:jc w:val="right"/>
        <w:rPr>
          <w:rFonts w:ascii="Times New Roman" w:hAnsi="Times New Roman"/>
          <w:sz w:val="18"/>
          <w:szCs w:val="18"/>
          <w:lang w:val="mn-MN"/>
        </w:rPr>
      </w:pPr>
      <w:r w:rsidRPr="00067E11">
        <w:rPr>
          <w:rFonts w:ascii="Times New Roman" w:hAnsi="Times New Roman"/>
          <w:sz w:val="18"/>
          <w:szCs w:val="18"/>
          <w:lang w:val="mn-MN"/>
        </w:rPr>
        <w:t>Фронтиер Лэнд Групп ХК-ийн                                                                                                                                                                   Төлөөлөн Удирдах Зөвлөлийн 2018 оны 03 дугаар сарын 1</w:t>
      </w:r>
      <w:r>
        <w:rPr>
          <w:rFonts w:ascii="Times New Roman" w:hAnsi="Times New Roman"/>
          <w:sz w:val="18"/>
          <w:szCs w:val="18"/>
          <w:lang w:val="mn-MN"/>
        </w:rPr>
        <w:t>5</w:t>
      </w:r>
      <w:r w:rsidRPr="00067E11">
        <w:rPr>
          <w:rFonts w:ascii="Times New Roman" w:hAnsi="Times New Roman"/>
          <w:sz w:val="18"/>
          <w:szCs w:val="18"/>
          <w:lang w:val="mn-MN"/>
        </w:rPr>
        <w:t>-ны өдрийн                                                                                            2018/03</w:t>
      </w:r>
      <w:r>
        <w:rPr>
          <w:rFonts w:ascii="Times New Roman" w:hAnsi="Times New Roman"/>
          <w:sz w:val="18"/>
          <w:szCs w:val="18"/>
          <w:lang w:val="mn-MN"/>
        </w:rPr>
        <w:t>/</w:t>
      </w:r>
      <w:bookmarkStart w:id="0" w:name="_GoBack"/>
      <w:bookmarkEnd w:id="0"/>
      <w:r w:rsidRPr="00067E11">
        <w:rPr>
          <w:rFonts w:ascii="Times New Roman" w:hAnsi="Times New Roman"/>
          <w:sz w:val="18"/>
          <w:szCs w:val="18"/>
          <w:lang w:val="mn-MN"/>
        </w:rPr>
        <w:t>02 тоот тогтоолын Хавсралт 1</w:t>
      </w:r>
    </w:p>
    <w:p w:rsidR="004E54E0" w:rsidRPr="00067E11" w:rsidRDefault="00FE20B7" w:rsidP="006C01D0">
      <w:pPr>
        <w:rPr>
          <w:rFonts w:ascii="Times New Roman" w:hAnsi="Times New Roman"/>
          <w:sz w:val="24"/>
          <w:szCs w:val="24"/>
        </w:rPr>
      </w:pPr>
      <w:r w:rsidRPr="00067E11">
        <w:rPr>
          <w:rFonts w:ascii="Times New Roman" w:hAnsi="Times New Roman"/>
          <w:noProof/>
          <w:sz w:val="24"/>
          <w:szCs w:val="24"/>
          <w:lang w:eastAsia="ja-JP"/>
        </w:rPr>
        <w:drawing>
          <wp:inline distT="0" distB="0" distL="0" distR="0">
            <wp:extent cx="2724150" cy="790575"/>
            <wp:effectExtent l="19050" t="0" r="0" b="0"/>
            <wp:docPr id="1" name="Picture 1" descr="frontier_land_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er_land_logo_3"/>
                    <pic:cNvPicPr>
                      <a:picLocks noChangeAspect="1" noChangeArrowheads="1"/>
                    </pic:cNvPicPr>
                  </pic:nvPicPr>
                  <pic:blipFill>
                    <a:blip r:embed="rId8" cstate="print"/>
                    <a:srcRect/>
                    <a:stretch>
                      <a:fillRect/>
                    </a:stretch>
                  </pic:blipFill>
                  <pic:spPr bwMode="auto">
                    <a:xfrm>
                      <a:off x="0" y="0"/>
                      <a:ext cx="2724150" cy="790575"/>
                    </a:xfrm>
                    <a:prstGeom prst="rect">
                      <a:avLst/>
                    </a:prstGeom>
                    <a:noFill/>
                    <a:ln w="9525">
                      <a:noFill/>
                      <a:miter lim="800000"/>
                      <a:headEnd/>
                      <a:tailEnd/>
                    </a:ln>
                  </pic:spPr>
                </pic:pic>
              </a:graphicData>
            </a:graphic>
          </wp:inline>
        </w:drawing>
      </w:r>
    </w:p>
    <w:p w:rsidR="00FC73C2" w:rsidRPr="00067E11" w:rsidRDefault="00DD12A5" w:rsidP="00FC73C2">
      <w:pPr>
        <w:pStyle w:val="NoSpacing"/>
        <w:jc w:val="center"/>
        <w:rPr>
          <w:rFonts w:ascii="Times New Roman" w:hAnsi="Times New Roman"/>
          <w:sz w:val="24"/>
          <w:szCs w:val="24"/>
        </w:rPr>
      </w:pPr>
      <w:r w:rsidRPr="00067E11">
        <w:rPr>
          <w:rFonts w:ascii="Times New Roman" w:hAnsi="Times New Roman"/>
          <w:sz w:val="24"/>
          <w:szCs w:val="24"/>
          <w:lang w:val="mn-MN"/>
        </w:rPr>
        <w:t>"</w:t>
      </w:r>
      <w:r w:rsidR="00D44D96" w:rsidRPr="00067E11">
        <w:rPr>
          <w:rFonts w:ascii="Times New Roman" w:hAnsi="Times New Roman"/>
          <w:sz w:val="24"/>
          <w:szCs w:val="24"/>
          <w:lang w:val="mn-MN"/>
        </w:rPr>
        <w:t>ФРОНТИЕР ЛЭНП ГРУПП</w:t>
      </w:r>
      <w:r w:rsidRPr="00067E11">
        <w:rPr>
          <w:rFonts w:ascii="Times New Roman" w:hAnsi="Times New Roman"/>
          <w:sz w:val="24"/>
          <w:szCs w:val="24"/>
          <w:lang w:val="mn-MN"/>
        </w:rPr>
        <w:t>" ХК-ИЙН</w:t>
      </w:r>
    </w:p>
    <w:p w:rsidR="002A7B05" w:rsidRPr="00067E11" w:rsidRDefault="00DD12A5" w:rsidP="00FC73C2">
      <w:pPr>
        <w:pStyle w:val="NoSpacing"/>
        <w:jc w:val="center"/>
        <w:rPr>
          <w:rFonts w:ascii="Times New Roman" w:hAnsi="Times New Roman"/>
          <w:sz w:val="24"/>
          <w:szCs w:val="24"/>
          <w:lang w:val="mn-MN"/>
        </w:rPr>
      </w:pPr>
      <w:r w:rsidRPr="00067E11">
        <w:rPr>
          <w:rFonts w:ascii="Times New Roman" w:hAnsi="Times New Roman"/>
          <w:sz w:val="24"/>
          <w:szCs w:val="24"/>
          <w:lang w:val="mn-MN"/>
        </w:rPr>
        <w:t>201</w:t>
      </w:r>
      <w:r w:rsidR="002776FF" w:rsidRPr="00067E11">
        <w:rPr>
          <w:rFonts w:ascii="Times New Roman" w:hAnsi="Times New Roman"/>
          <w:sz w:val="24"/>
          <w:szCs w:val="24"/>
          <w:lang w:val="mn-MN"/>
        </w:rPr>
        <w:t>7</w:t>
      </w:r>
      <w:r w:rsidRPr="00067E11">
        <w:rPr>
          <w:rFonts w:ascii="Times New Roman" w:hAnsi="Times New Roman"/>
          <w:sz w:val="24"/>
          <w:szCs w:val="24"/>
          <w:lang w:val="mn-MN"/>
        </w:rPr>
        <w:t xml:space="preserve"> ОНЫ </w:t>
      </w:r>
      <w:r w:rsidR="0054690F" w:rsidRPr="00067E11">
        <w:rPr>
          <w:rFonts w:ascii="Times New Roman" w:hAnsi="Times New Roman"/>
          <w:sz w:val="24"/>
          <w:szCs w:val="24"/>
          <w:lang w:val="mn-MN"/>
        </w:rPr>
        <w:t xml:space="preserve">ЖИЛИЙН </w:t>
      </w:r>
      <w:r w:rsidR="00C81CD1" w:rsidRPr="00067E11">
        <w:rPr>
          <w:rFonts w:ascii="Times New Roman" w:hAnsi="Times New Roman"/>
          <w:sz w:val="24"/>
          <w:szCs w:val="24"/>
          <w:lang w:val="mn-MN"/>
        </w:rPr>
        <w:t xml:space="preserve">ЭЦСИЙН </w:t>
      </w:r>
      <w:r w:rsidR="005A056F" w:rsidRPr="00067E11">
        <w:rPr>
          <w:rFonts w:ascii="Times New Roman" w:hAnsi="Times New Roman"/>
          <w:sz w:val="24"/>
          <w:szCs w:val="24"/>
          <w:lang w:val="mn-MN"/>
        </w:rPr>
        <w:t>/</w:t>
      </w:r>
      <w:r w:rsidR="002776FF" w:rsidRPr="00067E11">
        <w:rPr>
          <w:rFonts w:ascii="Times New Roman" w:hAnsi="Times New Roman"/>
          <w:sz w:val="24"/>
          <w:szCs w:val="24"/>
        </w:rPr>
        <w:t>I</w:t>
      </w:r>
      <w:r w:rsidR="00C81CD1" w:rsidRPr="00067E11">
        <w:rPr>
          <w:rFonts w:ascii="Times New Roman" w:hAnsi="Times New Roman"/>
          <w:sz w:val="24"/>
          <w:szCs w:val="24"/>
        </w:rPr>
        <w:t>V</w:t>
      </w:r>
      <w:r w:rsidR="005A056F" w:rsidRPr="00067E11">
        <w:rPr>
          <w:rFonts w:ascii="Times New Roman" w:hAnsi="Times New Roman"/>
          <w:sz w:val="24"/>
          <w:szCs w:val="24"/>
        </w:rPr>
        <w:t>-</w:t>
      </w:r>
      <w:r w:rsidR="005A056F" w:rsidRPr="00067E11">
        <w:rPr>
          <w:rFonts w:ascii="Times New Roman" w:hAnsi="Times New Roman"/>
          <w:sz w:val="24"/>
          <w:szCs w:val="24"/>
          <w:lang w:val="mn-MN"/>
        </w:rPr>
        <w:t xml:space="preserve">Р УЛИРЛЫН/ </w:t>
      </w:r>
      <w:r w:rsidRPr="00067E11">
        <w:rPr>
          <w:rFonts w:ascii="Times New Roman" w:hAnsi="Times New Roman"/>
          <w:sz w:val="24"/>
          <w:szCs w:val="24"/>
          <w:lang w:val="mn-MN"/>
        </w:rPr>
        <w:t>ҮЙЛ АЖИЛЛАГААНЫ ТАЙЛАН</w:t>
      </w:r>
    </w:p>
    <w:p w:rsidR="00FC73C2" w:rsidRPr="00067E11" w:rsidRDefault="00FC73C2" w:rsidP="002A7B05">
      <w:pPr>
        <w:rPr>
          <w:rFonts w:ascii="Times New Roman" w:hAnsi="Times New Roman"/>
          <w:sz w:val="24"/>
          <w:szCs w:val="24"/>
        </w:rPr>
      </w:pPr>
    </w:p>
    <w:p w:rsidR="002A7B05" w:rsidRPr="00067E11" w:rsidRDefault="00FC73C2" w:rsidP="002A7B05">
      <w:pPr>
        <w:pStyle w:val="ListParagraph"/>
        <w:numPr>
          <w:ilvl w:val="0"/>
          <w:numId w:val="5"/>
        </w:numPr>
        <w:rPr>
          <w:rFonts w:ascii="Times New Roman" w:hAnsi="Times New Roman"/>
          <w:sz w:val="24"/>
          <w:szCs w:val="24"/>
          <w:lang w:val="mn-MN"/>
        </w:rPr>
      </w:pPr>
      <w:r w:rsidRPr="00067E11">
        <w:rPr>
          <w:rFonts w:ascii="Times New Roman" w:hAnsi="Times New Roman"/>
          <w:sz w:val="24"/>
          <w:szCs w:val="24"/>
          <w:lang w:val="mn-MN"/>
        </w:rPr>
        <w:t>Үнэт цаас гаргагчийн нэр, оршин суугаа хаяг:</w:t>
      </w:r>
    </w:p>
    <w:p w:rsidR="00FC73C2" w:rsidRPr="00067E11" w:rsidRDefault="00860E9A" w:rsidP="00FC73C2">
      <w:pPr>
        <w:pStyle w:val="ListParagraph"/>
        <w:rPr>
          <w:rFonts w:ascii="Times New Roman" w:hAnsi="Times New Roman"/>
          <w:sz w:val="24"/>
          <w:szCs w:val="24"/>
          <w:lang w:val="mn-MN"/>
        </w:rPr>
      </w:pPr>
      <w:r w:rsidRPr="00067E11">
        <w:rPr>
          <w:rFonts w:ascii="Times New Roman" w:hAnsi="Times New Roman"/>
          <w:sz w:val="24"/>
          <w:szCs w:val="24"/>
          <w:lang w:val="mn-MN"/>
        </w:rPr>
        <w:t>Фронтиер Лэнд Групп</w:t>
      </w:r>
      <w:r w:rsidR="005A056F" w:rsidRPr="00067E11">
        <w:rPr>
          <w:rFonts w:ascii="Times New Roman" w:hAnsi="Times New Roman"/>
          <w:sz w:val="24"/>
          <w:szCs w:val="24"/>
          <w:lang w:val="mn-MN"/>
        </w:rPr>
        <w:t xml:space="preserve">Нээлттэй </w:t>
      </w:r>
      <w:r w:rsidR="00FC73C2" w:rsidRPr="00067E11">
        <w:rPr>
          <w:rFonts w:ascii="Times New Roman" w:hAnsi="Times New Roman"/>
          <w:sz w:val="24"/>
          <w:szCs w:val="24"/>
          <w:lang w:val="mn-MN"/>
        </w:rPr>
        <w:t>Хувьцаат Компани</w:t>
      </w:r>
    </w:p>
    <w:p w:rsidR="00FC73C2" w:rsidRPr="00067E11" w:rsidRDefault="00FC73C2" w:rsidP="00FC73C2">
      <w:pPr>
        <w:pStyle w:val="ListParagraph"/>
        <w:rPr>
          <w:rFonts w:ascii="Times New Roman" w:hAnsi="Times New Roman"/>
          <w:sz w:val="24"/>
          <w:szCs w:val="24"/>
          <w:lang w:val="mn-MN"/>
        </w:rPr>
      </w:pPr>
      <w:r w:rsidRPr="00067E11">
        <w:rPr>
          <w:rFonts w:ascii="Times New Roman" w:hAnsi="Times New Roman"/>
          <w:sz w:val="24"/>
          <w:szCs w:val="24"/>
          <w:lang w:val="mn-MN"/>
        </w:rPr>
        <w:t>Хаяг:  Сүхбаатар дүүрэг, 1-р хороо, Сөүлийн гудамж 6А, Сити Плаза, 201 тоот</w:t>
      </w:r>
    </w:p>
    <w:p w:rsidR="00FC73C2" w:rsidRPr="00067E11" w:rsidRDefault="00FC73C2" w:rsidP="00FC73C2">
      <w:pPr>
        <w:pStyle w:val="ListParagraph"/>
        <w:rPr>
          <w:rFonts w:ascii="Times New Roman" w:hAnsi="Times New Roman"/>
          <w:sz w:val="24"/>
          <w:szCs w:val="24"/>
          <w:lang w:val="mn-MN"/>
        </w:rPr>
      </w:pPr>
      <w:r w:rsidRPr="00067E11">
        <w:rPr>
          <w:rFonts w:ascii="Times New Roman" w:hAnsi="Times New Roman"/>
          <w:sz w:val="24"/>
          <w:szCs w:val="24"/>
          <w:lang w:val="mn-MN"/>
        </w:rPr>
        <w:t>Улаанбаатар 46656, Монгол Улс</w:t>
      </w:r>
    </w:p>
    <w:p w:rsidR="00FC73C2" w:rsidRPr="00067E11" w:rsidRDefault="00FC73C2" w:rsidP="00FC73C2">
      <w:pPr>
        <w:pStyle w:val="ListParagraph"/>
        <w:rPr>
          <w:rFonts w:ascii="Times New Roman" w:hAnsi="Times New Roman"/>
          <w:sz w:val="24"/>
          <w:szCs w:val="24"/>
          <w:lang w:val="mn-MN"/>
        </w:rPr>
      </w:pPr>
      <w:r w:rsidRPr="00067E11">
        <w:rPr>
          <w:rFonts w:ascii="Times New Roman" w:hAnsi="Times New Roman"/>
          <w:sz w:val="24"/>
          <w:szCs w:val="24"/>
          <w:lang w:val="mn-MN"/>
        </w:rPr>
        <w:t>Утас: 976-70139949</w:t>
      </w:r>
    </w:p>
    <w:p w:rsidR="00315497" w:rsidRPr="00067E11" w:rsidRDefault="00315497" w:rsidP="00FC73C2">
      <w:pPr>
        <w:pStyle w:val="ListParagraph"/>
        <w:rPr>
          <w:rFonts w:ascii="Times New Roman" w:hAnsi="Times New Roman"/>
          <w:sz w:val="24"/>
          <w:szCs w:val="24"/>
          <w:lang w:val="mn-MN"/>
        </w:rPr>
      </w:pPr>
      <w:r w:rsidRPr="00067E11">
        <w:rPr>
          <w:rFonts w:ascii="Times New Roman" w:hAnsi="Times New Roman"/>
          <w:sz w:val="24"/>
          <w:szCs w:val="24"/>
          <w:lang w:val="mn-MN"/>
        </w:rPr>
        <w:t xml:space="preserve">Имэйл: </w:t>
      </w:r>
      <w:r w:rsidRPr="00067E11">
        <w:rPr>
          <w:rFonts w:ascii="Times New Roman" w:hAnsi="Times New Roman"/>
          <w:sz w:val="24"/>
          <w:szCs w:val="24"/>
        </w:rPr>
        <w:t>info@flg.mn</w:t>
      </w:r>
    </w:p>
    <w:p w:rsidR="00FC73C2" w:rsidRPr="00067E11" w:rsidRDefault="00FC73C2" w:rsidP="00FC73C2">
      <w:pPr>
        <w:pStyle w:val="ListParagraph"/>
        <w:rPr>
          <w:rFonts w:ascii="Times New Roman" w:hAnsi="Times New Roman"/>
          <w:sz w:val="24"/>
          <w:szCs w:val="24"/>
          <w:lang w:val="mn-MN"/>
        </w:rPr>
      </w:pPr>
      <w:r w:rsidRPr="00067E11">
        <w:rPr>
          <w:rFonts w:ascii="Times New Roman" w:hAnsi="Times New Roman"/>
          <w:sz w:val="24"/>
          <w:szCs w:val="24"/>
          <w:lang w:val="mn-MN"/>
        </w:rPr>
        <w:t xml:space="preserve">Вэб хуудас:  </w:t>
      </w:r>
      <w:r w:rsidR="00860E9A" w:rsidRPr="00067E11">
        <w:rPr>
          <w:rFonts w:ascii="Times New Roman" w:hAnsi="Times New Roman"/>
          <w:sz w:val="24"/>
          <w:szCs w:val="24"/>
        </w:rPr>
        <w:t>www.flg</w:t>
      </w:r>
      <w:r w:rsidRPr="00067E11">
        <w:rPr>
          <w:rFonts w:ascii="Times New Roman" w:hAnsi="Times New Roman"/>
          <w:sz w:val="24"/>
          <w:szCs w:val="24"/>
        </w:rPr>
        <w:t>.mn</w:t>
      </w:r>
    </w:p>
    <w:p w:rsidR="00167FFC" w:rsidRPr="00067E11" w:rsidRDefault="00167FFC" w:rsidP="00FC73C2">
      <w:pPr>
        <w:pStyle w:val="ListParagraph"/>
        <w:rPr>
          <w:rFonts w:ascii="Times New Roman" w:hAnsi="Times New Roman"/>
          <w:sz w:val="24"/>
          <w:szCs w:val="24"/>
          <w:lang w:val="mn-MN"/>
        </w:rPr>
      </w:pPr>
    </w:p>
    <w:p w:rsidR="00FC73C2" w:rsidRPr="00067E11" w:rsidRDefault="00FC73C2" w:rsidP="002A7B05">
      <w:pPr>
        <w:pStyle w:val="ListParagraph"/>
        <w:numPr>
          <w:ilvl w:val="0"/>
          <w:numId w:val="5"/>
        </w:numPr>
        <w:rPr>
          <w:rFonts w:ascii="Times New Roman" w:hAnsi="Times New Roman"/>
          <w:sz w:val="24"/>
          <w:szCs w:val="24"/>
          <w:lang w:val="mn-MN"/>
        </w:rPr>
      </w:pPr>
      <w:r w:rsidRPr="00067E11">
        <w:rPr>
          <w:rFonts w:ascii="Times New Roman" w:hAnsi="Times New Roman"/>
          <w:sz w:val="24"/>
          <w:szCs w:val="24"/>
          <w:lang w:val="mn-MN"/>
        </w:rPr>
        <w:t>Хуулийн этгээдийн улсын бүртгэлийн мэдээлэл:</w:t>
      </w:r>
    </w:p>
    <w:p w:rsidR="00FC73C2" w:rsidRPr="00067E11" w:rsidRDefault="00FC73C2" w:rsidP="00FC73C2">
      <w:pPr>
        <w:pStyle w:val="ListParagraph"/>
        <w:rPr>
          <w:rFonts w:ascii="Times New Roman" w:hAnsi="Times New Roman"/>
          <w:sz w:val="24"/>
          <w:szCs w:val="24"/>
          <w:lang w:val="mn-MN"/>
        </w:rPr>
      </w:pPr>
      <w:r w:rsidRPr="00067E11">
        <w:rPr>
          <w:rFonts w:ascii="Times New Roman" w:hAnsi="Times New Roman"/>
          <w:sz w:val="24"/>
          <w:szCs w:val="24"/>
          <w:lang w:val="mn-MN"/>
        </w:rPr>
        <w:t>Улсын бүртгэлийн дугаар:  9010001043</w:t>
      </w:r>
    </w:p>
    <w:p w:rsidR="00FC73C2" w:rsidRPr="00067E11" w:rsidRDefault="00FC73C2" w:rsidP="00FC73C2">
      <w:pPr>
        <w:pStyle w:val="ListParagraph"/>
        <w:rPr>
          <w:rFonts w:ascii="Times New Roman" w:hAnsi="Times New Roman"/>
          <w:sz w:val="24"/>
          <w:szCs w:val="24"/>
          <w:lang w:val="mn-MN"/>
        </w:rPr>
      </w:pPr>
      <w:r w:rsidRPr="00067E11">
        <w:rPr>
          <w:rFonts w:ascii="Times New Roman" w:hAnsi="Times New Roman"/>
          <w:sz w:val="24"/>
          <w:szCs w:val="24"/>
          <w:lang w:val="mn-MN"/>
        </w:rPr>
        <w:t>Регистрын дугаар: 5106583</w:t>
      </w:r>
    </w:p>
    <w:p w:rsidR="00860E9A" w:rsidRPr="00067E11" w:rsidRDefault="00860E9A" w:rsidP="00FC73C2">
      <w:pPr>
        <w:pStyle w:val="ListParagraph"/>
        <w:rPr>
          <w:rFonts w:ascii="Times New Roman" w:hAnsi="Times New Roman"/>
          <w:sz w:val="24"/>
          <w:szCs w:val="24"/>
        </w:rPr>
      </w:pPr>
      <w:r w:rsidRPr="00067E11">
        <w:rPr>
          <w:rFonts w:ascii="Times New Roman" w:hAnsi="Times New Roman"/>
          <w:sz w:val="24"/>
          <w:szCs w:val="24"/>
          <w:lang w:val="mn-MN"/>
        </w:rPr>
        <w:t xml:space="preserve">Үнэт цаасны симбол:  </w:t>
      </w:r>
      <w:r w:rsidRPr="00067E11">
        <w:rPr>
          <w:rFonts w:ascii="Times New Roman" w:hAnsi="Times New Roman"/>
          <w:sz w:val="24"/>
          <w:szCs w:val="24"/>
        </w:rPr>
        <w:t>MDR</w:t>
      </w:r>
    </w:p>
    <w:p w:rsidR="00D12DE4" w:rsidRPr="00067E11" w:rsidRDefault="00D12DE4" w:rsidP="00FC73C2">
      <w:pPr>
        <w:pStyle w:val="ListParagraph"/>
        <w:rPr>
          <w:rFonts w:ascii="Times New Roman" w:hAnsi="Times New Roman"/>
          <w:sz w:val="24"/>
          <w:szCs w:val="24"/>
          <w:lang w:val="mn-MN"/>
        </w:rPr>
      </w:pPr>
      <w:r w:rsidRPr="00067E11">
        <w:rPr>
          <w:rFonts w:ascii="Times New Roman" w:hAnsi="Times New Roman"/>
          <w:sz w:val="24"/>
          <w:szCs w:val="24"/>
          <w:lang w:val="mn-MN"/>
        </w:rPr>
        <w:t>Үйл ажиллагааны чиглэл:  Гадаад худалдаа, үл хөдлөх хөрөнгийн хөрөнгө оруулалт</w:t>
      </w:r>
      <w:r w:rsidR="00FB4F3A" w:rsidRPr="00067E11">
        <w:rPr>
          <w:rFonts w:ascii="Times New Roman" w:hAnsi="Times New Roman"/>
          <w:sz w:val="24"/>
          <w:szCs w:val="24"/>
          <w:lang w:val="mn-MN"/>
        </w:rPr>
        <w:t>, түрээс</w:t>
      </w:r>
    </w:p>
    <w:p w:rsidR="00167FFC" w:rsidRPr="00067E11" w:rsidRDefault="00167FFC" w:rsidP="00FC73C2">
      <w:pPr>
        <w:pStyle w:val="ListParagraph"/>
        <w:rPr>
          <w:rFonts w:ascii="Times New Roman" w:hAnsi="Times New Roman"/>
          <w:sz w:val="24"/>
          <w:szCs w:val="24"/>
          <w:lang w:val="mn-MN"/>
        </w:rPr>
      </w:pPr>
    </w:p>
    <w:p w:rsidR="00FC73C2" w:rsidRPr="00067E11" w:rsidRDefault="00D12DE4" w:rsidP="002A7B05">
      <w:pPr>
        <w:pStyle w:val="ListParagraph"/>
        <w:numPr>
          <w:ilvl w:val="0"/>
          <w:numId w:val="5"/>
        </w:numPr>
        <w:rPr>
          <w:rFonts w:ascii="Times New Roman" w:hAnsi="Times New Roman"/>
          <w:sz w:val="24"/>
          <w:szCs w:val="24"/>
          <w:lang w:val="mn-MN"/>
        </w:rPr>
      </w:pPr>
      <w:r w:rsidRPr="00067E11">
        <w:rPr>
          <w:rFonts w:ascii="Times New Roman" w:hAnsi="Times New Roman"/>
          <w:sz w:val="24"/>
          <w:szCs w:val="24"/>
          <w:lang w:val="mn-MN"/>
        </w:rPr>
        <w:t>Үнэт цаас гаргагчийн зорилго, үйл ажиллагааны стратеги, түүний хэрэгжилтийн талаарх мэдээлэл:</w:t>
      </w:r>
    </w:p>
    <w:p w:rsidR="00BF1D8F" w:rsidRPr="00067E11" w:rsidRDefault="00BF1D8F" w:rsidP="00BF1D8F">
      <w:pPr>
        <w:spacing w:after="0"/>
        <w:jc w:val="both"/>
        <w:rPr>
          <w:rFonts w:ascii="Times New Roman" w:hAnsi="Times New Roman"/>
          <w:bCs/>
          <w:i/>
          <w:iCs/>
          <w:sz w:val="24"/>
          <w:szCs w:val="24"/>
        </w:rPr>
      </w:pPr>
      <w:r w:rsidRPr="00067E11">
        <w:rPr>
          <w:rFonts w:ascii="Times New Roman" w:hAnsi="Times New Roman"/>
          <w:bCs/>
          <w:i/>
          <w:iCs/>
          <w:sz w:val="24"/>
          <w:szCs w:val="24"/>
        </w:rPr>
        <w:tab/>
      </w:r>
      <w:r w:rsidRPr="00067E11">
        <w:rPr>
          <w:rFonts w:ascii="Times New Roman" w:hAnsi="Times New Roman"/>
          <w:bCs/>
          <w:i/>
          <w:iCs/>
          <w:sz w:val="24"/>
          <w:szCs w:val="24"/>
          <w:lang w:val="mn-MN"/>
        </w:rPr>
        <w:t xml:space="preserve">Эрхэм зорилго: </w:t>
      </w:r>
    </w:p>
    <w:p w:rsidR="00BF1D8F" w:rsidRPr="00067E11" w:rsidRDefault="00BF1D8F" w:rsidP="00BF1D8F">
      <w:pPr>
        <w:spacing w:after="0"/>
        <w:jc w:val="both"/>
        <w:rPr>
          <w:rFonts w:ascii="Times New Roman" w:hAnsi="Times New Roman"/>
          <w:sz w:val="24"/>
          <w:szCs w:val="24"/>
          <w:lang w:val="mn-MN"/>
        </w:rPr>
      </w:pPr>
      <w:r w:rsidRPr="00067E11">
        <w:rPr>
          <w:rFonts w:ascii="Times New Roman" w:hAnsi="Times New Roman"/>
          <w:bCs/>
          <w:i/>
          <w:iCs/>
          <w:sz w:val="24"/>
          <w:szCs w:val="24"/>
        </w:rPr>
        <w:tab/>
      </w:r>
      <w:r w:rsidRPr="00067E11">
        <w:rPr>
          <w:rFonts w:ascii="Times New Roman" w:hAnsi="Times New Roman"/>
          <w:sz w:val="24"/>
          <w:szCs w:val="24"/>
          <w:lang w:val="mn-MN"/>
        </w:rPr>
        <w:t xml:space="preserve">Харилцагч, үйлчлүүлэгчдийн эрэлт хэрэгцээнд нийцсэн, зах зээлд өрсөлдөх чадвартай </w:t>
      </w:r>
      <w:r w:rsidRPr="00067E11">
        <w:rPr>
          <w:rFonts w:ascii="Times New Roman" w:hAnsi="Times New Roman"/>
          <w:sz w:val="24"/>
          <w:szCs w:val="24"/>
          <w:lang w:val="mn-MN"/>
        </w:rPr>
        <w:tab/>
        <w:t xml:space="preserve">бүтээгдэхүүн, үйлчилгээг санал болгон, ашигтай ажиллаж хувьцаа эзэмшигчдийн ашиг </w:t>
      </w:r>
      <w:r w:rsidRPr="00067E11">
        <w:rPr>
          <w:rFonts w:ascii="Times New Roman" w:hAnsi="Times New Roman"/>
          <w:sz w:val="24"/>
          <w:szCs w:val="24"/>
          <w:lang w:val="mn-MN"/>
        </w:rPr>
        <w:tab/>
        <w:t xml:space="preserve">сонирхлыг хангах </w:t>
      </w:r>
    </w:p>
    <w:p w:rsidR="00167FFC" w:rsidRPr="00067E11" w:rsidRDefault="00167FFC" w:rsidP="00BF1D8F">
      <w:pPr>
        <w:spacing w:after="0"/>
        <w:jc w:val="both"/>
        <w:rPr>
          <w:rFonts w:ascii="Times New Roman" w:hAnsi="Times New Roman"/>
          <w:bCs/>
          <w:i/>
          <w:iCs/>
          <w:sz w:val="24"/>
          <w:szCs w:val="24"/>
        </w:rPr>
      </w:pPr>
    </w:p>
    <w:p w:rsidR="00587FFD" w:rsidRPr="00067E11" w:rsidRDefault="00587FFD" w:rsidP="00587FFD">
      <w:pPr>
        <w:spacing w:after="0"/>
        <w:jc w:val="both"/>
        <w:rPr>
          <w:rFonts w:ascii="Times New Roman" w:hAnsi="Times New Roman"/>
          <w:bCs/>
          <w:i/>
          <w:iCs/>
          <w:sz w:val="24"/>
          <w:szCs w:val="24"/>
          <w:lang w:val="mn-MN"/>
        </w:rPr>
      </w:pPr>
      <w:r w:rsidRPr="00067E11">
        <w:rPr>
          <w:rFonts w:ascii="Times New Roman" w:hAnsi="Times New Roman"/>
          <w:bCs/>
          <w:i/>
          <w:iCs/>
          <w:sz w:val="24"/>
          <w:szCs w:val="24"/>
          <w:lang w:val="mn-MN"/>
        </w:rPr>
        <w:tab/>
        <w:t xml:space="preserve">Зорилт: </w:t>
      </w:r>
    </w:p>
    <w:p w:rsidR="00587FFD" w:rsidRPr="00067E11" w:rsidRDefault="00587FFD" w:rsidP="00F14F76">
      <w:pPr>
        <w:pStyle w:val="ListParagraph"/>
        <w:numPr>
          <w:ilvl w:val="0"/>
          <w:numId w:val="6"/>
        </w:numPr>
        <w:spacing w:after="0"/>
        <w:ind w:left="900" w:hanging="180"/>
        <w:jc w:val="both"/>
        <w:rPr>
          <w:rFonts w:ascii="Times New Roman" w:hAnsi="Times New Roman"/>
          <w:sz w:val="24"/>
          <w:szCs w:val="24"/>
          <w:lang w:val="mn-MN"/>
        </w:rPr>
      </w:pPr>
      <w:r w:rsidRPr="00067E11">
        <w:rPr>
          <w:rFonts w:ascii="Times New Roman" w:hAnsi="Times New Roman"/>
          <w:sz w:val="24"/>
          <w:szCs w:val="24"/>
          <w:lang w:val="mn-MN"/>
        </w:rPr>
        <w:t xml:space="preserve">Үйл ажиллагаагаа олон нийтэд таниулж, олон улсын стандартын үйлчилгээг санал болгосноор харилцагч, үйлчлүүлэгчдийн хүрээгээ тэлэх. </w:t>
      </w:r>
    </w:p>
    <w:p w:rsidR="00587FFD" w:rsidRPr="00067E11" w:rsidRDefault="00587FFD" w:rsidP="00F14F76">
      <w:pPr>
        <w:spacing w:after="0"/>
        <w:ind w:hanging="180"/>
        <w:jc w:val="both"/>
        <w:rPr>
          <w:rFonts w:ascii="Times New Roman" w:hAnsi="Times New Roman"/>
          <w:sz w:val="24"/>
          <w:szCs w:val="24"/>
          <w:lang w:val="mn-MN"/>
        </w:rPr>
      </w:pPr>
    </w:p>
    <w:p w:rsidR="00587FFD" w:rsidRPr="00067E11" w:rsidRDefault="00587FFD" w:rsidP="00F14F76">
      <w:pPr>
        <w:pStyle w:val="ListParagraph"/>
        <w:numPr>
          <w:ilvl w:val="0"/>
          <w:numId w:val="6"/>
        </w:numPr>
        <w:spacing w:after="0"/>
        <w:ind w:left="990" w:hanging="180"/>
        <w:jc w:val="both"/>
        <w:rPr>
          <w:rFonts w:ascii="Times New Roman" w:hAnsi="Times New Roman"/>
          <w:sz w:val="24"/>
          <w:szCs w:val="24"/>
          <w:lang w:val="mn-MN"/>
        </w:rPr>
      </w:pPr>
      <w:r w:rsidRPr="00067E11">
        <w:rPr>
          <w:rFonts w:ascii="Times New Roman" w:hAnsi="Times New Roman"/>
          <w:sz w:val="24"/>
          <w:szCs w:val="24"/>
          <w:lang w:val="mn-MN"/>
        </w:rPr>
        <w:t>Дотоодын болон гадаадын компаниудтай холбоо тогтоон ажилласнаар үйлчлүүлэгчдийн хүрээгээ тэлж цаашид хамтран ажиллах</w:t>
      </w:r>
    </w:p>
    <w:p w:rsidR="00BF1D8F" w:rsidRPr="00067E11" w:rsidRDefault="00BF1D8F" w:rsidP="00BF1D8F">
      <w:pPr>
        <w:pStyle w:val="ListParagraph"/>
        <w:rPr>
          <w:rFonts w:ascii="Times New Roman" w:hAnsi="Times New Roman"/>
          <w:sz w:val="24"/>
          <w:szCs w:val="24"/>
          <w:lang w:val="mn-MN"/>
        </w:rPr>
      </w:pPr>
    </w:p>
    <w:p w:rsidR="00FC73C2" w:rsidRPr="00067E11" w:rsidRDefault="00BF1D8F" w:rsidP="002A7B05">
      <w:pPr>
        <w:pStyle w:val="ListParagraph"/>
        <w:numPr>
          <w:ilvl w:val="0"/>
          <w:numId w:val="5"/>
        </w:numPr>
        <w:rPr>
          <w:rFonts w:ascii="Times New Roman" w:hAnsi="Times New Roman"/>
          <w:sz w:val="24"/>
          <w:szCs w:val="24"/>
          <w:lang w:val="mn-MN"/>
        </w:rPr>
      </w:pPr>
      <w:r w:rsidRPr="00067E11">
        <w:rPr>
          <w:rFonts w:ascii="Times New Roman" w:hAnsi="Times New Roman"/>
          <w:sz w:val="24"/>
          <w:szCs w:val="24"/>
          <w:lang w:val="mn-MN"/>
        </w:rPr>
        <w:lastRenderedPageBreak/>
        <w:t>Үнэт цаас гаргагчийн түүх, тухайн зах зээлд эзэлж буй байр суурь, судалгаа:</w:t>
      </w:r>
    </w:p>
    <w:p w:rsidR="00BF1D8F" w:rsidRPr="00067E11" w:rsidRDefault="00BF1D8F" w:rsidP="00167FFC">
      <w:pPr>
        <w:spacing w:before="240"/>
        <w:ind w:left="720"/>
        <w:jc w:val="both"/>
        <w:rPr>
          <w:rFonts w:ascii="Times New Roman" w:hAnsi="Times New Roman"/>
          <w:sz w:val="24"/>
          <w:szCs w:val="24"/>
          <w:lang w:val="mn-MN"/>
        </w:rPr>
      </w:pPr>
      <w:r w:rsidRPr="00067E11">
        <w:rPr>
          <w:rFonts w:ascii="Times New Roman" w:hAnsi="Times New Roman"/>
          <w:sz w:val="24"/>
          <w:szCs w:val="24"/>
          <w:lang w:val="mn-MN"/>
        </w:rPr>
        <w:t>“</w:t>
      </w:r>
      <w:r w:rsidR="005A056F" w:rsidRPr="00067E11">
        <w:rPr>
          <w:rFonts w:ascii="Times New Roman" w:hAnsi="Times New Roman"/>
          <w:sz w:val="24"/>
          <w:szCs w:val="24"/>
          <w:lang w:val="mn-MN"/>
        </w:rPr>
        <w:t>Фронтиер Лэнд Групп</w:t>
      </w:r>
      <w:r w:rsidRPr="00067E11">
        <w:rPr>
          <w:rFonts w:ascii="Times New Roman" w:hAnsi="Times New Roman"/>
          <w:sz w:val="24"/>
          <w:szCs w:val="24"/>
          <w:lang w:val="mn-MN"/>
        </w:rPr>
        <w:t xml:space="preserve">” ХК нь анх “Туул Сонгино Усны Нөөц” нэртэйгээр  Техникийн Усны Байгууламж, Ундны Усны Байгууламж, Усан Цэнэгт Цахилгаан Станц гэсэн  гурван төслийг хэрэгжүүлэхээр 2006 оны 12-р сарын 29-ны өдөр үүсгэн байгуулагдсан.  </w:t>
      </w:r>
    </w:p>
    <w:p w:rsidR="00BF1D8F" w:rsidRPr="00067E11" w:rsidRDefault="00BF1D8F" w:rsidP="00167FFC">
      <w:pPr>
        <w:ind w:left="720"/>
        <w:jc w:val="both"/>
        <w:rPr>
          <w:rFonts w:ascii="Times New Roman" w:hAnsi="Times New Roman"/>
          <w:sz w:val="24"/>
          <w:szCs w:val="24"/>
          <w:lang w:val="mn-MN"/>
        </w:rPr>
      </w:pPr>
      <w:r w:rsidRPr="00067E11">
        <w:rPr>
          <w:rFonts w:ascii="Times New Roman" w:hAnsi="Times New Roman"/>
          <w:sz w:val="24"/>
          <w:szCs w:val="24"/>
          <w:lang w:val="mn-MN"/>
        </w:rPr>
        <w:t xml:space="preserve">2007 онд тус компани нь Монголын Хөрөнгийн Биржийн анхдагч зах зээлд хувьцаагаа гаргасан (IPO). Нийт хувьцаанаас 13.2 сая хувьцааг компани арилжаалсан ба 13 200 061 250 төгрөгийг татан төвлөрүүлсэн. </w:t>
      </w:r>
    </w:p>
    <w:p w:rsidR="00BF1D8F" w:rsidRPr="00067E11" w:rsidRDefault="00BF1D8F" w:rsidP="00167FFC">
      <w:pPr>
        <w:ind w:left="720"/>
        <w:jc w:val="both"/>
        <w:rPr>
          <w:rFonts w:ascii="Times New Roman" w:hAnsi="Times New Roman"/>
          <w:sz w:val="24"/>
          <w:szCs w:val="24"/>
          <w:lang w:val="mn-MN"/>
        </w:rPr>
      </w:pPr>
      <w:r w:rsidRPr="00067E11">
        <w:rPr>
          <w:rFonts w:ascii="Times New Roman" w:hAnsi="Times New Roman"/>
          <w:sz w:val="24"/>
          <w:szCs w:val="24"/>
          <w:lang w:val="mn-MN"/>
        </w:rPr>
        <w:t xml:space="preserve">IPO хийсний дараа 2007 оны 12 дугаар сараас эхлэн компани ажилчдынхаа тоо, судлагааны ажлуудаа нэмэгдүүлж, улмаар капитал зардлууд гаргаж эхэлсэн. Тэдгээр томоохон зардлуудаас дурьдвал: </w:t>
      </w:r>
    </w:p>
    <w:p w:rsidR="00BF1D8F" w:rsidRPr="00067E11" w:rsidRDefault="00BF1D8F" w:rsidP="00167FFC">
      <w:pPr>
        <w:pStyle w:val="ListParagraph"/>
        <w:numPr>
          <w:ilvl w:val="0"/>
          <w:numId w:val="8"/>
        </w:numPr>
        <w:jc w:val="both"/>
        <w:rPr>
          <w:rFonts w:ascii="Times New Roman" w:hAnsi="Times New Roman"/>
          <w:sz w:val="24"/>
          <w:szCs w:val="24"/>
          <w:lang w:val="mn-MN"/>
        </w:rPr>
      </w:pPr>
      <w:r w:rsidRPr="00067E11">
        <w:rPr>
          <w:rFonts w:ascii="Times New Roman" w:hAnsi="Times New Roman"/>
          <w:sz w:val="24"/>
          <w:szCs w:val="24"/>
          <w:lang w:val="mn-MN"/>
        </w:rPr>
        <w:t>Улаанбаатарын Сонгино Хайрхан дүүрэгт 17 га ашиглалтын талбайг 1 497 500 000 төгрөгөөр худалдан авсан</w:t>
      </w:r>
    </w:p>
    <w:p w:rsidR="00BF1D8F" w:rsidRPr="00067E11" w:rsidRDefault="00BF1D8F" w:rsidP="00167FFC">
      <w:pPr>
        <w:pStyle w:val="ListParagraph"/>
        <w:numPr>
          <w:ilvl w:val="0"/>
          <w:numId w:val="8"/>
        </w:numPr>
        <w:jc w:val="both"/>
        <w:rPr>
          <w:rFonts w:ascii="Times New Roman" w:hAnsi="Times New Roman"/>
          <w:sz w:val="24"/>
          <w:szCs w:val="24"/>
          <w:lang w:val="mn-MN"/>
        </w:rPr>
      </w:pPr>
      <w:r w:rsidRPr="00067E11">
        <w:rPr>
          <w:rFonts w:ascii="Times New Roman" w:hAnsi="Times New Roman"/>
          <w:sz w:val="24"/>
          <w:szCs w:val="24"/>
          <w:lang w:val="mn-MN"/>
        </w:rPr>
        <w:t>Ундны Ус Цэвэршүүлэх Байгууламжийн зураг төслийн ажлыг гүйцэтгүүлэхээр Хятадын компанитай 505 мянган ам.долларын гэрээ байгуулсан</w:t>
      </w:r>
    </w:p>
    <w:p w:rsidR="00BF1D8F" w:rsidRPr="00067E11" w:rsidRDefault="00BF1D8F" w:rsidP="00167FFC">
      <w:pPr>
        <w:pStyle w:val="ListParagraph"/>
        <w:numPr>
          <w:ilvl w:val="0"/>
          <w:numId w:val="8"/>
        </w:numPr>
        <w:jc w:val="both"/>
        <w:rPr>
          <w:rFonts w:ascii="Times New Roman" w:hAnsi="Times New Roman"/>
          <w:sz w:val="24"/>
          <w:szCs w:val="24"/>
          <w:lang w:val="mn-MN"/>
        </w:rPr>
      </w:pPr>
      <w:r w:rsidRPr="00067E11">
        <w:rPr>
          <w:rFonts w:ascii="Times New Roman" w:hAnsi="Times New Roman"/>
          <w:sz w:val="24"/>
          <w:szCs w:val="24"/>
          <w:lang w:val="mn-MN"/>
        </w:rPr>
        <w:t>тоног төхөөрөмж худалдан авахад 350 сая төгрөг</w:t>
      </w:r>
    </w:p>
    <w:p w:rsidR="00BF1D8F" w:rsidRPr="00067E11" w:rsidRDefault="00BF1D8F" w:rsidP="00167FFC">
      <w:pPr>
        <w:pStyle w:val="ListParagraph"/>
        <w:numPr>
          <w:ilvl w:val="0"/>
          <w:numId w:val="8"/>
        </w:numPr>
        <w:jc w:val="both"/>
        <w:rPr>
          <w:rFonts w:ascii="Times New Roman" w:hAnsi="Times New Roman"/>
          <w:sz w:val="24"/>
          <w:szCs w:val="24"/>
          <w:lang w:val="mn-MN"/>
        </w:rPr>
      </w:pPr>
      <w:r w:rsidRPr="00067E11">
        <w:rPr>
          <w:rFonts w:ascii="Times New Roman" w:hAnsi="Times New Roman"/>
          <w:sz w:val="24"/>
          <w:szCs w:val="24"/>
          <w:lang w:val="mn-MN"/>
        </w:rPr>
        <w:t>төслийн талбайн ажлуудыг гүйцэтгэхэд (хайрга, цахилгааны шугам г.мэт) 358 сая төгрөг</w:t>
      </w:r>
    </w:p>
    <w:p w:rsidR="00BF1D8F" w:rsidRPr="00067E11" w:rsidRDefault="00BF1D8F" w:rsidP="00167FFC">
      <w:pPr>
        <w:pStyle w:val="ListParagraph"/>
        <w:numPr>
          <w:ilvl w:val="0"/>
          <w:numId w:val="8"/>
        </w:numPr>
        <w:jc w:val="both"/>
        <w:rPr>
          <w:rFonts w:ascii="Times New Roman" w:hAnsi="Times New Roman"/>
          <w:sz w:val="24"/>
          <w:szCs w:val="24"/>
          <w:lang w:val="mn-MN"/>
        </w:rPr>
      </w:pPr>
      <w:r w:rsidRPr="00067E11">
        <w:rPr>
          <w:rFonts w:ascii="Times New Roman" w:hAnsi="Times New Roman"/>
          <w:sz w:val="24"/>
          <w:szCs w:val="24"/>
          <w:lang w:val="mn-MN"/>
        </w:rPr>
        <w:t xml:space="preserve">судалгааны ажилд 300 сая төгрөг тус тус зарцуулсан байна. </w:t>
      </w:r>
    </w:p>
    <w:p w:rsidR="00BF1D8F" w:rsidRPr="00067E11" w:rsidRDefault="00BF1D8F" w:rsidP="00167FFC">
      <w:pPr>
        <w:pStyle w:val="ListParagraph"/>
        <w:numPr>
          <w:ilvl w:val="0"/>
          <w:numId w:val="8"/>
        </w:numPr>
        <w:jc w:val="both"/>
        <w:rPr>
          <w:rFonts w:ascii="Times New Roman" w:hAnsi="Times New Roman"/>
          <w:sz w:val="24"/>
          <w:szCs w:val="24"/>
          <w:lang w:val="mn-MN"/>
        </w:rPr>
      </w:pPr>
      <w:r w:rsidRPr="00067E11">
        <w:rPr>
          <w:rFonts w:ascii="Times New Roman" w:hAnsi="Times New Roman"/>
          <w:sz w:val="24"/>
          <w:szCs w:val="24"/>
          <w:lang w:val="mn-MN"/>
        </w:rPr>
        <w:t xml:space="preserve">2009 оны 2 дугаар сарыг хүртэл нийт 4,588,876,575 төгрөгийг Компанийн танилцуулганд тусгагдсан төслүүдийг хэрэгжүүлэхэд зарцуулсан байдаг. </w:t>
      </w:r>
    </w:p>
    <w:p w:rsidR="00BF1D8F" w:rsidRPr="00067E11" w:rsidRDefault="00BF1D8F" w:rsidP="00167FFC">
      <w:pPr>
        <w:ind w:left="720"/>
        <w:jc w:val="both"/>
        <w:rPr>
          <w:rFonts w:ascii="Times New Roman" w:hAnsi="Times New Roman"/>
          <w:sz w:val="24"/>
          <w:szCs w:val="24"/>
          <w:lang w:val="mn-MN"/>
        </w:rPr>
      </w:pPr>
      <w:r w:rsidRPr="00067E11">
        <w:rPr>
          <w:rFonts w:ascii="Times New Roman" w:hAnsi="Times New Roman"/>
          <w:sz w:val="24"/>
          <w:szCs w:val="24"/>
          <w:lang w:val="mn-MN"/>
        </w:rPr>
        <w:t>2009 оны эхний хагаст шинэ удирдлага компанийн стратегийн боломжуудыг боловсруулах ажлыг гүйцэтгэсэн ба эхэндээ компанийн танилцуулганд тусгагдсан төслүүдийг олон улсын санхүүгийн байгууллагууд, засгийн газар болон стратегийн хөрөнгө оруулагчдын дэмжлэгтэйгээр хэрэгжүүлэхийн төлөө шинээр сонгогдсон гүйцэтгэх удирдлага идэвхитэй хөөцөлдөн ажилласан. Гэсэн хэдий ч дараах учир шалтгаануудын улмаас эдгээр төслүүдийг хэрэгжүүлэх нь ихээхэн бэрхшээлтэй болох нь тодорхой болсон:</w:t>
      </w:r>
    </w:p>
    <w:p w:rsidR="00BF1D8F" w:rsidRPr="00067E11" w:rsidRDefault="00BF1D8F" w:rsidP="00167FFC">
      <w:pPr>
        <w:pStyle w:val="ListParagraph"/>
        <w:numPr>
          <w:ilvl w:val="0"/>
          <w:numId w:val="7"/>
        </w:numPr>
        <w:jc w:val="both"/>
        <w:rPr>
          <w:rFonts w:ascii="Times New Roman" w:hAnsi="Times New Roman"/>
          <w:sz w:val="24"/>
          <w:szCs w:val="24"/>
          <w:lang w:val="mn-MN"/>
        </w:rPr>
      </w:pPr>
      <w:r w:rsidRPr="00067E11">
        <w:rPr>
          <w:rFonts w:ascii="Times New Roman" w:hAnsi="Times New Roman"/>
          <w:sz w:val="24"/>
          <w:szCs w:val="24"/>
          <w:lang w:val="mn-MN"/>
        </w:rPr>
        <w:t>Усны тариф бага байдаг учир хувьцаа эзэмшигчдэд үр өгөөж өгөх найдвар багатай</w:t>
      </w:r>
    </w:p>
    <w:p w:rsidR="00BF1D8F" w:rsidRPr="00067E11" w:rsidRDefault="00BF1D8F" w:rsidP="00167FFC">
      <w:pPr>
        <w:pStyle w:val="ListParagraph"/>
        <w:numPr>
          <w:ilvl w:val="0"/>
          <w:numId w:val="7"/>
        </w:numPr>
        <w:jc w:val="both"/>
        <w:rPr>
          <w:rFonts w:ascii="Times New Roman" w:hAnsi="Times New Roman"/>
          <w:sz w:val="24"/>
          <w:szCs w:val="24"/>
          <w:lang w:val="mn-MN"/>
        </w:rPr>
      </w:pPr>
      <w:r w:rsidRPr="00067E11">
        <w:rPr>
          <w:rFonts w:ascii="Times New Roman" w:hAnsi="Times New Roman"/>
          <w:sz w:val="24"/>
          <w:szCs w:val="24"/>
          <w:lang w:val="mn-MN"/>
        </w:rPr>
        <w:t xml:space="preserve">Баталгаатай худалдан авагчид байхгүй, </w:t>
      </w:r>
    </w:p>
    <w:p w:rsidR="00BF1D8F" w:rsidRPr="00067E11" w:rsidRDefault="00BF1D8F" w:rsidP="00167FFC">
      <w:pPr>
        <w:pStyle w:val="ListParagraph"/>
        <w:numPr>
          <w:ilvl w:val="0"/>
          <w:numId w:val="7"/>
        </w:numPr>
        <w:jc w:val="both"/>
        <w:rPr>
          <w:rFonts w:ascii="Times New Roman" w:hAnsi="Times New Roman"/>
          <w:sz w:val="24"/>
          <w:szCs w:val="24"/>
          <w:lang w:val="mn-MN"/>
        </w:rPr>
      </w:pPr>
      <w:r w:rsidRPr="00067E11">
        <w:rPr>
          <w:rFonts w:ascii="Times New Roman" w:hAnsi="Times New Roman"/>
          <w:sz w:val="24"/>
          <w:szCs w:val="24"/>
          <w:lang w:val="mn-MN"/>
        </w:rPr>
        <w:t>Төслийг хэрэгжүүлэхэд хангалттай хөрөнгө байхгүй</w:t>
      </w:r>
    </w:p>
    <w:p w:rsidR="00BF1D8F" w:rsidRPr="00067E11" w:rsidRDefault="00BF1D8F" w:rsidP="00167FFC">
      <w:pPr>
        <w:pStyle w:val="ListParagraph"/>
        <w:numPr>
          <w:ilvl w:val="0"/>
          <w:numId w:val="7"/>
        </w:numPr>
        <w:jc w:val="both"/>
        <w:rPr>
          <w:rFonts w:ascii="Times New Roman" w:hAnsi="Times New Roman"/>
          <w:sz w:val="24"/>
          <w:szCs w:val="24"/>
          <w:lang w:val="mn-MN"/>
        </w:rPr>
      </w:pPr>
      <w:r w:rsidRPr="00067E11">
        <w:rPr>
          <w:rFonts w:ascii="Times New Roman" w:hAnsi="Times New Roman"/>
          <w:sz w:val="24"/>
          <w:szCs w:val="24"/>
          <w:lang w:val="mn-MN"/>
        </w:rPr>
        <w:t xml:space="preserve">Төслийг хэрэгжүүлэхэд шаардлагатай тусгай зөвшөөрөл, бусад бичиг баримтууд компанийн нэр дээр байдаггүй </w:t>
      </w:r>
    </w:p>
    <w:p w:rsidR="00BF1D8F" w:rsidRPr="00067E11" w:rsidRDefault="00BF1D8F" w:rsidP="00167FFC">
      <w:pPr>
        <w:ind w:left="720"/>
        <w:jc w:val="both"/>
        <w:rPr>
          <w:rFonts w:ascii="Times New Roman" w:hAnsi="Times New Roman"/>
          <w:sz w:val="24"/>
          <w:szCs w:val="24"/>
          <w:lang w:val="mn-MN"/>
        </w:rPr>
      </w:pPr>
      <w:r w:rsidRPr="00067E11">
        <w:rPr>
          <w:rFonts w:ascii="Times New Roman" w:hAnsi="Times New Roman"/>
          <w:sz w:val="24"/>
          <w:szCs w:val="24"/>
          <w:lang w:val="mn-MN"/>
        </w:rPr>
        <w:t>Төслийг хэрэгжүүлэх боломжгүй гол шалтгаан нь Компани төслийг хэрэгжүүлэхэд шаардлагатай тусгай зөвшөөрөл, патент, засгийн газрын агентлагуудтай байгуулсан гэрээ зэрэг биет бус хөрөнгүүдийг эзэмшдэггүй байсан юм. Үүсгэн байгуулагчид биет бус хөрөнгөөр компанид хөрөнгө оруулалт хийхгүй байхаар шийдэж, харин тэдгээрийг ашиглан төслүүдээ компаниас хараат бусаар хэрэгжүүлэхээр шийдсэн. Мөн Үүсгэн байгуулагчид компанид хөрөнгө оруулалт хийх үүргээсээ чөлөөлөгдөхийг хүссэн. Тиймээс Компани Үүсгэн байгуулагчидтай гэрээ байгуулсан ба уг гэрээ ёсоор үүсгэн байгуулагчид үүргээсээ чөлөөлөгдөж энэ дагуу мөн тэдний компанид хувьцаа эзэмших эрх цуцлагдах ёстой байсан юм.</w:t>
      </w:r>
    </w:p>
    <w:p w:rsidR="00BF1D8F" w:rsidRPr="00067E11" w:rsidRDefault="00BF1D8F" w:rsidP="00167FFC">
      <w:pPr>
        <w:ind w:left="720"/>
        <w:jc w:val="both"/>
        <w:rPr>
          <w:rFonts w:ascii="Times New Roman" w:hAnsi="Times New Roman"/>
          <w:sz w:val="24"/>
          <w:szCs w:val="24"/>
          <w:lang w:val="mn-MN"/>
        </w:rPr>
      </w:pPr>
      <w:r w:rsidRPr="00067E11">
        <w:rPr>
          <w:rFonts w:ascii="Times New Roman" w:hAnsi="Times New Roman"/>
          <w:sz w:val="24"/>
          <w:szCs w:val="24"/>
          <w:lang w:val="mn-MN"/>
        </w:rPr>
        <w:t xml:space="preserve">2009 оны 12 дугаар сарын 30-ны өдөр хуралдсан Хувьцаа Эзэмшигчдийн Ээлжит Бус Хуралд оролцсон хувьцаа эзэмшигчид олонхи төслүүдийн хэрэгжилтийг зогсоох, компани үүсгэн байгуулагчдын байгуулсан гэрээг цуцлахыг дэмжсэн. </w:t>
      </w:r>
    </w:p>
    <w:p w:rsidR="00910AFD" w:rsidRPr="00067E11" w:rsidRDefault="00BF1D8F" w:rsidP="00167FFC">
      <w:pPr>
        <w:ind w:left="720"/>
        <w:jc w:val="both"/>
        <w:rPr>
          <w:rFonts w:ascii="Times New Roman" w:hAnsi="Times New Roman"/>
          <w:sz w:val="24"/>
          <w:szCs w:val="24"/>
          <w:lang w:val="mn-MN"/>
        </w:rPr>
      </w:pPr>
      <w:r w:rsidRPr="00067E11">
        <w:rPr>
          <w:rFonts w:ascii="Times New Roman" w:hAnsi="Times New Roman"/>
          <w:sz w:val="24"/>
          <w:szCs w:val="24"/>
          <w:lang w:val="mn-MN"/>
        </w:rPr>
        <w:t>Үүсгэн байгуулагчид компанийг удирдаж байх үед нийт 4 588 876 575 төгрөгийг Төслүүдийн судалгаа, шинжилгээний ажил гүйцэтгэх, газар, тоног төхөөрөмж худалдан авах, Техникийн Усны Байгууламжийн зураг төслийн ажил хийлгэх болон бас бус Төсөлтэй холбоо</w:t>
      </w:r>
      <w:r w:rsidR="00910AFD" w:rsidRPr="00067E11">
        <w:rPr>
          <w:rFonts w:ascii="Times New Roman" w:hAnsi="Times New Roman"/>
          <w:sz w:val="24"/>
          <w:szCs w:val="24"/>
          <w:lang w:val="mn-MN"/>
        </w:rPr>
        <w:t xml:space="preserve">той ажлуудад зарцуулсан байдаг.  </w:t>
      </w:r>
      <w:r w:rsidRPr="00067E11">
        <w:rPr>
          <w:rFonts w:ascii="Times New Roman" w:hAnsi="Times New Roman"/>
          <w:sz w:val="24"/>
          <w:szCs w:val="24"/>
          <w:lang w:val="mn-MN"/>
        </w:rPr>
        <w:t xml:space="preserve">Гэрээ ёсоор эдгээр хөрөнгийг компанийн санхүүгийн тайланд тусгасан бөгөөд, үүсгэн байгуулагчид төсөлдөө хөрөнгө оруулагч олж, компанид 4 588 876 575 төгрөгөө нөхөн төлөхөөс наана хөрөнгийг үүсгэн байгуулагчдад шилжүүлэхгүй байхаар шийдвэрлэсэн. </w:t>
      </w:r>
    </w:p>
    <w:p w:rsidR="00BF1D8F" w:rsidRPr="00067E11" w:rsidRDefault="00BF1D8F" w:rsidP="00167FFC">
      <w:pPr>
        <w:ind w:left="720"/>
        <w:jc w:val="both"/>
        <w:rPr>
          <w:rFonts w:ascii="Times New Roman" w:hAnsi="Times New Roman"/>
          <w:sz w:val="24"/>
          <w:szCs w:val="24"/>
          <w:lang w:val="mn-MN"/>
        </w:rPr>
      </w:pPr>
      <w:r w:rsidRPr="00067E11">
        <w:rPr>
          <w:rFonts w:ascii="Times New Roman" w:hAnsi="Times New Roman"/>
          <w:sz w:val="24"/>
          <w:szCs w:val="24"/>
          <w:lang w:val="mn-MN"/>
        </w:rPr>
        <w:t>2010 оны 4 дүгээр сарын 25-ны өдөр хуралдсан Хувьцаа Эзэмшигчдийн Ээлжит Хурлаар үнэт цаасны шинэчилсэн танилцуулгыг эхний байдлаар баталсан ба эцсийн байдлаар батлах эрхийг ТУЗ-д олгосон байдаг. Тус хурлаар мөн Компанийн Дүрмийг шинэчлэн баталсан бөгөөд компанийн нэрийг “Монголиа Девелопмент Ресорсес” ХК болгон өөрчилсөн.</w:t>
      </w:r>
    </w:p>
    <w:p w:rsidR="00BF1D8F" w:rsidRPr="00067E11" w:rsidRDefault="00BF1D8F" w:rsidP="00167FFC">
      <w:pPr>
        <w:ind w:left="720"/>
        <w:jc w:val="both"/>
        <w:rPr>
          <w:rFonts w:ascii="Times New Roman" w:hAnsi="Times New Roman"/>
          <w:sz w:val="24"/>
          <w:szCs w:val="24"/>
          <w:lang w:val="mn-MN"/>
        </w:rPr>
      </w:pPr>
      <w:r w:rsidRPr="00067E11">
        <w:rPr>
          <w:rFonts w:ascii="Times New Roman" w:hAnsi="Times New Roman"/>
          <w:sz w:val="24"/>
          <w:szCs w:val="24"/>
          <w:lang w:val="mn-MN"/>
        </w:rPr>
        <w:t>Компанийн шинэчилсэн дүрэм, үнэт цаасны танилцуулгыг Санхүүгийн Зохицуулах Хороо баталсны дагуу Компанийн үнэт цаасны арилжаа 2010 оны 7 дугаар сарын 14-ний өдрөөс сэргээгдэж, МХБ дээр компанийн хувьцаа “MDR” гэсэн шинэ үсгэн кодоор арилжаалагдаж эхлэсэн. (хуучнаар“TSU”). МДР ХК эрхлэх үйл ажиллагаагаа холдинг болгон өөрчилснөөр доорхи салбаруудад хөрөнгө оруулалт хийхээр шийдвэрлэсэн. Үүнд: Үл хөдлөх хөрөнгө, барилга, барилгын материал, үйлдвэрлэл, үйлчилгээ, дэд бүтэц.</w:t>
      </w:r>
    </w:p>
    <w:p w:rsidR="00BF1D8F" w:rsidRPr="00067E11" w:rsidRDefault="00BF1D8F" w:rsidP="00167FFC">
      <w:pPr>
        <w:ind w:left="720"/>
        <w:jc w:val="both"/>
        <w:rPr>
          <w:rFonts w:ascii="Times New Roman" w:hAnsi="Times New Roman"/>
          <w:sz w:val="24"/>
          <w:szCs w:val="24"/>
          <w:lang w:val="mn-MN"/>
        </w:rPr>
      </w:pPr>
      <w:r w:rsidRPr="00067E11">
        <w:rPr>
          <w:rFonts w:ascii="Times New Roman" w:hAnsi="Times New Roman"/>
          <w:sz w:val="24"/>
          <w:szCs w:val="24"/>
          <w:lang w:val="mn-MN"/>
        </w:rPr>
        <w:t xml:space="preserve">2010 оны 10 дугаар сараас эхлэн Компани нь төлөвлөж байсан салбарууддаа хөрөнгө оруулалт хийж эхэлсэн бөгөөд өнөөдөр Эрдэнэговь ланд ХХК, Баянмонгол резиденс ХХК, Реженси ретайл ХХК болон Смарт ланд дайрект гэсэн 4 охин компанитайгаар үйл ажиллагаа явуулж орон сууц, оффис, худалдаа үйлчилгээний үл хөдлөх хөрөнгүүдийг эзэмшиж байна. </w:t>
      </w:r>
    </w:p>
    <w:p w:rsidR="00755BAE" w:rsidRPr="00067E11" w:rsidRDefault="00755BAE" w:rsidP="00485463">
      <w:pPr>
        <w:tabs>
          <w:tab w:val="left" w:pos="720"/>
          <w:tab w:val="left" w:pos="2790"/>
        </w:tabs>
        <w:ind w:left="720"/>
        <w:jc w:val="both"/>
        <w:rPr>
          <w:rFonts w:ascii="Times New Roman" w:hAnsi="Times New Roman"/>
          <w:sz w:val="24"/>
          <w:szCs w:val="24"/>
          <w:lang w:val="mn-MN"/>
        </w:rPr>
      </w:pPr>
      <w:r w:rsidRPr="00067E11">
        <w:rPr>
          <w:rFonts w:ascii="Times New Roman" w:hAnsi="Times New Roman"/>
          <w:sz w:val="24"/>
          <w:szCs w:val="24"/>
          <w:lang w:val="mn-MN"/>
        </w:rPr>
        <w:t>2015 оны 4 дүгээр сарын 30-ны хувьцаа эзэмшигчдийн ээлжит хурлаар компанийн</w:t>
      </w:r>
      <w:r w:rsidR="00910AFD" w:rsidRPr="00067E11">
        <w:rPr>
          <w:rFonts w:ascii="Times New Roman" w:hAnsi="Times New Roman"/>
          <w:sz w:val="24"/>
          <w:szCs w:val="24"/>
          <w:lang w:val="mn-MN"/>
        </w:rPr>
        <w:t xml:space="preserve"> үйл ажиллагааг шинэ тулгар зах зээлүүд</w:t>
      </w:r>
      <w:r w:rsidR="00F8536A" w:rsidRPr="00067E11">
        <w:rPr>
          <w:rFonts w:ascii="Times New Roman" w:hAnsi="Times New Roman"/>
          <w:sz w:val="24"/>
          <w:szCs w:val="24"/>
          <w:lang w:val="mn-MN"/>
        </w:rPr>
        <w:t xml:space="preserve"> рүү нэвтрүүлэх</w:t>
      </w:r>
      <w:r w:rsidR="00910AFD" w:rsidRPr="00067E11">
        <w:rPr>
          <w:rFonts w:ascii="Times New Roman" w:hAnsi="Times New Roman"/>
          <w:sz w:val="24"/>
          <w:szCs w:val="24"/>
          <w:lang w:val="mn-MN"/>
        </w:rPr>
        <w:t xml:space="preserve"> зорилгоор компанийн оноосон </w:t>
      </w:r>
      <w:r w:rsidRPr="00067E11">
        <w:rPr>
          <w:rFonts w:ascii="Times New Roman" w:hAnsi="Times New Roman"/>
          <w:sz w:val="24"/>
          <w:szCs w:val="24"/>
          <w:lang w:val="mn-MN"/>
        </w:rPr>
        <w:t xml:space="preserve"> нэрийг </w:t>
      </w:r>
      <w:r w:rsidRPr="00067E11">
        <w:rPr>
          <w:rFonts w:ascii="Times New Roman" w:hAnsi="Times New Roman"/>
          <w:sz w:val="24"/>
          <w:szCs w:val="24"/>
        </w:rPr>
        <w:t>“</w:t>
      </w:r>
      <w:r w:rsidRPr="00067E11">
        <w:rPr>
          <w:rFonts w:ascii="Times New Roman" w:hAnsi="Times New Roman"/>
          <w:sz w:val="24"/>
          <w:szCs w:val="24"/>
          <w:lang w:val="mn-MN"/>
        </w:rPr>
        <w:t>ФРОНТИЕР ЛЭНД ГРУПП</w:t>
      </w:r>
      <w:r w:rsidRPr="00067E11">
        <w:rPr>
          <w:rFonts w:ascii="Times New Roman" w:hAnsi="Times New Roman"/>
          <w:sz w:val="24"/>
          <w:szCs w:val="24"/>
        </w:rPr>
        <w:t>”</w:t>
      </w:r>
      <w:r w:rsidRPr="00067E11">
        <w:rPr>
          <w:rFonts w:ascii="Times New Roman" w:hAnsi="Times New Roman"/>
          <w:sz w:val="24"/>
          <w:szCs w:val="24"/>
          <w:lang w:val="mn-MN"/>
        </w:rPr>
        <w:t xml:space="preserve"> Х</w:t>
      </w:r>
      <w:r w:rsidR="00382A82" w:rsidRPr="00067E11">
        <w:rPr>
          <w:rFonts w:ascii="Times New Roman" w:hAnsi="Times New Roman"/>
          <w:sz w:val="24"/>
          <w:szCs w:val="24"/>
          <w:lang w:val="mn-MN"/>
        </w:rPr>
        <w:t>К болгож өөрчлөх шийдвэр гарсанбөгөөд компанийн нэрийг 2015 оны 8 дугаар сарын 17-нд шинэчлэн, гэрчилгээгээ авсан.</w:t>
      </w:r>
    </w:p>
    <w:p w:rsidR="00755BAE" w:rsidRPr="00067E11" w:rsidRDefault="00755BAE" w:rsidP="00485463">
      <w:pPr>
        <w:ind w:left="720"/>
        <w:jc w:val="both"/>
        <w:rPr>
          <w:rFonts w:ascii="Times New Roman" w:hAnsi="Times New Roman"/>
          <w:sz w:val="24"/>
          <w:szCs w:val="24"/>
        </w:rPr>
      </w:pPr>
      <w:r w:rsidRPr="00067E11">
        <w:rPr>
          <w:rFonts w:ascii="Times New Roman" w:hAnsi="Times New Roman"/>
          <w:sz w:val="24"/>
          <w:szCs w:val="24"/>
          <w:lang w:val="mn-MN"/>
        </w:rPr>
        <w:t xml:space="preserve">Компаний үйл ажиллагааны ерөнхий чиглэл, бизнесийн үндсэн үйл ажиллагаа болон зорилго нь үл хөдлөх хөрөнгө, Улаанбаатар хот болон уул уурхайн эрэлт бүхий хот суурингуудад газар эзэмших замаар орон сууц болон арилжааны зориулалттай үл хөдлөх хөрөнгийг хөгжүүлэх төслүүдийг хэрэгжүүлэх болон гадаад дотоодын хөрөнгө оруулагчдад Монгол улсын эдийн засгийн төрөл бүрийн салбарт хөрөнгө оруулалт хийх өргөн боломжийг нээж өгөх явдал юм. Зорилгынхоо хүрээнд компани нь оффис, худалдаа үйлчилгээ, орон сууцны барилгуудыг эзэмшиж, түрээслэх үйл ажиллагааг голчлон явуулж байна. </w:t>
      </w:r>
    </w:p>
    <w:p w:rsidR="001459DC" w:rsidRPr="00067E11" w:rsidRDefault="00BF1D8F" w:rsidP="00167FFC">
      <w:pPr>
        <w:ind w:left="720"/>
        <w:jc w:val="both"/>
        <w:rPr>
          <w:rFonts w:ascii="Times New Roman" w:hAnsi="Times New Roman"/>
          <w:sz w:val="24"/>
          <w:szCs w:val="24"/>
        </w:rPr>
      </w:pPr>
      <w:r w:rsidRPr="00067E11">
        <w:rPr>
          <w:rFonts w:ascii="Times New Roman" w:hAnsi="Times New Roman"/>
          <w:sz w:val="24"/>
          <w:szCs w:val="24"/>
          <w:lang w:val="mn-MN"/>
        </w:rPr>
        <w:t xml:space="preserve">Компаний үйл ажиллагааны ерөнхий чиг, бизнесийн үндсэн үйл ажиллагаа болон зорилго нь цаашид үл хөдлөх хөрөнгө, дэд бүтцийн салбаруудад хөрөнгө оруулалт хийх, Улаанбаатар хот болон уул уурхайн эрэлт бүхий хот суурингуудад газар эзэмших замаар орон сууц болон арилжааны зориулалттай үл хөдлөх хөрөнгийг хөгжүүлэх төслүүдийг хэрэгжүүлэх, гадаадын орнуудын үл хөдлөх хөрөнгийн салбарыг судалж хөрөнгө оруулалт хийх гэх мэт төрөл бүрийн үйл ажиллагааг эрхлэх болно. </w:t>
      </w:r>
    </w:p>
    <w:p w:rsidR="00BF1D8F" w:rsidRPr="00067E11" w:rsidRDefault="00BF1D8F" w:rsidP="00167FFC">
      <w:pPr>
        <w:ind w:left="720"/>
        <w:jc w:val="both"/>
        <w:rPr>
          <w:rFonts w:ascii="Times New Roman" w:hAnsi="Times New Roman"/>
          <w:noProof/>
          <w:sz w:val="24"/>
          <w:szCs w:val="24"/>
          <w:lang w:val="mn-MN"/>
        </w:rPr>
      </w:pPr>
      <w:r w:rsidRPr="00067E11">
        <w:rPr>
          <w:rFonts w:ascii="Times New Roman" w:hAnsi="Times New Roman"/>
          <w:sz w:val="24"/>
          <w:szCs w:val="24"/>
          <w:lang w:val="mn-MN"/>
        </w:rPr>
        <w:t xml:space="preserve">Компани нь Монгол улсад явуулж буй үл хөдлөх хөрөнгийн салбарын үйл ажиллагаагаа өргөжүүлэн тэлэхийн зэрэгцээ, </w:t>
      </w:r>
      <w:r w:rsidR="005A056F" w:rsidRPr="00067E11">
        <w:rPr>
          <w:rFonts w:ascii="Times New Roman" w:hAnsi="Times New Roman"/>
          <w:sz w:val="24"/>
          <w:szCs w:val="24"/>
          <w:lang w:val="mn-MN"/>
        </w:rPr>
        <w:t>шинэ тулгар хөгжиж буй</w:t>
      </w:r>
      <w:r w:rsidRPr="00067E11">
        <w:rPr>
          <w:rFonts w:ascii="Times New Roman" w:hAnsi="Times New Roman"/>
          <w:sz w:val="24"/>
          <w:szCs w:val="24"/>
          <w:lang w:val="mn-MN"/>
        </w:rPr>
        <w:t xml:space="preserve"> улсуудын үл хөдлөх хөрөнгийн салбаруудад нэвтрэхээр төлөвлөж байна. </w:t>
      </w:r>
      <w:r w:rsidRPr="00067E11">
        <w:rPr>
          <w:rFonts w:ascii="Times New Roman" w:hAnsi="Times New Roman"/>
          <w:noProof/>
          <w:sz w:val="24"/>
          <w:szCs w:val="24"/>
          <w:lang w:val="mn-MN"/>
        </w:rPr>
        <w:t xml:space="preserve">Компани нь </w:t>
      </w:r>
      <w:r w:rsidR="00382A82" w:rsidRPr="00067E11">
        <w:rPr>
          <w:rFonts w:ascii="Times New Roman" w:hAnsi="Times New Roman"/>
          <w:noProof/>
          <w:sz w:val="24"/>
          <w:szCs w:val="24"/>
          <w:lang w:val="mn-MN"/>
        </w:rPr>
        <w:t>1</w:t>
      </w:r>
      <w:r w:rsidRPr="00067E11">
        <w:rPr>
          <w:rFonts w:ascii="Times New Roman" w:hAnsi="Times New Roman"/>
          <w:noProof/>
          <w:sz w:val="24"/>
          <w:szCs w:val="24"/>
          <w:lang w:val="mn-MN"/>
        </w:rPr>
        <w:t xml:space="preserve">0 хүртэлх тэрбум төгрөгийн хөрөнгө оруулалтыг шинэ тулгар хөгжиж буй зах зээлтэй улсуудын үл хөдлөх хөрөнгийн зах зээлд хийхээр төлөвлөж байна. Компани нь нарийвчилсан магадлан шинжилгээ хийсний үндсэн дээр эдгээр зорилтот хөрөнгө оруулалтуудыг хийх эсэхээ шийднэ. Эдгээр хөрөнгө оруулалтуудыг хийх гол зорилго нь ашиг олох явдал юм. Эдгээр боломжит хөрөнгө оруулалтуудыг санхүүжүүлэх гол эх үүсвэр нь дотоодын банкуудад байршуулсан мөнгөн хөрөнгө болон түүнтэй адилтгах хөрөнгө, дотоодын банкуудаас авах зээл болон хувьцаа нэмж гаргаснаар татан төвлөрүүлэх хувьцаат капиталын эх үүсвэр байх юм. </w:t>
      </w:r>
    </w:p>
    <w:p w:rsidR="00BF1D8F" w:rsidRPr="00067E11" w:rsidRDefault="00587FFD" w:rsidP="002A7B05">
      <w:pPr>
        <w:pStyle w:val="ListParagraph"/>
        <w:numPr>
          <w:ilvl w:val="0"/>
          <w:numId w:val="5"/>
        </w:numPr>
        <w:rPr>
          <w:rFonts w:ascii="Times New Roman" w:hAnsi="Times New Roman"/>
          <w:sz w:val="24"/>
          <w:szCs w:val="24"/>
          <w:lang w:val="mn-MN"/>
        </w:rPr>
      </w:pPr>
      <w:r w:rsidRPr="00067E11">
        <w:rPr>
          <w:rFonts w:ascii="Times New Roman" w:hAnsi="Times New Roman"/>
          <w:sz w:val="24"/>
          <w:szCs w:val="24"/>
          <w:lang w:val="mn-MN"/>
        </w:rPr>
        <w:t>Үнэт цаас гаргагчийн бараа бүтээгдэхүүн, үйлчилгээний зах зээлд гаргасан томоохон өөрчлөлт, үүнтэй холбоотой үүсч болох эрсдлийн тухай мэдээлэл:</w:t>
      </w:r>
    </w:p>
    <w:p w:rsidR="001F3CF7" w:rsidRPr="00067E11" w:rsidRDefault="001F3CF7" w:rsidP="001F3CF7">
      <w:pPr>
        <w:pStyle w:val="ListParagraph"/>
        <w:rPr>
          <w:rFonts w:ascii="Times New Roman" w:hAnsi="Times New Roman"/>
          <w:sz w:val="24"/>
          <w:szCs w:val="24"/>
          <w:lang w:val="mn-MN"/>
        </w:rPr>
      </w:pPr>
    </w:p>
    <w:p w:rsidR="001F3CF7" w:rsidRPr="00067E11" w:rsidRDefault="002D07F6" w:rsidP="001F3CF7">
      <w:pPr>
        <w:pStyle w:val="ListParagraph"/>
        <w:rPr>
          <w:rFonts w:ascii="Times New Roman" w:hAnsi="Times New Roman"/>
          <w:sz w:val="24"/>
          <w:szCs w:val="24"/>
          <w:lang w:val="mn-MN"/>
        </w:rPr>
      </w:pPr>
      <w:r w:rsidRPr="00067E11">
        <w:rPr>
          <w:rFonts w:ascii="Times New Roman" w:hAnsi="Times New Roman"/>
          <w:sz w:val="24"/>
          <w:szCs w:val="24"/>
          <w:lang w:val="mn-MN"/>
        </w:rPr>
        <w:t>201</w:t>
      </w:r>
      <w:r w:rsidR="0053549E" w:rsidRPr="00067E11">
        <w:rPr>
          <w:rFonts w:ascii="Times New Roman" w:hAnsi="Times New Roman"/>
          <w:sz w:val="24"/>
          <w:szCs w:val="24"/>
        </w:rPr>
        <w:t>7</w:t>
      </w:r>
      <w:r w:rsidR="005A056F" w:rsidRPr="00067E11">
        <w:rPr>
          <w:rFonts w:ascii="Times New Roman" w:hAnsi="Times New Roman"/>
          <w:sz w:val="24"/>
          <w:szCs w:val="24"/>
          <w:lang w:val="mn-MN"/>
        </w:rPr>
        <w:t xml:space="preserve"> оны </w:t>
      </w:r>
      <w:r w:rsidR="0053549E" w:rsidRPr="00067E11">
        <w:rPr>
          <w:rFonts w:ascii="Times New Roman" w:hAnsi="Times New Roman"/>
          <w:sz w:val="24"/>
          <w:szCs w:val="24"/>
          <w:lang w:val="mn-MN"/>
        </w:rPr>
        <w:t xml:space="preserve">хагас </w:t>
      </w:r>
      <w:r w:rsidR="005A056F" w:rsidRPr="00067E11">
        <w:rPr>
          <w:rFonts w:ascii="Times New Roman" w:hAnsi="Times New Roman"/>
          <w:sz w:val="24"/>
          <w:szCs w:val="24"/>
          <w:lang w:val="mn-MN"/>
        </w:rPr>
        <w:t>жилийнбайдлаар</w:t>
      </w:r>
      <w:r w:rsidR="001F3CF7" w:rsidRPr="00067E11">
        <w:rPr>
          <w:rFonts w:ascii="Times New Roman" w:hAnsi="Times New Roman"/>
          <w:sz w:val="24"/>
          <w:szCs w:val="24"/>
          <w:lang w:val="mn-MN"/>
        </w:rPr>
        <w:t xml:space="preserve"> гадаадын шууд хөрөнгө оруулалт өмнөх онуудаас эрчимтэйгээр буурч, экспортын гол нэрийн бүтээгдэхүүнүүдийн олон улсын үнэ буурч байгаа нь улсын эдийн засагт хүндээр тусч байна.  Эдийн засгийн энэхүү хүндрэлтэй байдал бүхий л салбарт, үүний дотор үл хөдлөх хөрөнгийн бүтээн байгуулалт, оффис, үйлчилгээ, орон сууцны түрээсийн бизнесийн салбарт сөргөөр нөлөөлсөөр байна.  Түрээсийн бизнесийн хувьд түрээслэгчид хямд түрээсийн талбай хайх, түрээслэх талбайг жижигрүүлэн нүүх, түрээсийн үнийг буулгах тулгалт хийх </w:t>
      </w:r>
      <w:r w:rsidR="000B22B8" w:rsidRPr="00067E11">
        <w:rPr>
          <w:rFonts w:ascii="Times New Roman" w:hAnsi="Times New Roman"/>
          <w:sz w:val="24"/>
          <w:szCs w:val="24"/>
          <w:lang w:val="mn-MN"/>
        </w:rPr>
        <w:t xml:space="preserve">зэрэг </w:t>
      </w:r>
      <w:r w:rsidR="001F3CF7" w:rsidRPr="00067E11">
        <w:rPr>
          <w:rFonts w:ascii="Times New Roman" w:hAnsi="Times New Roman"/>
          <w:sz w:val="24"/>
          <w:szCs w:val="24"/>
          <w:lang w:val="mn-MN"/>
        </w:rPr>
        <w:t xml:space="preserve">эрсдлүүд гарч </w:t>
      </w:r>
      <w:r w:rsidR="000B22B8" w:rsidRPr="00067E11">
        <w:rPr>
          <w:rFonts w:ascii="Times New Roman" w:hAnsi="Times New Roman"/>
          <w:sz w:val="24"/>
          <w:szCs w:val="24"/>
          <w:lang w:val="mn-MN"/>
        </w:rPr>
        <w:t>болох юм</w:t>
      </w:r>
      <w:r w:rsidR="001F3CF7" w:rsidRPr="00067E11">
        <w:rPr>
          <w:rFonts w:ascii="Times New Roman" w:hAnsi="Times New Roman"/>
          <w:sz w:val="24"/>
          <w:szCs w:val="24"/>
          <w:lang w:val="mn-MN"/>
        </w:rPr>
        <w:t>.  Эдийн засгийн ийм хүндрэлтэй нөхцөлтэй байсан ч тус компани нь Реженси Резиндэнс дэх 2</w:t>
      </w:r>
      <w:r w:rsidR="00755BAE" w:rsidRPr="00067E11">
        <w:rPr>
          <w:rFonts w:ascii="Times New Roman" w:hAnsi="Times New Roman"/>
          <w:sz w:val="24"/>
          <w:szCs w:val="24"/>
        </w:rPr>
        <w:t>0</w:t>
      </w:r>
      <w:r w:rsidR="001F3CF7" w:rsidRPr="00067E11">
        <w:rPr>
          <w:rFonts w:ascii="Times New Roman" w:hAnsi="Times New Roman"/>
          <w:sz w:val="24"/>
          <w:szCs w:val="24"/>
          <w:lang w:val="mn-MN"/>
        </w:rPr>
        <w:t xml:space="preserve">00 </w:t>
      </w:r>
      <w:r w:rsidR="00755BAE" w:rsidRPr="00067E11">
        <w:rPr>
          <w:rFonts w:ascii="Times New Roman" w:hAnsi="Times New Roman"/>
          <w:sz w:val="24"/>
          <w:szCs w:val="24"/>
          <w:lang w:val="mn-MN"/>
        </w:rPr>
        <w:t xml:space="preserve">гаруй </w:t>
      </w:r>
      <w:r w:rsidR="001F3CF7" w:rsidRPr="00067E11">
        <w:rPr>
          <w:rFonts w:ascii="Times New Roman" w:hAnsi="Times New Roman"/>
          <w:sz w:val="24"/>
          <w:szCs w:val="24"/>
          <w:lang w:val="mn-MN"/>
        </w:rPr>
        <w:t xml:space="preserve">м2 талбайг бүхэлд нь түрээслэгчтэй байлгаж чадлаа.  </w:t>
      </w:r>
    </w:p>
    <w:p w:rsidR="00903AA3" w:rsidRPr="00067E11" w:rsidRDefault="00903AA3" w:rsidP="001F3CF7">
      <w:pPr>
        <w:pStyle w:val="ListParagraph"/>
        <w:rPr>
          <w:rFonts w:ascii="Times New Roman" w:hAnsi="Times New Roman"/>
          <w:sz w:val="24"/>
          <w:szCs w:val="24"/>
          <w:lang w:val="mn-MN"/>
        </w:rPr>
      </w:pPr>
    </w:p>
    <w:p w:rsidR="00FC73C2" w:rsidRPr="00067E11" w:rsidRDefault="00AE59A3" w:rsidP="002A7B05">
      <w:pPr>
        <w:pStyle w:val="ListParagraph"/>
        <w:numPr>
          <w:ilvl w:val="0"/>
          <w:numId w:val="5"/>
        </w:numPr>
        <w:rPr>
          <w:rFonts w:ascii="Times New Roman" w:hAnsi="Times New Roman"/>
          <w:sz w:val="24"/>
          <w:szCs w:val="24"/>
          <w:lang w:val="mn-MN"/>
        </w:rPr>
      </w:pPr>
      <w:r w:rsidRPr="00067E11">
        <w:rPr>
          <w:rFonts w:ascii="Times New Roman" w:hAnsi="Times New Roman"/>
          <w:sz w:val="24"/>
          <w:szCs w:val="24"/>
          <w:lang w:val="mn-MN"/>
        </w:rPr>
        <w:t>Үнэт цаас гаргагчийн удирдлага, эрх бүхий албан тушаалтнуудын танилцуулга</w:t>
      </w:r>
      <w:r w:rsidR="005A056F" w:rsidRPr="00067E11">
        <w:rPr>
          <w:rFonts w:ascii="Times New Roman" w:hAnsi="Times New Roman"/>
          <w:sz w:val="24"/>
          <w:szCs w:val="24"/>
          <w:lang w:val="mn-MN"/>
        </w:rPr>
        <w:t xml:space="preserve"> /цагаан толгойн дарааллаар/</w:t>
      </w:r>
      <w:r w:rsidRPr="00067E11">
        <w:rPr>
          <w:rFonts w:ascii="Times New Roman" w:hAnsi="Times New Roman"/>
          <w:sz w:val="24"/>
          <w:szCs w:val="24"/>
          <w:lang w:val="mn-MN"/>
        </w:rPr>
        <w:t>:</w:t>
      </w:r>
    </w:p>
    <w:p w:rsidR="00F14F76" w:rsidRPr="00067E11" w:rsidRDefault="00FE20B7" w:rsidP="00F14F76">
      <w:pPr>
        <w:pStyle w:val="ListParagraph"/>
        <w:rPr>
          <w:rFonts w:ascii="Times New Roman" w:hAnsi="Times New Roman"/>
          <w:sz w:val="24"/>
          <w:szCs w:val="24"/>
          <w:lang w:val="mn-MN"/>
        </w:rPr>
      </w:pPr>
      <w:r w:rsidRPr="00067E11">
        <w:rPr>
          <w:rFonts w:ascii="Times New Roman" w:hAnsi="Times New Roman"/>
          <w:noProof/>
          <w:sz w:val="24"/>
          <w:szCs w:val="24"/>
          <w:lang w:eastAsia="ja-JP"/>
        </w:rPr>
        <w:drawing>
          <wp:inline distT="0" distB="0" distL="0" distR="0">
            <wp:extent cx="6400800" cy="1562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400800" cy="1562100"/>
                    </a:xfrm>
                    <a:prstGeom prst="rect">
                      <a:avLst/>
                    </a:prstGeom>
                    <a:noFill/>
                    <a:ln w="9525">
                      <a:noFill/>
                      <a:miter lim="800000"/>
                      <a:headEnd/>
                      <a:tailEnd/>
                    </a:ln>
                  </pic:spPr>
                </pic:pic>
              </a:graphicData>
            </a:graphic>
          </wp:inline>
        </w:drawing>
      </w:r>
    </w:p>
    <w:p w:rsidR="00485463" w:rsidRPr="00067E11" w:rsidRDefault="00485463" w:rsidP="00F14F76">
      <w:pPr>
        <w:pStyle w:val="ListParagraph"/>
        <w:rPr>
          <w:rFonts w:ascii="Times New Roman" w:hAnsi="Times New Roman"/>
          <w:sz w:val="24"/>
          <w:szCs w:val="24"/>
          <w:lang w:val="mn-MN"/>
        </w:rPr>
      </w:pPr>
    </w:p>
    <w:p w:rsidR="00755BAE" w:rsidRPr="00067E11" w:rsidRDefault="00755BAE" w:rsidP="00755BAE">
      <w:pPr>
        <w:pStyle w:val="ListParagraph"/>
        <w:ind w:left="0"/>
        <w:rPr>
          <w:rFonts w:ascii="Times New Roman" w:hAnsi="Times New Roman"/>
          <w:sz w:val="24"/>
          <w:szCs w:val="24"/>
          <w:lang w:val="mn-MN"/>
        </w:rPr>
      </w:pPr>
    </w:p>
    <w:p w:rsidR="00AE59A3" w:rsidRPr="00067E11" w:rsidRDefault="00AE59A3" w:rsidP="00AE59A3">
      <w:pPr>
        <w:pStyle w:val="ListParagraph"/>
        <w:numPr>
          <w:ilvl w:val="0"/>
          <w:numId w:val="5"/>
        </w:numPr>
        <w:rPr>
          <w:rFonts w:ascii="Times New Roman" w:hAnsi="Times New Roman"/>
          <w:sz w:val="24"/>
          <w:szCs w:val="24"/>
          <w:lang w:val="mn-MN"/>
        </w:rPr>
      </w:pPr>
      <w:r w:rsidRPr="00067E11">
        <w:rPr>
          <w:rFonts w:ascii="Times New Roman" w:hAnsi="Times New Roman"/>
          <w:sz w:val="24"/>
          <w:szCs w:val="24"/>
          <w:lang w:val="mn-MN"/>
        </w:rPr>
        <w:t>Үнэт цаас гаргагчийн нийт гаргасан хувьцааны 5 болон түүнээс дээш хувийг эзэмшигчдийн мэдээлэл:</w:t>
      </w:r>
    </w:p>
    <w:p w:rsidR="00FC73C2" w:rsidRPr="00067E11" w:rsidRDefault="00FC73C2" w:rsidP="00AE59A3">
      <w:pPr>
        <w:pStyle w:val="ListParagraph"/>
        <w:rPr>
          <w:rFonts w:ascii="Times New Roman" w:hAnsi="Times New Roman"/>
          <w:sz w:val="24"/>
          <w:szCs w:val="24"/>
        </w:rPr>
      </w:pPr>
    </w:p>
    <w:p w:rsidR="0039305E" w:rsidRPr="00067E11" w:rsidRDefault="005A056F" w:rsidP="00AE59A3">
      <w:pPr>
        <w:pStyle w:val="ListParagraph"/>
        <w:rPr>
          <w:rFonts w:ascii="Times New Roman" w:hAnsi="Times New Roman"/>
          <w:sz w:val="24"/>
          <w:szCs w:val="24"/>
          <w:lang w:val="mn-MN"/>
        </w:rPr>
      </w:pPr>
      <w:r w:rsidRPr="00067E11">
        <w:rPr>
          <w:rFonts w:ascii="Times New Roman" w:hAnsi="Times New Roman"/>
          <w:sz w:val="24"/>
          <w:szCs w:val="24"/>
          <w:lang w:val="mn-MN"/>
        </w:rPr>
        <w:t>/201</w:t>
      </w:r>
      <w:r w:rsidR="00A31BF7" w:rsidRPr="00067E11">
        <w:rPr>
          <w:rFonts w:ascii="Times New Roman" w:hAnsi="Times New Roman"/>
          <w:sz w:val="24"/>
          <w:szCs w:val="24"/>
          <w:lang w:val="mn-MN"/>
        </w:rPr>
        <w:t>7</w:t>
      </w:r>
      <w:r w:rsidR="002D07F6" w:rsidRPr="00067E11">
        <w:rPr>
          <w:rFonts w:ascii="Times New Roman" w:hAnsi="Times New Roman"/>
          <w:sz w:val="24"/>
          <w:szCs w:val="24"/>
          <w:lang w:val="mn-MN"/>
        </w:rPr>
        <w:t xml:space="preserve"> оны </w:t>
      </w:r>
      <w:r w:rsidR="00A31BF7" w:rsidRPr="00067E11">
        <w:rPr>
          <w:rFonts w:ascii="Times New Roman" w:hAnsi="Times New Roman"/>
          <w:sz w:val="24"/>
          <w:szCs w:val="24"/>
          <w:lang w:val="mn-MN"/>
        </w:rPr>
        <w:t>2</w:t>
      </w:r>
      <w:r w:rsidR="0039305E" w:rsidRPr="00067E11">
        <w:rPr>
          <w:rFonts w:ascii="Times New Roman" w:hAnsi="Times New Roman"/>
          <w:sz w:val="24"/>
          <w:szCs w:val="24"/>
          <w:lang w:val="mn-MN"/>
        </w:rPr>
        <w:t xml:space="preserve"> дугаар сарын </w:t>
      </w:r>
      <w:r w:rsidRPr="00067E11">
        <w:rPr>
          <w:rFonts w:ascii="Times New Roman" w:hAnsi="Times New Roman"/>
          <w:sz w:val="24"/>
          <w:szCs w:val="24"/>
          <w:lang w:val="mn-MN"/>
        </w:rPr>
        <w:t>0</w:t>
      </w:r>
      <w:r w:rsidR="00A31BF7" w:rsidRPr="00067E11">
        <w:rPr>
          <w:rFonts w:ascii="Times New Roman" w:hAnsi="Times New Roman"/>
          <w:sz w:val="24"/>
          <w:szCs w:val="24"/>
          <w:lang w:val="mn-MN"/>
        </w:rPr>
        <w:t>7</w:t>
      </w:r>
      <w:r w:rsidR="0039305E" w:rsidRPr="00067E11">
        <w:rPr>
          <w:rFonts w:ascii="Times New Roman" w:hAnsi="Times New Roman"/>
          <w:sz w:val="24"/>
          <w:szCs w:val="24"/>
          <w:lang w:val="mn-MN"/>
        </w:rPr>
        <w:t>-ны байдлаар/</w:t>
      </w:r>
    </w:p>
    <w:tbl>
      <w:tblPr>
        <w:tblW w:w="7640" w:type="dxa"/>
        <w:tblInd w:w="795" w:type="dxa"/>
        <w:tblLook w:val="04A0"/>
      </w:tblPr>
      <w:tblGrid>
        <w:gridCol w:w="3363"/>
        <w:gridCol w:w="2790"/>
        <w:gridCol w:w="1487"/>
      </w:tblGrid>
      <w:tr w:rsidR="000E3BC1" w:rsidRPr="00067E11" w:rsidTr="000E3BC1">
        <w:trPr>
          <w:trHeight w:val="765"/>
        </w:trPr>
        <w:tc>
          <w:tcPr>
            <w:tcW w:w="336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0E3BC1" w:rsidRPr="00067E11" w:rsidRDefault="000E3BC1" w:rsidP="00A31BF7">
            <w:pPr>
              <w:spacing w:after="0" w:line="240" w:lineRule="auto"/>
              <w:jc w:val="center"/>
              <w:rPr>
                <w:rFonts w:ascii="Times New Roman" w:eastAsia="Times New Roman" w:hAnsi="Times New Roman"/>
                <w:bCs/>
                <w:sz w:val="24"/>
                <w:szCs w:val="24"/>
                <w:lang w:val="mn-MN"/>
              </w:rPr>
            </w:pPr>
            <w:r w:rsidRPr="00067E11">
              <w:rPr>
                <w:rFonts w:ascii="Times New Roman" w:eastAsia="Times New Roman" w:hAnsi="Times New Roman"/>
                <w:bCs/>
                <w:sz w:val="24"/>
                <w:szCs w:val="24"/>
                <w:lang w:val="mn-MN"/>
              </w:rPr>
              <w:t>Хувьцаа эзэмшигч</w:t>
            </w:r>
          </w:p>
        </w:tc>
        <w:tc>
          <w:tcPr>
            <w:tcW w:w="2790" w:type="dxa"/>
            <w:tcBorders>
              <w:top w:val="single" w:sz="4" w:space="0" w:color="auto"/>
              <w:left w:val="nil"/>
              <w:bottom w:val="single" w:sz="4" w:space="0" w:color="auto"/>
              <w:right w:val="single" w:sz="4" w:space="0" w:color="auto"/>
            </w:tcBorders>
            <w:shd w:val="clear" w:color="000000" w:fill="FDE9D9"/>
            <w:vAlign w:val="center"/>
            <w:hideMark/>
          </w:tcPr>
          <w:p w:rsidR="000E3BC1" w:rsidRPr="00067E11" w:rsidRDefault="000E3BC1" w:rsidP="00A31BF7">
            <w:pPr>
              <w:spacing w:after="0" w:line="240" w:lineRule="auto"/>
              <w:jc w:val="center"/>
              <w:rPr>
                <w:rFonts w:ascii="Times New Roman" w:eastAsia="Times New Roman" w:hAnsi="Times New Roman"/>
                <w:bCs/>
                <w:sz w:val="24"/>
                <w:szCs w:val="24"/>
                <w:lang w:val="mn-MN"/>
              </w:rPr>
            </w:pPr>
            <w:r w:rsidRPr="00067E11">
              <w:rPr>
                <w:rFonts w:ascii="Times New Roman" w:eastAsia="Times New Roman" w:hAnsi="Times New Roman"/>
                <w:bCs/>
                <w:sz w:val="24"/>
                <w:szCs w:val="24"/>
                <w:lang w:val="mn-MN"/>
              </w:rPr>
              <w:t>Хувьцааны тоо ширхэг</w:t>
            </w:r>
          </w:p>
        </w:tc>
        <w:tc>
          <w:tcPr>
            <w:tcW w:w="1487" w:type="dxa"/>
            <w:tcBorders>
              <w:top w:val="single" w:sz="4" w:space="0" w:color="auto"/>
              <w:left w:val="nil"/>
              <w:bottom w:val="single" w:sz="4" w:space="0" w:color="auto"/>
              <w:right w:val="single" w:sz="4" w:space="0" w:color="auto"/>
            </w:tcBorders>
            <w:shd w:val="clear" w:color="000000" w:fill="FDE9D9"/>
            <w:noWrap/>
            <w:vAlign w:val="center"/>
            <w:hideMark/>
          </w:tcPr>
          <w:p w:rsidR="000E3BC1" w:rsidRPr="00067E11" w:rsidRDefault="000E3BC1" w:rsidP="00A31BF7">
            <w:pPr>
              <w:spacing w:after="0" w:line="240" w:lineRule="auto"/>
              <w:jc w:val="center"/>
              <w:rPr>
                <w:rFonts w:ascii="Times New Roman" w:eastAsia="Times New Roman" w:hAnsi="Times New Roman"/>
                <w:bCs/>
                <w:sz w:val="24"/>
                <w:szCs w:val="24"/>
                <w:lang w:val="mn-MN"/>
              </w:rPr>
            </w:pPr>
            <w:r w:rsidRPr="00067E11">
              <w:rPr>
                <w:rFonts w:ascii="Times New Roman" w:eastAsia="Times New Roman" w:hAnsi="Times New Roman"/>
                <w:bCs/>
                <w:sz w:val="24"/>
                <w:szCs w:val="24"/>
                <w:lang w:val="mn-MN"/>
              </w:rPr>
              <w:t>Эзлэх хувь</w:t>
            </w:r>
          </w:p>
        </w:tc>
      </w:tr>
      <w:tr w:rsidR="000E3BC1" w:rsidRPr="00067E11" w:rsidTr="000E3BC1">
        <w:trPr>
          <w:trHeight w:val="300"/>
        </w:trPr>
        <w:tc>
          <w:tcPr>
            <w:tcW w:w="3363" w:type="dxa"/>
            <w:tcBorders>
              <w:top w:val="nil"/>
              <w:left w:val="single" w:sz="4" w:space="0" w:color="auto"/>
              <w:bottom w:val="single" w:sz="4" w:space="0" w:color="auto"/>
              <w:right w:val="single" w:sz="4" w:space="0" w:color="auto"/>
            </w:tcBorders>
            <w:shd w:val="clear" w:color="auto" w:fill="auto"/>
            <w:noWrap/>
            <w:vAlign w:val="bottom"/>
            <w:hideMark/>
          </w:tcPr>
          <w:p w:rsidR="000E3BC1" w:rsidRPr="00067E11" w:rsidRDefault="000E3BC1" w:rsidP="00A31BF7">
            <w:pPr>
              <w:spacing w:after="0" w:line="240" w:lineRule="auto"/>
              <w:rPr>
                <w:rFonts w:ascii="Times New Roman" w:eastAsia="Times New Roman" w:hAnsi="Times New Roman"/>
                <w:sz w:val="24"/>
                <w:szCs w:val="24"/>
              </w:rPr>
            </w:pPr>
            <w:r w:rsidRPr="00067E11">
              <w:rPr>
                <w:rFonts w:ascii="Times New Roman" w:eastAsia="Times New Roman" w:hAnsi="Times New Roman"/>
                <w:sz w:val="24"/>
                <w:szCs w:val="24"/>
              </w:rPr>
              <w:t>Mongolia Capital</w:t>
            </w:r>
          </w:p>
        </w:tc>
        <w:tc>
          <w:tcPr>
            <w:tcW w:w="2790" w:type="dxa"/>
            <w:tcBorders>
              <w:top w:val="nil"/>
              <w:left w:val="nil"/>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rPr>
                <w:rFonts w:ascii="Times New Roman" w:eastAsia="Times New Roman" w:hAnsi="Times New Roman"/>
                <w:sz w:val="24"/>
                <w:szCs w:val="24"/>
              </w:rPr>
            </w:pPr>
            <w:r w:rsidRPr="00067E11">
              <w:rPr>
                <w:rFonts w:ascii="Times New Roman" w:eastAsia="Times New Roman" w:hAnsi="Times New Roman"/>
                <w:sz w:val="24"/>
                <w:szCs w:val="24"/>
              </w:rPr>
              <w:t xml:space="preserve">                         3,823,744 </w:t>
            </w:r>
          </w:p>
        </w:tc>
        <w:tc>
          <w:tcPr>
            <w:tcW w:w="1487" w:type="dxa"/>
            <w:tcBorders>
              <w:top w:val="nil"/>
              <w:left w:val="nil"/>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jc w:val="right"/>
              <w:rPr>
                <w:rFonts w:ascii="Times New Roman" w:eastAsia="Times New Roman" w:hAnsi="Times New Roman"/>
                <w:sz w:val="24"/>
                <w:szCs w:val="24"/>
              </w:rPr>
            </w:pPr>
            <w:r w:rsidRPr="00067E11">
              <w:rPr>
                <w:rFonts w:ascii="Times New Roman" w:eastAsia="Times New Roman" w:hAnsi="Times New Roman"/>
                <w:sz w:val="24"/>
                <w:szCs w:val="24"/>
              </w:rPr>
              <w:t>27.81%</w:t>
            </w:r>
          </w:p>
        </w:tc>
      </w:tr>
      <w:tr w:rsidR="000E3BC1" w:rsidRPr="00067E11" w:rsidTr="000E3BC1">
        <w:trPr>
          <w:trHeight w:val="300"/>
        </w:trPr>
        <w:tc>
          <w:tcPr>
            <w:tcW w:w="3363" w:type="dxa"/>
            <w:tcBorders>
              <w:top w:val="nil"/>
              <w:left w:val="single" w:sz="4" w:space="0" w:color="auto"/>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rPr>
                <w:rFonts w:ascii="Times New Roman" w:eastAsia="Times New Roman" w:hAnsi="Times New Roman"/>
                <w:sz w:val="24"/>
                <w:szCs w:val="24"/>
              </w:rPr>
            </w:pPr>
            <w:r w:rsidRPr="00067E11">
              <w:rPr>
                <w:rFonts w:ascii="Times New Roman" w:eastAsia="Times New Roman" w:hAnsi="Times New Roman"/>
                <w:sz w:val="24"/>
                <w:szCs w:val="24"/>
              </w:rPr>
              <w:t>ECMGL</w:t>
            </w:r>
          </w:p>
        </w:tc>
        <w:tc>
          <w:tcPr>
            <w:tcW w:w="2790" w:type="dxa"/>
            <w:tcBorders>
              <w:top w:val="nil"/>
              <w:left w:val="nil"/>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rPr>
                <w:rFonts w:ascii="Times New Roman" w:eastAsia="Times New Roman" w:hAnsi="Times New Roman"/>
                <w:sz w:val="24"/>
                <w:szCs w:val="24"/>
              </w:rPr>
            </w:pPr>
            <w:r w:rsidRPr="00067E11">
              <w:rPr>
                <w:rFonts w:ascii="Times New Roman" w:eastAsia="Times New Roman" w:hAnsi="Times New Roman"/>
                <w:sz w:val="24"/>
                <w:szCs w:val="24"/>
              </w:rPr>
              <w:t xml:space="preserve">                         2,317,799 </w:t>
            </w:r>
          </w:p>
        </w:tc>
        <w:tc>
          <w:tcPr>
            <w:tcW w:w="1487" w:type="dxa"/>
            <w:tcBorders>
              <w:top w:val="nil"/>
              <w:left w:val="nil"/>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jc w:val="right"/>
              <w:rPr>
                <w:rFonts w:ascii="Times New Roman" w:eastAsia="Times New Roman" w:hAnsi="Times New Roman"/>
                <w:sz w:val="24"/>
                <w:szCs w:val="24"/>
              </w:rPr>
            </w:pPr>
            <w:r w:rsidRPr="00067E11">
              <w:rPr>
                <w:rFonts w:ascii="Times New Roman" w:eastAsia="Times New Roman" w:hAnsi="Times New Roman"/>
                <w:sz w:val="24"/>
                <w:szCs w:val="24"/>
              </w:rPr>
              <w:t>16.86%</w:t>
            </w:r>
          </w:p>
        </w:tc>
      </w:tr>
      <w:tr w:rsidR="000E3BC1" w:rsidRPr="00067E11" w:rsidTr="000E3BC1">
        <w:trPr>
          <w:trHeight w:val="300"/>
        </w:trPr>
        <w:tc>
          <w:tcPr>
            <w:tcW w:w="3363" w:type="dxa"/>
            <w:tcBorders>
              <w:top w:val="nil"/>
              <w:left w:val="single" w:sz="4" w:space="0" w:color="auto"/>
              <w:bottom w:val="single" w:sz="4" w:space="0" w:color="auto"/>
              <w:right w:val="single" w:sz="4" w:space="0" w:color="auto"/>
            </w:tcBorders>
            <w:shd w:val="clear" w:color="auto" w:fill="auto"/>
            <w:noWrap/>
            <w:vAlign w:val="bottom"/>
            <w:hideMark/>
          </w:tcPr>
          <w:p w:rsidR="000E3BC1" w:rsidRPr="00067E11" w:rsidRDefault="000E3BC1" w:rsidP="00A31BF7">
            <w:pPr>
              <w:spacing w:after="0" w:line="240" w:lineRule="auto"/>
              <w:rPr>
                <w:rFonts w:ascii="Times New Roman" w:eastAsia="Times New Roman" w:hAnsi="Times New Roman"/>
                <w:sz w:val="24"/>
                <w:szCs w:val="24"/>
              </w:rPr>
            </w:pPr>
            <w:r w:rsidRPr="00067E11">
              <w:rPr>
                <w:rFonts w:ascii="Times New Roman" w:eastAsia="Times New Roman" w:hAnsi="Times New Roman"/>
                <w:sz w:val="24"/>
                <w:szCs w:val="24"/>
              </w:rPr>
              <w:t>Discovery Fund</w:t>
            </w:r>
          </w:p>
        </w:tc>
        <w:tc>
          <w:tcPr>
            <w:tcW w:w="2790" w:type="dxa"/>
            <w:tcBorders>
              <w:top w:val="nil"/>
              <w:left w:val="nil"/>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rPr>
                <w:rFonts w:ascii="Times New Roman" w:eastAsia="Times New Roman" w:hAnsi="Times New Roman"/>
                <w:sz w:val="24"/>
                <w:szCs w:val="24"/>
              </w:rPr>
            </w:pPr>
            <w:r w:rsidRPr="00067E11">
              <w:rPr>
                <w:rFonts w:ascii="Times New Roman" w:eastAsia="Times New Roman" w:hAnsi="Times New Roman"/>
                <w:sz w:val="24"/>
                <w:szCs w:val="24"/>
              </w:rPr>
              <w:t xml:space="preserve">                         2,030,832 </w:t>
            </w:r>
          </w:p>
        </w:tc>
        <w:tc>
          <w:tcPr>
            <w:tcW w:w="1487" w:type="dxa"/>
            <w:tcBorders>
              <w:top w:val="nil"/>
              <w:left w:val="nil"/>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jc w:val="right"/>
              <w:rPr>
                <w:rFonts w:ascii="Times New Roman" w:eastAsia="Times New Roman" w:hAnsi="Times New Roman"/>
                <w:sz w:val="24"/>
                <w:szCs w:val="24"/>
              </w:rPr>
            </w:pPr>
            <w:r w:rsidRPr="00067E11">
              <w:rPr>
                <w:rFonts w:ascii="Times New Roman" w:eastAsia="Times New Roman" w:hAnsi="Times New Roman"/>
                <w:sz w:val="24"/>
                <w:szCs w:val="24"/>
              </w:rPr>
              <w:t>14.77%</w:t>
            </w:r>
          </w:p>
        </w:tc>
      </w:tr>
      <w:tr w:rsidR="000E3BC1" w:rsidRPr="00067E11" w:rsidTr="000E3BC1">
        <w:trPr>
          <w:trHeight w:val="300"/>
        </w:trPr>
        <w:tc>
          <w:tcPr>
            <w:tcW w:w="3363" w:type="dxa"/>
            <w:tcBorders>
              <w:top w:val="nil"/>
              <w:left w:val="single" w:sz="4" w:space="0" w:color="auto"/>
              <w:bottom w:val="single" w:sz="4" w:space="0" w:color="auto"/>
              <w:right w:val="single" w:sz="4" w:space="0" w:color="auto"/>
            </w:tcBorders>
            <w:shd w:val="clear" w:color="auto" w:fill="auto"/>
            <w:noWrap/>
            <w:vAlign w:val="bottom"/>
            <w:hideMark/>
          </w:tcPr>
          <w:p w:rsidR="000E3BC1" w:rsidRPr="00067E11" w:rsidRDefault="000E3BC1" w:rsidP="00A31BF7">
            <w:pPr>
              <w:spacing w:after="0" w:line="240" w:lineRule="auto"/>
              <w:rPr>
                <w:rFonts w:ascii="Times New Roman" w:eastAsia="Times New Roman" w:hAnsi="Times New Roman"/>
                <w:sz w:val="24"/>
                <w:szCs w:val="24"/>
              </w:rPr>
            </w:pPr>
            <w:r w:rsidRPr="00067E11">
              <w:rPr>
                <w:rFonts w:ascii="Times New Roman" w:eastAsia="Times New Roman" w:hAnsi="Times New Roman"/>
                <w:sz w:val="24"/>
                <w:szCs w:val="24"/>
              </w:rPr>
              <w:t>Opportunity Fund</w:t>
            </w:r>
          </w:p>
        </w:tc>
        <w:tc>
          <w:tcPr>
            <w:tcW w:w="2790" w:type="dxa"/>
            <w:tcBorders>
              <w:top w:val="nil"/>
              <w:left w:val="nil"/>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rPr>
                <w:rFonts w:ascii="Times New Roman" w:eastAsia="Times New Roman" w:hAnsi="Times New Roman"/>
                <w:sz w:val="24"/>
                <w:szCs w:val="24"/>
              </w:rPr>
            </w:pPr>
            <w:r w:rsidRPr="00067E11">
              <w:rPr>
                <w:rFonts w:ascii="Times New Roman" w:eastAsia="Times New Roman" w:hAnsi="Times New Roman"/>
                <w:sz w:val="24"/>
                <w:szCs w:val="24"/>
              </w:rPr>
              <w:t xml:space="preserve">                         1,600,000 </w:t>
            </w:r>
          </w:p>
        </w:tc>
        <w:tc>
          <w:tcPr>
            <w:tcW w:w="1487" w:type="dxa"/>
            <w:tcBorders>
              <w:top w:val="nil"/>
              <w:left w:val="nil"/>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jc w:val="right"/>
              <w:rPr>
                <w:rFonts w:ascii="Times New Roman" w:eastAsia="Times New Roman" w:hAnsi="Times New Roman"/>
                <w:sz w:val="24"/>
                <w:szCs w:val="24"/>
              </w:rPr>
            </w:pPr>
            <w:r w:rsidRPr="00067E11">
              <w:rPr>
                <w:rFonts w:ascii="Times New Roman" w:eastAsia="Times New Roman" w:hAnsi="Times New Roman"/>
                <w:sz w:val="24"/>
                <w:szCs w:val="24"/>
              </w:rPr>
              <w:t>11.64%</w:t>
            </w:r>
          </w:p>
        </w:tc>
      </w:tr>
      <w:tr w:rsidR="000E3BC1" w:rsidRPr="00067E11" w:rsidTr="000E3BC1">
        <w:trPr>
          <w:trHeight w:val="300"/>
        </w:trPr>
        <w:tc>
          <w:tcPr>
            <w:tcW w:w="3363" w:type="dxa"/>
            <w:tcBorders>
              <w:top w:val="nil"/>
              <w:left w:val="single" w:sz="4" w:space="0" w:color="auto"/>
              <w:bottom w:val="single" w:sz="4" w:space="0" w:color="auto"/>
              <w:right w:val="single" w:sz="4" w:space="0" w:color="auto"/>
            </w:tcBorders>
            <w:shd w:val="clear" w:color="000000" w:fill="FFFFFF"/>
            <w:vAlign w:val="bottom"/>
            <w:hideMark/>
          </w:tcPr>
          <w:p w:rsidR="000E3BC1" w:rsidRPr="00067E11" w:rsidRDefault="000E3BC1" w:rsidP="00A31BF7">
            <w:pPr>
              <w:spacing w:after="0" w:line="240" w:lineRule="auto"/>
              <w:rPr>
                <w:rFonts w:ascii="Times New Roman" w:eastAsia="Times New Roman" w:hAnsi="Times New Roman"/>
                <w:sz w:val="24"/>
                <w:szCs w:val="24"/>
              </w:rPr>
            </w:pPr>
            <w:r w:rsidRPr="00067E11">
              <w:rPr>
                <w:rFonts w:ascii="Times New Roman" w:eastAsia="Times New Roman" w:hAnsi="Times New Roman"/>
                <w:sz w:val="24"/>
                <w:szCs w:val="24"/>
              </w:rPr>
              <w:t>Eastinvestor</w:t>
            </w:r>
          </w:p>
        </w:tc>
        <w:tc>
          <w:tcPr>
            <w:tcW w:w="2790" w:type="dxa"/>
            <w:tcBorders>
              <w:top w:val="nil"/>
              <w:left w:val="nil"/>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rPr>
                <w:rFonts w:ascii="Times New Roman" w:eastAsia="Times New Roman" w:hAnsi="Times New Roman"/>
                <w:sz w:val="24"/>
                <w:szCs w:val="24"/>
              </w:rPr>
            </w:pPr>
            <w:r w:rsidRPr="00067E11">
              <w:rPr>
                <w:rFonts w:ascii="Times New Roman" w:eastAsia="Times New Roman" w:hAnsi="Times New Roman"/>
                <w:sz w:val="24"/>
                <w:szCs w:val="24"/>
              </w:rPr>
              <w:t xml:space="preserve">                         1,000,000 </w:t>
            </w:r>
          </w:p>
        </w:tc>
        <w:tc>
          <w:tcPr>
            <w:tcW w:w="1487" w:type="dxa"/>
            <w:tcBorders>
              <w:top w:val="nil"/>
              <w:left w:val="nil"/>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jc w:val="right"/>
              <w:rPr>
                <w:rFonts w:ascii="Times New Roman" w:eastAsia="Times New Roman" w:hAnsi="Times New Roman"/>
                <w:sz w:val="24"/>
                <w:szCs w:val="24"/>
              </w:rPr>
            </w:pPr>
            <w:r w:rsidRPr="00067E11">
              <w:rPr>
                <w:rFonts w:ascii="Times New Roman" w:eastAsia="Times New Roman" w:hAnsi="Times New Roman"/>
                <w:sz w:val="24"/>
                <w:szCs w:val="24"/>
              </w:rPr>
              <w:t>7.27%</w:t>
            </w:r>
          </w:p>
        </w:tc>
      </w:tr>
      <w:tr w:rsidR="000E3BC1" w:rsidRPr="00067E11" w:rsidTr="000E3BC1">
        <w:trPr>
          <w:trHeight w:val="300"/>
        </w:trPr>
        <w:tc>
          <w:tcPr>
            <w:tcW w:w="3363" w:type="dxa"/>
            <w:tcBorders>
              <w:top w:val="nil"/>
              <w:left w:val="single" w:sz="4" w:space="0" w:color="auto"/>
              <w:bottom w:val="single" w:sz="4" w:space="0" w:color="auto"/>
              <w:right w:val="single" w:sz="4" w:space="0" w:color="auto"/>
            </w:tcBorders>
            <w:shd w:val="clear" w:color="000000" w:fill="FFFFFF"/>
            <w:vAlign w:val="bottom"/>
            <w:hideMark/>
          </w:tcPr>
          <w:p w:rsidR="000E3BC1" w:rsidRPr="00067E11" w:rsidRDefault="000E3BC1" w:rsidP="00A31BF7">
            <w:pPr>
              <w:spacing w:after="0" w:line="240" w:lineRule="auto"/>
              <w:rPr>
                <w:rFonts w:ascii="Times New Roman" w:eastAsia="Times New Roman" w:hAnsi="Times New Roman"/>
                <w:sz w:val="24"/>
                <w:szCs w:val="24"/>
              </w:rPr>
            </w:pPr>
            <w:r w:rsidRPr="00067E11">
              <w:rPr>
                <w:rFonts w:ascii="Times New Roman" w:eastAsia="Times New Roman" w:hAnsi="Times New Roman"/>
                <w:sz w:val="24"/>
                <w:szCs w:val="24"/>
              </w:rPr>
              <w:t>Firebird global master fund</w:t>
            </w:r>
          </w:p>
        </w:tc>
        <w:tc>
          <w:tcPr>
            <w:tcW w:w="2790" w:type="dxa"/>
            <w:tcBorders>
              <w:top w:val="nil"/>
              <w:left w:val="nil"/>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rPr>
                <w:rFonts w:ascii="Times New Roman" w:eastAsia="Times New Roman" w:hAnsi="Times New Roman"/>
                <w:sz w:val="24"/>
                <w:szCs w:val="24"/>
              </w:rPr>
            </w:pPr>
            <w:r w:rsidRPr="00067E11">
              <w:rPr>
                <w:rFonts w:ascii="Times New Roman" w:eastAsia="Times New Roman" w:hAnsi="Times New Roman"/>
                <w:sz w:val="24"/>
                <w:szCs w:val="24"/>
              </w:rPr>
              <w:t xml:space="preserve">                            971,569 </w:t>
            </w:r>
          </w:p>
        </w:tc>
        <w:tc>
          <w:tcPr>
            <w:tcW w:w="1487" w:type="dxa"/>
            <w:tcBorders>
              <w:top w:val="nil"/>
              <w:left w:val="nil"/>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jc w:val="right"/>
              <w:rPr>
                <w:rFonts w:ascii="Times New Roman" w:eastAsia="Times New Roman" w:hAnsi="Times New Roman"/>
                <w:sz w:val="24"/>
                <w:szCs w:val="24"/>
              </w:rPr>
            </w:pPr>
            <w:r w:rsidRPr="00067E11">
              <w:rPr>
                <w:rFonts w:ascii="Times New Roman" w:eastAsia="Times New Roman" w:hAnsi="Times New Roman"/>
                <w:sz w:val="24"/>
                <w:szCs w:val="24"/>
              </w:rPr>
              <w:t>7.07%</w:t>
            </w:r>
          </w:p>
        </w:tc>
      </w:tr>
      <w:tr w:rsidR="000E3BC1" w:rsidRPr="00067E11" w:rsidTr="000E3BC1">
        <w:trPr>
          <w:trHeight w:val="300"/>
        </w:trPr>
        <w:tc>
          <w:tcPr>
            <w:tcW w:w="3363" w:type="dxa"/>
            <w:tcBorders>
              <w:top w:val="nil"/>
              <w:left w:val="single" w:sz="4" w:space="0" w:color="auto"/>
              <w:bottom w:val="single" w:sz="4" w:space="0" w:color="auto"/>
              <w:right w:val="single" w:sz="4" w:space="0" w:color="auto"/>
            </w:tcBorders>
            <w:shd w:val="clear" w:color="000000" w:fill="FFFFFF"/>
            <w:vAlign w:val="bottom"/>
            <w:hideMark/>
          </w:tcPr>
          <w:p w:rsidR="000E3BC1" w:rsidRPr="00067E11" w:rsidRDefault="000E3BC1" w:rsidP="00A31BF7">
            <w:pPr>
              <w:spacing w:after="0" w:line="240" w:lineRule="auto"/>
              <w:rPr>
                <w:rFonts w:ascii="Times New Roman" w:eastAsia="Times New Roman" w:hAnsi="Times New Roman"/>
                <w:sz w:val="24"/>
                <w:szCs w:val="24"/>
              </w:rPr>
            </w:pPr>
            <w:r w:rsidRPr="00067E11">
              <w:rPr>
                <w:rFonts w:ascii="Times New Roman" w:eastAsia="Times New Roman" w:hAnsi="Times New Roman"/>
                <w:sz w:val="24"/>
                <w:szCs w:val="24"/>
              </w:rPr>
              <w:t xml:space="preserve">FIREBIRD MF Holdings </w:t>
            </w:r>
          </w:p>
        </w:tc>
        <w:tc>
          <w:tcPr>
            <w:tcW w:w="2790" w:type="dxa"/>
            <w:tcBorders>
              <w:top w:val="nil"/>
              <w:left w:val="nil"/>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rPr>
                <w:rFonts w:ascii="Times New Roman" w:eastAsia="Times New Roman" w:hAnsi="Times New Roman"/>
                <w:sz w:val="24"/>
                <w:szCs w:val="24"/>
              </w:rPr>
            </w:pPr>
            <w:r w:rsidRPr="00067E11">
              <w:rPr>
                <w:rFonts w:ascii="Times New Roman" w:eastAsia="Times New Roman" w:hAnsi="Times New Roman"/>
                <w:sz w:val="24"/>
                <w:szCs w:val="24"/>
              </w:rPr>
              <w:t xml:space="preserve">                            850,884 </w:t>
            </w:r>
          </w:p>
        </w:tc>
        <w:tc>
          <w:tcPr>
            <w:tcW w:w="1487" w:type="dxa"/>
            <w:tcBorders>
              <w:top w:val="nil"/>
              <w:left w:val="nil"/>
              <w:bottom w:val="single" w:sz="4" w:space="0" w:color="auto"/>
              <w:right w:val="single" w:sz="4" w:space="0" w:color="auto"/>
            </w:tcBorders>
            <w:shd w:val="clear" w:color="000000" w:fill="FFFFFF"/>
            <w:noWrap/>
            <w:vAlign w:val="bottom"/>
            <w:hideMark/>
          </w:tcPr>
          <w:p w:rsidR="000E3BC1" w:rsidRPr="00067E11" w:rsidRDefault="000E3BC1" w:rsidP="00A31BF7">
            <w:pPr>
              <w:spacing w:after="0" w:line="240" w:lineRule="auto"/>
              <w:jc w:val="right"/>
              <w:rPr>
                <w:rFonts w:ascii="Times New Roman" w:eastAsia="Times New Roman" w:hAnsi="Times New Roman"/>
                <w:sz w:val="24"/>
                <w:szCs w:val="24"/>
              </w:rPr>
            </w:pPr>
            <w:r w:rsidRPr="00067E11">
              <w:rPr>
                <w:rFonts w:ascii="Times New Roman" w:eastAsia="Times New Roman" w:hAnsi="Times New Roman"/>
                <w:sz w:val="24"/>
                <w:szCs w:val="24"/>
              </w:rPr>
              <w:t>6.19%</w:t>
            </w:r>
          </w:p>
        </w:tc>
      </w:tr>
    </w:tbl>
    <w:p w:rsidR="00A31BF7" w:rsidRPr="00067E11" w:rsidRDefault="00A31BF7" w:rsidP="00AE59A3">
      <w:pPr>
        <w:pStyle w:val="ListParagraph"/>
        <w:rPr>
          <w:rFonts w:ascii="Times New Roman" w:hAnsi="Times New Roman"/>
          <w:sz w:val="24"/>
          <w:szCs w:val="24"/>
          <w:lang w:val="mn-MN"/>
        </w:rPr>
      </w:pPr>
    </w:p>
    <w:p w:rsidR="009C3636" w:rsidRPr="00067E11" w:rsidRDefault="009C3636" w:rsidP="00AE59A3">
      <w:pPr>
        <w:pStyle w:val="ListParagraph"/>
        <w:rPr>
          <w:rFonts w:ascii="Times New Roman" w:hAnsi="Times New Roman"/>
          <w:sz w:val="24"/>
          <w:szCs w:val="24"/>
          <w:lang w:val="mn-MN"/>
        </w:rPr>
      </w:pPr>
    </w:p>
    <w:p w:rsidR="001459DC" w:rsidRPr="00067E11" w:rsidRDefault="001459DC" w:rsidP="001459DC">
      <w:pPr>
        <w:pStyle w:val="ListParagraph"/>
        <w:numPr>
          <w:ilvl w:val="0"/>
          <w:numId w:val="5"/>
        </w:numPr>
        <w:rPr>
          <w:rFonts w:ascii="Times New Roman" w:hAnsi="Times New Roman"/>
          <w:sz w:val="24"/>
          <w:szCs w:val="24"/>
          <w:lang w:val="mn-MN"/>
        </w:rPr>
      </w:pPr>
      <w:r w:rsidRPr="00067E11">
        <w:rPr>
          <w:rFonts w:ascii="Times New Roman" w:hAnsi="Times New Roman"/>
          <w:sz w:val="24"/>
          <w:szCs w:val="24"/>
          <w:lang w:val="mn-MN"/>
        </w:rPr>
        <w:t>Санхүүгийн тайлангийн үзүүлэлт:</w:t>
      </w:r>
    </w:p>
    <w:p w:rsidR="001459DC" w:rsidRPr="00067E11" w:rsidRDefault="001459DC" w:rsidP="001459DC">
      <w:pPr>
        <w:pStyle w:val="ListParagraph"/>
        <w:rPr>
          <w:rFonts w:ascii="Times New Roman" w:hAnsi="Times New Roman"/>
          <w:sz w:val="24"/>
          <w:szCs w:val="24"/>
          <w:lang w:val="mn-MN"/>
        </w:rPr>
      </w:pPr>
    </w:p>
    <w:p w:rsidR="001459DC" w:rsidRPr="00067E11" w:rsidRDefault="001459DC" w:rsidP="001459DC">
      <w:pPr>
        <w:pStyle w:val="NoSpacing"/>
        <w:ind w:left="720" w:firstLine="720"/>
        <w:jc w:val="both"/>
        <w:rPr>
          <w:rFonts w:ascii="Times New Roman" w:hAnsi="Times New Roman"/>
          <w:sz w:val="24"/>
          <w:szCs w:val="24"/>
          <w:lang w:val="mn-MN"/>
        </w:rPr>
      </w:pPr>
      <w:r w:rsidRPr="00067E11">
        <w:rPr>
          <w:rFonts w:ascii="Times New Roman" w:hAnsi="Times New Roman"/>
          <w:sz w:val="24"/>
          <w:szCs w:val="24"/>
          <w:lang w:val="mn-MN"/>
        </w:rPr>
        <w:t xml:space="preserve">Компаний </w:t>
      </w:r>
      <w:r w:rsidRPr="00067E11">
        <w:rPr>
          <w:rFonts w:ascii="Times New Roman" w:hAnsi="Times New Roman"/>
          <w:sz w:val="24"/>
          <w:szCs w:val="24"/>
        </w:rPr>
        <w:t xml:space="preserve">2017 </w:t>
      </w:r>
      <w:r w:rsidRPr="00067E11">
        <w:rPr>
          <w:rFonts w:ascii="Times New Roman" w:hAnsi="Times New Roman"/>
          <w:sz w:val="24"/>
          <w:szCs w:val="24"/>
          <w:lang w:val="mn-MN"/>
        </w:rPr>
        <w:t>оны жилийн эцсийн санхүүгийн байдлын тайлан, орлого үр дүнгийн тайланг 201</w:t>
      </w:r>
      <w:r w:rsidRPr="00067E11">
        <w:rPr>
          <w:rFonts w:ascii="Times New Roman" w:hAnsi="Times New Roman"/>
          <w:sz w:val="24"/>
          <w:szCs w:val="24"/>
        </w:rPr>
        <w:t>7</w:t>
      </w:r>
      <w:r w:rsidRPr="00067E11">
        <w:rPr>
          <w:rFonts w:ascii="Times New Roman" w:hAnsi="Times New Roman"/>
          <w:sz w:val="24"/>
          <w:szCs w:val="24"/>
          <w:lang w:val="mn-MN"/>
        </w:rPr>
        <w:t>.</w:t>
      </w:r>
      <w:r w:rsidRPr="00067E11">
        <w:rPr>
          <w:rFonts w:ascii="Times New Roman" w:hAnsi="Times New Roman"/>
          <w:sz w:val="24"/>
          <w:szCs w:val="24"/>
        </w:rPr>
        <w:t>01.01-</w:t>
      </w:r>
      <w:r w:rsidRPr="00067E11">
        <w:rPr>
          <w:rFonts w:ascii="Times New Roman" w:hAnsi="Times New Roman"/>
          <w:sz w:val="24"/>
          <w:szCs w:val="24"/>
          <w:lang w:val="mn-MN"/>
        </w:rPr>
        <w:t>201</w:t>
      </w:r>
      <w:r w:rsidRPr="00067E11">
        <w:rPr>
          <w:rFonts w:ascii="Times New Roman" w:hAnsi="Times New Roman"/>
          <w:sz w:val="24"/>
          <w:szCs w:val="24"/>
        </w:rPr>
        <w:t>7</w:t>
      </w:r>
      <w:r w:rsidRPr="00067E11">
        <w:rPr>
          <w:rFonts w:ascii="Times New Roman" w:hAnsi="Times New Roman"/>
          <w:sz w:val="24"/>
          <w:szCs w:val="24"/>
          <w:lang w:val="mn-MN"/>
        </w:rPr>
        <w:t>.</w:t>
      </w:r>
      <w:r w:rsidR="004C682B" w:rsidRPr="00067E11">
        <w:rPr>
          <w:rFonts w:ascii="Times New Roman" w:hAnsi="Times New Roman"/>
          <w:sz w:val="24"/>
          <w:szCs w:val="24"/>
        </w:rPr>
        <w:t>12</w:t>
      </w:r>
      <w:r w:rsidRPr="00067E11">
        <w:rPr>
          <w:rFonts w:ascii="Times New Roman" w:hAnsi="Times New Roman"/>
          <w:sz w:val="24"/>
          <w:szCs w:val="24"/>
          <w:lang w:val="mn-MN"/>
        </w:rPr>
        <w:t>.3</w:t>
      </w:r>
      <w:r w:rsidR="004C682B" w:rsidRPr="00067E11">
        <w:rPr>
          <w:rFonts w:ascii="Times New Roman" w:hAnsi="Times New Roman"/>
          <w:sz w:val="24"/>
          <w:szCs w:val="24"/>
        </w:rPr>
        <w:t>1</w:t>
      </w:r>
      <w:r w:rsidRPr="00067E11">
        <w:rPr>
          <w:rFonts w:ascii="Times New Roman" w:hAnsi="Times New Roman"/>
          <w:sz w:val="24"/>
          <w:szCs w:val="24"/>
        </w:rPr>
        <w:t xml:space="preserve"> - </w:t>
      </w:r>
      <w:r w:rsidRPr="00067E11">
        <w:rPr>
          <w:rFonts w:ascii="Times New Roman" w:hAnsi="Times New Roman"/>
          <w:sz w:val="24"/>
          <w:szCs w:val="24"/>
          <w:lang w:val="mn-MN"/>
        </w:rPr>
        <w:t>ний байдлаар өссөн дүнгээр Монгол улсад мөрдөгдөж байгаа хууль тогтоомж заавар журам, нягтлан бодох бүртгэлийн болон санхүүгийн тайлагналын олон улсын стандартын дагуу бэлтгэж тайлан хүлээн авах эрх бүхий газруудад хуулийн хугацаанд хүргүүлдэг.</w:t>
      </w:r>
    </w:p>
    <w:p w:rsidR="001459DC" w:rsidRPr="00067E11" w:rsidRDefault="001459DC" w:rsidP="001459DC">
      <w:pPr>
        <w:pStyle w:val="NoSpacing"/>
        <w:ind w:left="720"/>
        <w:jc w:val="both"/>
        <w:rPr>
          <w:rFonts w:ascii="Times New Roman" w:hAnsi="Times New Roman"/>
          <w:sz w:val="24"/>
          <w:szCs w:val="24"/>
        </w:rPr>
      </w:pPr>
    </w:p>
    <w:p w:rsidR="001459DC" w:rsidRPr="00067E11" w:rsidRDefault="001459DC" w:rsidP="001459DC">
      <w:pPr>
        <w:pStyle w:val="NoSpacing"/>
        <w:ind w:left="720"/>
        <w:jc w:val="both"/>
        <w:rPr>
          <w:rFonts w:ascii="Times New Roman" w:hAnsi="Times New Roman"/>
          <w:sz w:val="24"/>
          <w:szCs w:val="24"/>
          <w:lang w:val="mn-MN"/>
        </w:rPr>
      </w:pPr>
      <w:r w:rsidRPr="00067E11">
        <w:rPr>
          <w:rFonts w:ascii="Times New Roman" w:hAnsi="Times New Roman"/>
          <w:sz w:val="24"/>
          <w:szCs w:val="24"/>
          <w:lang w:val="mn-MN"/>
        </w:rPr>
        <w:t>Мөн компаний дотоод гадаад хөрөнгө оруулагчид, мэдээлэл хүлээн авагчид хүртээмжтэй болгох үүднээс компаний веб сайтанд байршуулан мэдээлэл шуурхай авах боломжоор ханган ажиллаж байна.</w:t>
      </w:r>
    </w:p>
    <w:p w:rsidR="00C81CD1" w:rsidRPr="00067E11" w:rsidRDefault="00C81CD1" w:rsidP="001459DC">
      <w:pPr>
        <w:pStyle w:val="NoSpacing"/>
        <w:jc w:val="both"/>
        <w:rPr>
          <w:rFonts w:ascii="Times New Roman" w:hAnsi="Times New Roman"/>
          <w:sz w:val="24"/>
          <w:szCs w:val="24"/>
        </w:rPr>
      </w:pPr>
    </w:p>
    <w:p w:rsidR="001459DC" w:rsidRPr="00067E11" w:rsidRDefault="001459DC" w:rsidP="001459DC">
      <w:pPr>
        <w:pStyle w:val="NoSpacing"/>
        <w:numPr>
          <w:ilvl w:val="0"/>
          <w:numId w:val="9"/>
        </w:numPr>
        <w:ind w:left="720" w:firstLine="0"/>
        <w:rPr>
          <w:rFonts w:ascii="Times New Roman" w:hAnsi="Times New Roman"/>
          <w:sz w:val="24"/>
          <w:szCs w:val="24"/>
        </w:rPr>
      </w:pPr>
      <w:r w:rsidRPr="00067E11">
        <w:rPr>
          <w:rFonts w:ascii="Times New Roman" w:hAnsi="Times New Roman"/>
          <w:sz w:val="24"/>
          <w:szCs w:val="24"/>
          <w:lang w:val="mn-MN"/>
        </w:rPr>
        <w:t xml:space="preserve"> Нийт хөрөнгө</w:t>
      </w:r>
    </w:p>
    <w:p w:rsidR="001459DC" w:rsidRPr="00067E11" w:rsidRDefault="001459DC" w:rsidP="001459DC">
      <w:pPr>
        <w:pStyle w:val="NoSpacing"/>
        <w:ind w:left="720"/>
        <w:jc w:val="both"/>
        <w:rPr>
          <w:rFonts w:ascii="Times New Roman" w:hAnsi="Times New Roman"/>
          <w:sz w:val="24"/>
          <w:szCs w:val="24"/>
          <w:lang w:val="mn-MN"/>
        </w:rPr>
      </w:pPr>
      <w:r w:rsidRPr="00067E11">
        <w:rPr>
          <w:rFonts w:ascii="Times New Roman" w:hAnsi="Times New Roman"/>
          <w:sz w:val="24"/>
          <w:szCs w:val="24"/>
          <w:lang w:val="mn-MN"/>
        </w:rPr>
        <w:t xml:space="preserve">Нийт хөрөнгө буюу тэнцэл нь Жилийн эхэнд байсан нийт хөрөнгө  </w:t>
      </w:r>
      <w:r w:rsidRPr="00067E11">
        <w:rPr>
          <w:rFonts w:ascii="Times New Roman" w:hAnsi="Times New Roman"/>
          <w:sz w:val="24"/>
          <w:szCs w:val="24"/>
        </w:rPr>
        <w:t>16644.3</w:t>
      </w:r>
      <w:r w:rsidRPr="00067E11">
        <w:rPr>
          <w:rFonts w:ascii="Times New Roman" w:hAnsi="Times New Roman"/>
          <w:sz w:val="24"/>
          <w:szCs w:val="24"/>
          <w:lang w:val="mn-MN"/>
        </w:rPr>
        <w:t xml:space="preserve"> сая төгрөгөөс  </w:t>
      </w:r>
      <w:r w:rsidRPr="00067E11">
        <w:rPr>
          <w:rFonts w:ascii="Times New Roman" w:hAnsi="Times New Roman"/>
          <w:sz w:val="24"/>
          <w:szCs w:val="24"/>
        </w:rPr>
        <w:t xml:space="preserve">2017 </w:t>
      </w:r>
      <w:r w:rsidR="004C682B" w:rsidRPr="00067E11">
        <w:rPr>
          <w:rFonts w:ascii="Times New Roman" w:hAnsi="Times New Roman"/>
          <w:sz w:val="24"/>
          <w:szCs w:val="24"/>
          <w:lang w:val="mn-MN"/>
        </w:rPr>
        <w:t>оны</w:t>
      </w:r>
      <w:r w:rsidRPr="00067E11">
        <w:rPr>
          <w:rFonts w:ascii="Times New Roman" w:hAnsi="Times New Roman"/>
          <w:sz w:val="24"/>
          <w:szCs w:val="24"/>
          <w:lang w:val="mn-MN"/>
        </w:rPr>
        <w:t xml:space="preserve"> жилийн</w:t>
      </w:r>
      <w:r w:rsidR="004C682B" w:rsidRPr="00067E11">
        <w:rPr>
          <w:rFonts w:ascii="Times New Roman" w:hAnsi="Times New Roman"/>
          <w:sz w:val="24"/>
          <w:szCs w:val="24"/>
          <w:lang w:val="mn-MN"/>
        </w:rPr>
        <w:t xml:space="preserve"> эцсийн</w:t>
      </w:r>
      <w:r w:rsidRPr="00067E11">
        <w:rPr>
          <w:rFonts w:ascii="Times New Roman" w:hAnsi="Times New Roman"/>
          <w:sz w:val="24"/>
          <w:szCs w:val="24"/>
          <w:lang w:val="mn-MN"/>
        </w:rPr>
        <w:t xml:space="preserve"> байдлаар  </w:t>
      </w:r>
      <w:r w:rsidR="004C682B" w:rsidRPr="00067E11">
        <w:rPr>
          <w:rFonts w:ascii="Times New Roman" w:hAnsi="Times New Roman"/>
          <w:sz w:val="24"/>
          <w:szCs w:val="24"/>
          <w:lang w:val="mn-MN"/>
        </w:rPr>
        <w:t>14808,4</w:t>
      </w:r>
      <w:r w:rsidRPr="00067E11">
        <w:rPr>
          <w:rFonts w:ascii="Times New Roman" w:hAnsi="Times New Roman"/>
          <w:sz w:val="24"/>
          <w:szCs w:val="24"/>
          <w:lang w:val="mn-MN"/>
        </w:rPr>
        <w:t xml:space="preserve"> сая төгрөг болсон байна.  Үүнд 2017 оны жилийн</w:t>
      </w:r>
      <w:r w:rsidR="004C682B" w:rsidRPr="00067E11">
        <w:rPr>
          <w:rFonts w:ascii="Times New Roman" w:hAnsi="Times New Roman"/>
          <w:sz w:val="24"/>
          <w:szCs w:val="24"/>
          <w:lang w:val="mn-MN"/>
        </w:rPr>
        <w:t xml:space="preserve"> эцсийн</w:t>
      </w:r>
      <w:r w:rsidRPr="00067E11">
        <w:rPr>
          <w:rFonts w:ascii="Times New Roman" w:hAnsi="Times New Roman"/>
          <w:sz w:val="24"/>
          <w:szCs w:val="24"/>
          <w:lang w:val="mn-MN"/>
        </w:rPr>
        <w:t xml:space="preserve"> байдлаар эргэлтийн хөрөнгө </w:t>
      </w:r>
      <w:r w:rsidR="004C682B" w:rsidRPr="00067E11">
        <w:rPr>
          <w:rFonts w:ascii="Times New Roman" w:hAnsi="Times New Roman"/>
          <w:sz w:val="24"/>
          <w:szCs w:val="24"/>
          <w:lang w:val="mn-MN"/>
        </w:rPr>
        <w:t>10,8</w:t>
      </w:r>
      <w:r w:rsidRPr="00067E11">
        <w:rPr>
          <w:rFonts w:ascii="Times New Roman" w:hAnsi="Times New Roman"/>
          <w:sz w:val="24"/>
          <w:szCs w:val="24"/>
        </w:rPr>
        <w:t xml:space="preserve">% </w:t>
      </w:r>
      <w:r w:rsidRPr="00067E11">
        <w:rPr>
          <w:rFonts w:ascii="Times New Roman" w:hAnsi="Times New Roman"/>
          <w:sz w:val="24"/>
          <w:szCs w:val="24"/>
          <w:lang w:val="mn-MN"/>
        </w:rPr>
        <w:t xml:space="preserve">хувийг, эргэлтийн бус хөрөнгө  </w:t>
      </w:r>
      <w:r w:rsidR="004C682B" w:rsidRPr="00067E11">
        <w:rPr>
          <w:rFonts w:ascii="Times New Roman" w:hAnsi="Times New Roman"/>
          <w:sz w:val="24"/>
          <w:szCs w:val="24"/>
          <w:lang w:val="mn-MN"/>
        </w:rPr>
        <w:t>89,2</w:t>
      </w:r>
      <w:r w:rsidRPr="00067E11">
        <w:rPr>
          <w:rFonts w:ascii="Times New Roman" w:hAnsi="Times New Roman"/>
          <w:sz w:val="24"/>
          <w:szCs w:val="24"/>
        </w:rPr>
        <w:t xml:space="preserve">% </w:t>
      </w:r>
      <w:r w:rsidRPr="00067E11">
        <w:rPr>
          <w:rFonts w:ascii="Times New Roman" w:hAnsi="Times New Roman"/>
          <w:sz w:val="24"/>
          <w:szCs w:val="24"/>
          <w:lang w:val="mn-MN"/>
        </w:rPr>
        <w:t>хувийг эзэлж байгаа нь</w:t>
      </w:r>
      <w:r w:rsidR="004C682B" w:rsidRPr="00067E11">
        <w:rPr>
          <w:rFonts w:ascii="Times New Roman" w:hAnsi="Times New Roman"/>
          <w:sz w:val="24"/>
          <w:szCs w:val="24"/>
          <w:lang w:val="mn-MN"/>
        </w:rPr>
        <w:t xml:space="preserve"> хөрөнгө оруулалтыг хөрөнгө оруулалтын зориулалттай үл хөдлөх хөрөнгөнд бүртгэж хөрөнгийн дахин үнэлгээ хийлгэж 1,3 тэрбум</w:t>
      </w:r>
      <w:r w:rsidR="00067E11" w:rsidRPr="00067E11">
        <w:rPr>
          <w:rFonts w:ascii="Times New Roman" w:hAnsi="Times New Roman"/>
          <w:sz w:val="24"/>
          <w:szCs w:val="24"/>
          <w:lang w:val="mn-MN"/>
        </w:rPr>
        <w:t>төгрөгөө</w:t>
      </w:r>
      <w:r w:rsidR="004E554A" w:rsidRPr="00067E11">
        <w:rPr>
          <w:rFonts w:ascii="Times New Roman" w:hAnsi="Times New Roman"/>
          <w:sz w:val="24"/>
          <w:szCs w:val="24"/>
          <w:lang w:val="mn-MN"/>
        </w:rPr>
        <w:t>р оффис болон үйлчилгээний зориулалттай хөрөнгийг бууруулан бүртгэж,</w:t>
      </w:r>
      <w:r w:rsidRPr="00067E11">
        <w:rPr>
          <w:rFonts w:ascii="Times New Roman" w:hAnsi="Times New Roman"/>
          <w:sz w:val="24"/>
          <w:szCs w:val="24"/>
          <w:lang w:val="mn-MN"/>
        </w:rPr>
        <w:t xml:space="preserve"> санхүүгийн хувьд т</w:t>
      </w:r>
      <w:r w:rsidR="004C682B" w:rsidRPr="00067E11">
        <w:rPr>
          <w:rFonts w:ascii="Times New Roman" w:hAnsi="Times New Roman"/>
          <w:sz w:val="24"/>
          <w:szCs w:val="24"/>
          <w:lang w:val="mn-MN"/>
        </w:rPr>
        <w:t>огтвортой үйл ажиллагаа явагдса</w:t>
      </w:r>
      <w:r w:rsidR="004E554A" w:rsidRPr="00067E11">
        <w:rPr>
          <w:rFonts w:ascii="Times New Roman" w:hAnsi="Times New Roman"/>
          <w:sz w:val="24"/>
          <w:szCs w:val="24"/>
          <w:lang w:val="mn-MN"/>
        </w:rPr>
        <w:t>н</w:t>
      </w:r>
      <w:r w:rsidRPr="00067E11">
        <w:rPr>
          <w:rFonts w:ascii="Times New Roman" w:hAnsi="Times New Roman"/>
          <w:sz w:val="24"/>
          <w:szCs w:val="24"/>
          <w:lang w:val="mn-MN"/>
        </w:rPr>
        <w:t>. Эргэлтийн хөрөнгө болон үндсэн хөрөнгө, хөрөнгө оруулалтын зориулалтай хөрөнгөө, удирдах зөвлөлийн шийдвэрийн дагуу борлуулж хөрөнгө оруулалтанд оруулж хөрөнгө худалдаж авах, бусад үйл ажиллагааг санхүүжүүлэн төлбөрийн чадварын хувьд бүрэн боломжтой юм.</w:t>
      </w:r>
    </w:p>
    <w:p w:rsidR="001459DC" w:rsidRPr="00067E11" w:rsidRDefault="001459DC" w:rsidP="001459DC">
      <w:pPr>
        <w:pStyle w:val="NoSpacing"/>
        <w:ind w:left="720"/>
        <w:jc w:val="both"/>
        <w:rPr>
          <w:rFonts w:ascii="Times New Roman" w:hAnsi="Times New Roman"/>
          <w:sz w:val="24"/>
          <w:szCs w:val="24"/>
        </w:rPr>
      </w:pPr>
    </w:p>
    <w:p w:rsidR="001459DC" w:rsidRPr="00067E11" w:rsidRDefault="001459DC" w:rsidP="001459DC">
      <w:pPr>
        <w:pStyle w:val="NoSpacing"/>
        <w:ind w:left="720"/>
        <w:jc w:val="both"/>
        <w:rPr>
          <w:rFonts w:ascii="Times New Roman" w:hAnsi="Times New Roman"/>
          <w:sz w:val="24"/>
          <w:szCs w:val="24"/>
        </w:rPr>
      </w:pPr>
      <w:r w:rsidRPr="00067E11">
        <w:rPr>
          <w:rFonts w:ascii="Times New Roman" w:hAnsi="Times New Roman"/>
          <w:sz w:val="24"/>
          <w:szCs w:val="24"/>
          <w:lang w:val="mn-MN"/>
        </w:rPr>
        <w:t xml:space="preserve">Өглөгүүдийн хувьд ихэвчлэн түрээсийн барьцаа болон хэвийн хэмжээний төлбөр хамаарч байна. </w:t>
      </w:r>
    </w:p>
    <w:p w:rsidR="001459DC" w:rsidRPr="00067E11" w:rsidRDefault="001459DC" w:rsidP="001459DC">
      <w:pPr>
        <w:pStyle w:val="NoSpacing"/>
        <w:ind w:left="720"/>
        <w:jc w:val="both"/>
        <w:rPr>
          <w:rFonts w:ascii="Times New Roman" w:hAnsi="Times New Roman"/>
          <w:sz w:val="24"/>
          <w:szCs w:val="24"/>
        </w:rPr>
      </w:pPr>
    </w:p>
    <w:p w:rsidR="001459DC" w:rsidRPr="00067E11" w:rsidRDefault="001459DC" w:rsidP="001459DC">
      <w:pPr>
        <w:pStyle w:val="NoSpacing"/>
        <w:numPr>
          <w:ilvl w:val="0"/>
          <w:numId w:val="9"/>
        </w:numPr>
        <w:ind w:left="720" w:firstLine="0"/>
        <w:jc w:val="both"/>
        <w:rPr>
          <w:rFonts w:ascii="Times New Roman" w:hAnsi="Times New Roman"/>
          <w:sz w:val="24"/>
          <w:szCs w:val="24"/>
          <w:lang w:val="mn-MN"/>
        </w:rPr>
      </w:pPr>
      <w:r w:rsidRPr="00067E11">
        <w:rPr>
          <w:rFonts w:ascii="Times New Roman" w:hAnsi="Times New Roman"/>
          <w:sz w:val="24"/>
          <w:szCs w:val="24"/>
          <w:lang w:val="mn-MN"/>
        </w:rPr>
        <w:t>Орлогын тайлан</w:t>
      </w:r>
    </w:p>
    <w:p w:rsidR="001459DC" w:rsidRPr="00067E11" w:rsidRDefault="001459DC" w:rsidP="001459DC">
      <w:pPr>
        <w:pStyle w:val="NoSpacing"/>
        <w:ind w:left="720"/>
        <w:jc w:val="both"/>
        <w:rPr>
          <w:rFonts w:ascii="Times New Roman" w:hAnsi="Times New Roman"/>
          <w:sz w:val="24"/>
          <w:szCs w:val="24"/>
          <w:lang w:val="mn-MN"/>
        </w:rPr>
      </w:pPr>
    </w:p>
    <w:p w:rsidR="001459DC" w:rsidRPr="00067E11" w:rsidRDefault="001459DC" w:rsidP="001459DC">
      <w:pPr>
        <w:pStyle w:val="NoSpacing"/>
        <w:ind w:left="720"/>
        <w:jc w:val="both"/>
        <w:rPr>
          <w:rFonts w:ascii="Times New Roman" w:hAnsi="Times New Roman"/>
          <w:sz w:val="24"/>
          <w:szCs w:val="24"/>
          <w:lang w:val="mn-MN"/>
        </w:rPr>
      </w:pPr>
      <w:r w:rsidRPr="00067E11">
        <w:rPr>
          <w:rFonts w:ascii="Times New Roman" w:hAnsi="Times New Roman"/>
          <w:sz w:val="24"/>
          <w:szCs w:val="24"/>
          <w:lang w:val="mn-MN"/>
        </w:rPr>
        <w:t>Ү</w:t>
      </w:r>
      <w:r w:rsidRPr="00067E11">
        <w:rPr>
          <w:rFonts w:ascii="Times New Roman" w:hAnsi="Times New Roman"/>
          <w:sz w:val="24"/>
          <w:szCs w:val="24"/>
        </w:rPr>
        <w:t>йлажиллагааныорлогынтухайд</w:t>
      </w:r>
      <w:r w:rsidRPr="00067E11">
        <w:rPr>
          <w:rFonts w:ascii="Times New Roman" w:hAnsi="Times New Roman"/>
          <w:sz w:val="24"/>
          <w:szCs w:val="24"/>
          <w:lang w:val="mn-MN"/>
        </w:rPr>
        <w:t xml:space="preserve">2017 оны жилийн эцсийн байдлаар </w:t>
      </w:r>
      <w:r w:rsidR="004E554A" w:rsidRPr="00067E11">
        <w:rPr>
          <w:rFonts w:ascii="Times New Roman" w:hAnsi="Times New Roman"/>
          <w:sz w:val="24"/>
          <w:szCs w:val="24"/>
          <w:lang w:val="mn-MN"/>
        </w:rPr>
        <w:t>606,5</w:t>
      </w:r>
      <w:r w:rsidRPr="00067E11">
        <w:rPr>
          <w:rFonts w:ascii="Times New Roman" w:hAnsi="Times New Roman"/>
          <w:sz w:val="24"/>
          <w:szCs w:val="24"/>
          <w:lang w:val="mn-MN"/>
        </w:rPr>
        <w:t xml:space="preserve"> сая төгрөг байна.   </w:t>
      </w:r>
    </w:p>
    <w:p w:rsidR="001459DC" w:rsidRPr="00067E11" w:rsidRDefault="001459DC" w:rsidP="001459DC">
      <w:pPr>
        <w:pStyle w:val="NoSpacing"/>
        <w:ind w:left="720"/>
        <w:jc w:val="both"/>
        <w:rPr>
          <w:rFonts w:ascii="Times New Roman" w:hAnsi="Times New Roman"/>
          <w:sz w:val="24"/>
          <w:szCs w:val="24"/>
        </w:rPr>
      </w:pPr>
    </w:p>
    <w:p w:rsidR="001459DC" w:rsidRPr="00067E11" w:rsidRDefault="001459DC" w:rsidP="001459DC">
      <w:pPr>
        <w:pStyle w:val="NoSpacing"/>
        <w:ind w:left="720"/>
        <w:jc w:val="both"/>
        <w:rPr>
          <w:rFonts w:ascii="Times New Roman" w:hAnsi="Times New Roman"/>
          <w:sz w:val="24"/>
          <w:szCs w:val="24"/>
        </w:rPr>
      </w:pPr>
      <w:r w:rsidRPr="00067E11">
        <w:rPr>
          <w:rFonts w:ascii="Times New Roman" w:hAnsi="Times New Roman"/>
          <w:sz w:val="24"/>
          <w:szCs w:val="24"/>
          <w:lang w:val="mn-MN"/>
        </w:rPr>
        <w:t xml:space="preserve">Үйл ажиллагааны зардлын тухайд  2017 онд </w:t>
      </w:r>
      <w:r w:rsidR="004E554A" w:rsidRPr="00067E11">
        <w:rPr>
          <w:rFonts w:ascii="Times New Roman" w:hAnsi="Times New Roman"/>
          <w:sz w:val="24"/>
          <w:szCs w:val="24"/>
          <w:lang w:val="mn-MN"/>
        </w:rPr>
        <w:t>119,4</w:t>
      </w:r>
      <w:r w:rsidRPr="00067E11">
        <w:rPr>
          <w:rFonts w:ascii="Times New Roman" w:hAnsi="Times New Roman"/>
          <w:sz w:val="24"/>
          <w:szCs w:val="24"/>
          <w:lang w:val="mn-MN"/>
        </w:rPr>
        <w:t xml:space="preserve"> сая төгрөгий</w:t>
      </w:r>
      <w:r w:rsidR="004E554A" w:rsidRPr="00067E11">
        <w:rPr>
          <w:rFonts w:ascii="Times New Roman" w:hAnsi="Times New Roman"/>
          <w:sz w:val="24"/>
          <w:szCs w:val="24"/>
          <w:lang w:val="mn-MN"/>
        </w:rPr>
        <w:t xml:space="preserve">гүйл ажиллагаа явуулсан өртөгт, 739,0 сая төгрөгийг </w:t>
      </w:r>
      <w:r w:rsidR="00C16A2D" w:rsidRPr="00067E11">
        <w:rPr>
          <w:rFonts w:ascii="Times New Roman" w:hAnsi="Times New Roman"/>
          <w:sz w:val="24"/>
          <w:szCs w:val="24"/>
          <w:lang w:val="mn-MN"/>
        </w:rPr>
        <w:t>үйл ажиллагаа явуулсан улирдлагын зардалд, 185,2 сая төгрөгийг үл хөдлөх хөрөнгө борлуулсаны олз гарз, хөрөнгийн дахин үнэлгээний нэмэгдэл дансны зөрүү бууралт зэргээс шалтгаал</w:t>
      </w:r>
      <w:r w:rsidR="00067E11" w:rsidRPr="00067E11">
        <w:rPr>
          <w:rFonts w:ascii="Times New Roman" w:hAnsi="Times New Roman"/>
          <w:sz w:val="24"/>
          <w:szCs w:val="24"/>
          <w:lang w:val="mn-MN"/>
        </w:rPr>
        <w:t>ан</w:t>
      </w:r>
      <w:r w:rsidRPr="00067E11">
        <w:rPr>
          <w:rFonts w:ascii="Times New Roman" w:hAnsi="Times New Roman"/>
          <w:sz w:val="24"/>
          <w:szCs w:val="24"/>
          <w:lang w:val="mn-MN"/>
        </w:rPr>
        <w:t xml:space="preserve"> гарсан.  2017 оны жилийн </w:t>
      </w:r>
      <w:r w:rsidR="00C16A2D" w:rsidRPr="00067E11">
        <w:rPr>
          <w:rFonts w:ascii="Times New Roman" w:hAnsi="Times New Roman"/>
          <w:sz w:val="24"/>
          <w:szCs w:val="24"/>
          <w:lang w:val="mn-MN"/>
        </w:rPr>
        <w:t xml:space="preserve">эцсийн удирдлагын </w:t>
      </w:r>
      <w:r w:rsidRPr="00067E11">
        <w:rPr>
          <w:rFonts w:ascii="Times New Roman" w:hAnsi="Times New Roman"/>
          <w:sz w:val="24"/>
          <w:szCs w:val="24"/>
          <w:lang w:val="mn-MN"/>
        </w:rPr>
        <w:t xml:space="preserve">зардалд тодорхой хэмжээгээр нөлөөлөл үзүүлсэн томоохон хэмжээний зардлууд нь  оффис зориулалттай үл хөдлөх хөрөнгийг элэгдүүлж эхэлсэнтэй холбоотойгоор хэвийн хэмжээний элэгдлийн зардал </w:t>
      </w:r>
      <w:r w:rsidR="00C16A2D" w:rsidRPr="00067E11">
        <w:rPr>
          <w:rFonts w:ascii="Times New Roman" w:hAnsi="Times New Roman"/>
          <w:sz w:val="24"/>
          <w:szCs w:val="24"/>
          <w:lang w:val="mn-MN"/>
        </w:rPr>
        <w:t>18,9</w:t>
      </w:r>
      <w:r w:rsidRPr="00067E11">
        <w:rPr>
          <w:rFonts w:ascii="Times New Roman" w:hAnsi="Times New Roman"/>
          <w:sz w:val="24"/>
          <w:szCs w:val="24"/>
          <w:lang w:val="mn-MN"/>
        </w:rPr>
        <w:t xml:space="preserve"> хувь /</w:t>
      </w:r>
      <w:r w:rsidR="00C16A2D" w:rsidRPr="00067E11">
        <w:rPr>
          <w:rFonts w:ascii="Times New Roman" w:hAnsi="Times New Roman"/>
          <w:sz w:val="24"/>
          <w:szCs w:val="24"/>
          <w:lang w:val="mn-MN"/>
        </w:rPr>
        <w:t>140,4</w:t>
      </w:r>
      <w:r w:rsidRPr="00067E11">
        <w:rPr>
          <w:rFonts w:ascii="Times New Roman" w:hAnsi="Times New Roman"/>
          <w:sz w:val="24"/>
          <w:szCs w:val="24"/>
          <w:lang w:val="mn-MN"/>
        </w:rPr>
        <w:t xml:space="preserve"> са</w:t>
      </w:r>
      <w:r w:rsidR="00C16A2D" w:rsidRPr="00067E11">
        <w:rPr>
          <w:rFonts w:ascii="Times New Roman" w:hAnsi="Times New Roman"/>
          <w:sz w:val="24"/>
          <w:szCs w:val="24"/>
          <w:lang w:val="mn-MN"/>
        </w:rPr>
        <w:t xml:space="preserve">я төгрөг/, үйлчилгээний зардал, </w:t>
      </w:r>
      <w:r w:rsidRPr="00067E11">
        <w:rPr>
          <w:rFonts w:ascii="Times New Roman" w:hAnsi="Times New Roman"/>
          <w:sz w:val="24"/>
          <w:szCs w:val="24"/>
          <w:lang w:val="mn-MN"/>
        </w:rPr>
        <w:t xml:space="preserve">эргэлтийн хөрөнгийг санхүүжүүлэх зээлийн хүүгийн зардал </w:t>
      </w:r>
      <w:r w:rsidR="00C16A2D" w:rsidRPr="00067E11">
        <w:rPr>
          <w:rFonts w:ascii="Times New Roman" w:hAnsi="Times New Roman"/>
          <w:sz w:val="24"/>
          <w:szCs w:val="24"/>
          <w:lang w:val="mn-MN"/>
        </w:rPr>
        <w:t>22,7</w:t>
      </w:r>
      <w:r w:rsidRPr="00067E11">
        <w:rPr>
          <w:rFonts w:ascii="Times New Roman" w:hAnsi="Times New Roman"/>
          <w:sz w:val="24"/>
          <w:szCs w:val="24"/>
          <w:lang w:val="mn-MN"/>
        </w:rPr>
        <w:t xml:space="preserve"> Хувь  /</w:t>
      </w:r>
      <w:r w:rsidR="00DF688E" w:rsidRPr="00067E11">
        <w:rPr>
          <w:rFonts w:ascii="Times New Roman" w:hAnsi="Times New Roman"/>
          <w:sz w:val="24"/>
          <w:szCs w:val="24"/>
          <w:lang w:val="mn-MN"/>
        </w:rPr>
        <w:t>167,8</w:t>
      </w:r>
      <w:r w:rsidRPr="00067E11">
        <w:rPr>
          <w:rFonts w:ascii="Times New Roman" w:hAnsi="Times New Roman"/>
          <w:sz w:val="24"/>
          <w:szCs w:val="24"/>
          <w:lang w:val="mn-MN"/>
        </w:rPr>
        <w:t xml:space="preserve"> сая төгрөг/-р</w:t>
      </w:r>
      <w:r w:rsidR="00C16A2D" w:rsidRPr="00067E11">
        <w:rPr>
          <w:rFonts w:ascii="Times New Roman" w:hAnsi="Times New Roman"/>
          <w:sz w:val="24"/>
          <w:szCs w:val="24"/>
          <w:lang w:val="mn-MN"/>
        </w:rPr>
        <w:t>,</w:t>
      </w:r>
      <w:r w:rsidR="00DF688E" w:rsidRPr="00067E11">
        <w:rPr>
          <w:rFonts w:ascii="Times New Roman" w:hAnsi="Times New Roman"/>
          <w:sz w:val="24"/>
          <w:szCs w:val="24"/>
          <w:lang w:val="mn-MN"/>
        </w:rPr>
        <w:t xml:space="preserve">бусад зардал, цалин, </w:t>
      </w:r>
      <w:r w:rsidR="00C16A2D" w:rsidRPr="00067E11">
        <w:rPr>
          <w:rFonts w:ascii="Times New Roman" w:hAnsi="Times New Roman"/>
          <w:sz w:val="24"/>
          <w:szCs w:val="24"/>
          <w:lang w:val="mn-MN"/>
        </w:rPr>
        <w:t>газрын болон үл хөдлөх хөрөнгийн татварыг тооцож төлсөн</w:t>
      </w:r>
      <w:r w:rsidR="00DF688E" w:rsidRPr="00067E11">
        <w:rPr>
          <w:rFonts w:ascii="Times New Roman" w:hAnsi="Times New Roman"/>
          <w:sz w:val="24"/>
          <w:szCs w:val="24"/>
          <w:lang w:val="mn-MN"/>
        </w:rPr>
        <w:t xml:space="preserve"> 430,8 сая төгрөг байгаа зэрэг </w:t>
      </w:r>
      <w:r w:rsidRPr="00067E11">
        <w:rPr>
          <w:rFonts w:ascii="Times New Roman" w:hAnsi="Times New Roman"/>
          <w:sz w:val="24"/>
          <w:szCs w:val="24"/>
          <w:lang w:val="mn-MN"/>
        </w:rPr>
        <w:t xml:space="preserve">зохих хэмжээгээр нэмэгдсэн нь манай байгууллагын хувьд үйл ажиллагаагаа хэвийн явуулах, цаашид олох орлогоо нэмэгдүүлэх, байр худалдах зорилгоор өөрийн эзэмшлийн хөрөнгүүдийг сайжруулахад, засвар үйлчилгээ хийлгэх, зах зээл дээр хөрөнгийн түрээс болон үнийн уналттай холбоотойгоор тодорхой хэмжээгээр орлого болон зардлаа хэвийн хэмжээнд байлгах талаар тодорхой арга хэмжээ авч ажилласан. </w:t>
      </w:r>
    </w:p>
    <w:p w:rsidR="001459DC" w:rsidRPr="00067E11" w:rsidRDefault="001459DC" w:rsidP="001459DC">
      <w:pPr>
        <w:pStyle w:val="NoSpacing"/>
        <w:ind w:left="720"/>
        <w:jc w:val="both"/>
        <w:rPr>
          <w:rFonts w:ascii="Times New Roman" w:hAnsi="Times New Roman"/>
          <w:sz w:val="24"/>
          <w:szCs w:val="24"/>
        </w:rPr>
      </w:pPr>
    </w:p>
    <w:p w:rsidR="001459DC" w:rsidRPr="00067E11" w:rsidRDefault="001459DC" w:rsidP="001459DC">
      <w:pPr>
        <w:pStyle w:val="NoSpacing"/>
        <w:numPr>
          <w:ilvl w:val="0"/>
          <w:numId w:val="9"/>
        </w:numPr>
        <w:ind w:left="720" w:firstLine="0"/>
        <w:jc w:val="both"/>
        <w:rPr>
          <w:rFonts w:ascii="Times New Roman" w:hAnsi="Times New Roman"/>
          <w:sz w:val="24"/>
          <w:szCs w:val="24"/>
        </w:rPr>
      </w:pPr>
      <w:r w:rsidRPr="00067E11">
        <w:rPr>
          <w:rFonts w:ascii="Times New Roman" w:hAnsi="Times New Roman"/>
          <w:sz w:val="24"/>
          <w:szCs w:val="24"/>
          <w:lang w:val="mn-MN"/>
        </w:rPr>
        <w:t>Татварын тайлан</w:t>
      </w:r>
    </w:p>
    <w:p w:rsidR="001459DC" w:rsidRPr="00067E11" w:rsidRDefault="001459DC" w:rsidP="001459DC">
      <w:pPr>
        <w:pStyle w:val="NoSpacing"/>
        <w:ind w:left="720"/>
        <w:jc w:val="both"/>
        <w:rPr>
          <w:rFonts w:ascii="Times New Roman" w:hAnsi="Times New Roman"/>
          <w:sz w:val="24"/>
          <w:szCs w:val="24"/>
        </w:rPr>
      </w:pPr>
    </w:p>
    <w:p w:rsidR="001459DC" w:rsidRPr="00067E11" w:rsidRDefault="001459DC" w:rsidP="001459DC">
      <w:pPr>
        <w:pStyle w:val="NoSpacing"/>
        <w:ind w:left="720"/>
        <w:jc w:val="both"/>
        <w:rPr>
          <w:rFonts w:ascii="Times New Roman" w:hAnsi="Times New Roman"/>
          <w:sz w:val="24"/>
          <w:szCs w:val="24"/>
          <w:lang w:val="mn-MN"/>
        </w:rPr>
      </w:pPr>
      <w:r w:rsidRPr="00067E11">
        <w:rPr>
          <w:rFonts w:ascii="Times New Roman" w:hAnsi="Times New Roman"/>
          <w:sz w:val="24"/>
          <w:szCs w:val="24"/>
          <w:lang w:val="mn-MN"/>
        </w:rPr>
        <w:t xml:space="preserve">Манай байгуулагын хувьд  Монгол улсын татварын хууь тогтоомж, заавар журмын дагуу хуулийн хугацаанд татварын тайлан гаргаж цахимаар илгээн татвараа тухай бүрд нь төлж байгаа болно. </w:t>
      </w:r>
    </w:p>
    <w:p w:rsidR="008B33FD" w:rsidRPr="00067E11" w:rsidRDefault="008B33FD" w:rsidP="008B33FD">
      <w:pPr>
        <w:pStyle w:val="ListParagraph"/>
        <w:rPr>
          <w:rFonts w:ascii="Times New Roman" w:hAnsi="Times New Roman"/>
          <w:sz w:val="24"/>
          <w:szCs w:val="24"/>
        </w:rPr>
      </w:pPr>
    </w:p>
    <w:p w:rsidR="008B33FD" w:rsidRPr="00067E11" w:rsidRDefault="008B33FD" w:rsidP="008B33FD">
      <w:pPr>
        <w:pStyle w:val="ListParagraph"/>
        <w:rPr>
          <w:rFonts w:ascii="Times New Roman" w:hAnsi="Times New Roman"/>
          <w:sz w:val="24"/>
          <w:szCs w:val="24"/>
          <w:lang w:val="mn-MN"/>
        </w:rPr>
      </w:pPr>
    </w:p>
    <w:p w:rsidR="008B33FD" w:rsidRPr="00067E11" w:rsidRDefault="008B33FD" w:rsidP="002A7B05">
      <w:pPr>
        <w:pStyle w:val="ListParagraph"/>
        <w:numPr>
          <w:ilvl w:val="0"/>
          <w:numId w:val="5"/>
        </w:numPr>
        <w:rPr>
          <w:rFonts w:ascii="Times New Roman" w:hAnsi="Times New Roman"/>
          <w:sz w:val="24"/>
          <w:szCs w:val="24"/>
          <w:lang w:val="mn-MN"/>
        </w:rPr>
      </w:pPr>
      <w:r w:rsidRPr="00067E11">
        <w:rPr>
          <w:rFonts w:ascii="Times New Roman" w:hAnsi="Times New Roman"/>
          <w:sz w:val="24"/>
          <w:szCs w:val="24"/>
          <w:lang w:val="mn-MN"/>
        </w:rPr>
        <w:t>Компанийн тухай хуульд заасан их хэмжээний болон сонирхлын зөрчилтэй хэлцлийн талаарх мэдээлэл:</w:t>
      </w:r>
    </w:p>
    <w:p w:rsidR="008B33FD" w:rsidRPr="00067E11" w:rsidRDefault="008B33FD" w:rsidP="008B33FD">
      <w:pPr>
        <w:pStyle w:val="ListParagraph"/>
        <w:rPr>
          <w:rFonts w:ascii="Times New Roman" w:hAnsi="Times New Roman"/>
          <w:sz w:val="24"/>
          <w:szCs w:val="24"/>
          <w:lang w:val="mn-MN"/>
        </w:rPr>
      </w:pPr>
    </w:p>
    <w:p w:rsidR="008B33FD" w:rsidRPr="00067E11" w:rsidRDefault="005A056F" w:rsidP="008B33FD">
      <w:pPr>
        <w:pStyle w:val="ListParagraph"/>
        <w:rPr>
          <w:rFonts w:ascii="Times New Roman" w:hAnsi="Times New Roman"/>
          <w:sz w:val="24"/>
          <w:szCs w:val="24"/>
          <w:lang w:val="mn-MN"/>
        </w:rPr>
      </w:pPr>
      <w:r w:rsidRPr="00067E11">
        <w:rPr>
          <w:rFonts w:ascii="Times New Roman" w:hAnsi="Times New Roman"/>
          <w:sz w:val="24"/>
          <w:szCs w:val="24"/>
          <w:lang w:val="mn-MN"/>
        </w:rPr>
        <w:t>Тайлант хугацаанд их хэмжээний болон, сонирхлын зөрчилтэй хэлцэл хийгдээгүй.</w:t>
      </w:r>
    </w:p>
    <w:p w:rsidR="00485463" w:rsidRPr="00067E11" w:rsidRDefault="00485463" w:rsidP="008B33FD">
      <w:pPr>
        <w:pStyle w:val="ListParagraph"/>
        <w:rPr>
          <w:rFonts w:ascii="Times New Roman" w:hAnsi="Times New Roman"/>
          <w:sz w:val="24"/>
          <w:szCs w:val="24"/>
        </w:rPr>
      </w:pPr>
    </w:p>
    <w:p w:rsidR="00FC73C2" w:rsidRPr="00067E11" w:rsidRDefault="008B33FD" w:rsidP="002A7B05">
      <w:pPr>
        <w:pStyle w:val="ListParagraph"/>
        <w:numPr>
          <w:ilvl w:val="0"/>
          <w:numId w:val="5"/>
        </w:numPr>
        <w:rPr>
          <w:rFonts w:ascii="Times New Roman" w:hAnsi="Times New Roman"/>
          <w:sz w:val="24"/>
          <w:szCs w:val="24"/>
          <w:lang w:val="mn-MN"/>
        </w:rPr>
      </w:pPr>
      <w:r w:rsidRPr="00067E11">
        <w:rPr>
          <w:rFonts w:ascii="Times New Roman" w:hAnsi="Times New Roman"/>
          <w:sz w:val="24"/>
          <w:szCs w:val="24"/>
          <w:lang w:val="mn-MN"/>
        </w:rPr>
        <w:t>Үнэт цаас гаргагчийн гүйцэтгэх удирдлагын хийж гүйцэтгэсэн ажлын талаарх мэдээлэл:</w:t>
      </w:r>
    </w:p>
    <w:p w:rsidR="008B33FD" w:rsidRPr="00067E11" w:rsidRDefault="008B33FD" w:rsidP="008B33FD">
      <w:pPr>
        <w:pStyle w:val="ListParagraph"/>
        <w:rPr>
          <w:rFonts w:ascii="Times New Roman" w:hAnsi="Times New Roman"/>
          <w:sz w:val="24"/>
          <w:szCs w:val="24"/>
        </w:rPr>
      </w:pPr>
    </w:p>
    <w:p w:rsidR="008B33FD" w:rsidRPr="00067E11" w:rsidRDefault="008B33FD" w:rsidP="008B33FD">
      <w:pPr>
        <w:pStyle w:val="ListParagraph"/>
        <w:rPr>
          <w:rFonts w:ascii="Times New Roman" w:hAnsi="Times New Roman"/>
          <w:sz w:val="24"/>
          <w:szCs w:val="24"/>
          <w:lang w:val="mn-MN"/>
        </w:rPr>
      </w:pPr>
      <w:r w:rsidRPr="00067E11">
        <w:rPr>
          <w:rFonts w:ascii="Times New Roman" w:hAnsi="Times New Roman"/>
          <w:sz w:val="24"/>
          <w:szCs w:val="24"/>
          <w:lang w:val="mn-MN"/>
        </w:rPr>
        <w:t>201</w:t>
      </w:r>
      <w:r w:rsidR="001459DC" w:rsidRPr="00067E11">
        <w:rPr>
          <w:rFonts w:ascii="Times New Roman" w:hAnsi="Times New Roman"/>
          <w:sz w:val="24"/>
          <w:szCs w:val="24"/>
        </w:rPr>
        <w:t>7</w:t>
      </w:r>
      <w:r w:rsidRPr="00067E11">
        <w:rPr>
          <w:rFonts w:ascii="Times New Roman" w:hAnsi="Times New Roman"/>
          <w:sz w:val="24"/>
          <w:szCs w:val="24"/>
          <w:lang w:val="mn-MN"/>
        </w:rPr>
        <w:t xml:space="preserve"> оны</w:t>
      </w:r>
      <w:r w:rsidR="00C81CD1" w:rsidRPr="00067E11">
        <w:rPr>
          <w:rFonts w:ascii="Times New Roman" w:hAnsi="Times New Roman"/>
          <w:sz w:val="24"/>
          <w:szCs w:val="24"/>
          <w:lang w:val="mn-MN"/>
        </w:rPr>
        <w:t>хувьд</w:t>
      </w:r>
      <w:r w:rsidR="00167FFC" w:rsidRPr="00067E11">
        <w:rPr>
          <w:rFonts w:ascii="Times New Roman" w:hAnsi="Times New Roman"/>
          <w:sz w:val="24"/>
          <w:szCs w:val="24"/>
          <w:lang w:val="mn-MN"/>
        </w:rPr>
        <w:t xml:space="preserve"> улс орны хэмжээнд</w:t>
      </w:r>
      <w:r w:rsidRPr="00067E11">
        <w:rPr>
          <w:rFonts w:ascii="Times New Roman" w:hAnsi="Times New Roman"/>
          <w:sz w:val="24"/>
          <w:szCs w:val="24"/>
          <w:lang w:val="mn-MN"/>
        </w:rPr>
        <w:t xml:space="preserve"> эдийн засгийн хүндрэл үргэлжилсэн хү</w:t>
      </w:r>
      <w:r w:rsidR="00167FFC" w:rsidRPr="00067E11">
        <w:rPr>
          <w:rFonts w:ascii="Times New Roman" w:hAnsi="Times New Roman"/>
          <w:sz w:val="24"/>
          <w:szCs w:val="24"/>
          <w:lang w:val="mn-MN"/>
        </w:rPr>
        <w:t xml:space="preserve">ндхэн үе байсан хэдий ч, </w:t>
      </w:r>
      <w:r w:rsidR="00485463" w:rsidRPr="00067E11">
        <w:rPr>
          <w:rFonts w:ascii="Times New Roman" w:hAnsi="Times New Roman"/>
          <w:sz w:val="24"/>
          <w:szCs w:val="24"/>
          <w:lang w:val="mn-MN"/>
        </w:rPr>
        <w:t>Фронтиер Лэнд Групп</w:t>
      </w:r>
      <w:r w:rsidR="00167FFC" w:rsidRPr="00067E11">
        <w:rPr>
          <w:rFonts w:ascii="Times New Roman" w:hAnsi="Times New Roman"/>
          <w:sz w:val="24"/>
          <w:szCs w:val="24"/>
          <w:lang w:val="mn-MN"/>
        </w:rPr>
        <w:t xml:space="preserve"> ХК-ийн хувьд түрээсийн бизнесээ амжилттай явуулж, Реженси Резидэнс дэх бүх оффис, үйлчилгээний талбайгаа</w:t>
      </w:r>
      <w:r w:rsidR="00485463" w:rsidRPr="00067E11">
        <w:rPr>
          <w:rFonts w:ascii="Times New Roman" w:hAnsi="Times New Roman"/>
          <w:sz w:val="24"/>
          <w:szCs w:val="24"/>
          <w:lang w:val="mn-MN"/>
        </w:rPr>
        <w:t>, БаянМонгол хороолол дахь орон сууцнуудынхаа дийлэнхийг</w:t>
      </w:r>
      <w:r w:rsidR="00167FFC" w:rsidRPr="00067E11">
        <w:rPr>
          <w:rFonts w:ascii="Times New Roman" w:hAnsi="Times New Roman"/>
          <w:sz w:val="24"/>
          <w:szCs w:val="24"/>
          <w:lang w:val="mn-MN"/>
        </w:rPr>
        <w:t xml:space="preserve"> түрээслэгчтэй байлгаж чадлаа.  </w:t>
      </w:r>
    </w:p>
    <w:p w:rsidR="00BF292B" w:rsidRPr="00067E11" w:rsidRDefault="00BF292B" w:rsidP="008B33FD">
      <w:pPr>
        <w:pStyle w:val="ListParagraph"/>
        <w:rPr>
          <w:rFonts w:ascii="Times New Roman" w:hAnsi="Times New Roman"/>
          <w:sz w:val="24"/>
          <w:szCs w:val="24"/>
          <w:lang w:val="mn-MN"/>
        </w:rPr>
      </w:pPr>
    </w:p>
    <w:p w:rsidR="001B32A2" w:rsidRPr="00067E11" w:rsidRDefault="00F06C0F" w:rsidP="008B33FD">
      <w:pPr>
        <w:pStyle w:val="ListParagraph"/>
        <w:rPr>
          <w:rFonts w:ascii="Times New Roman" w:hAnsi="Times New Roman"/>
          <w:sz w:val="24"/>
          <w:szCs w:val="24"/>
          <w:lang w:val="mn-MN"/>
        </w:rPr>
      </w:pPr>
      <w:r w:rsidRPr="00067E11">
        <w:rPr>
          <w:rFonts w:ascii="Times New Roman" w:hAnsi="Times New Roman"/>
          <w:sz w:val="24"/>
          <w:szCs w:val="24"/>
          <w:lang w:val="mn-MN"/>
        </w:rPr>
        <w:t xml:space="preserve">Тайлант хугацаанд компанийн удирдлага оффис, үйлчилгээ, орон сууцны түрээслэгчидтэй байнгын нягт харилцаатай ажиллаж, гарсан гомдол санал хүсэлтийг цаг тухай бүрт нь шийдвэрлэсээр ирлээ.  </w:t>
      </w:r>
    </w:p>
    <w:p w:rsidR="000E3BC1" w:rsidRPr="00067E11" w:rsidRDefault="000E3BC1" w:rsidP="000E3BC1">
      <w:pPr>
        <w:ind w:left="720"/>
        <w:jc w:val="both"/>
        <w:rPr>
          <w:rFonts w:ascii="Times New Roman" w:hAnsi="Times New Roman"/>
          <w:sz w:val="24"/>
          <w:szCs w:val="24"/>
          <w:lang w:val="mn-MN"/>
        </w:rPr>
      </w:pPr>
      <w:r w:rsidRPr="00067E11">
        <w:rPr>
          <w:rFonts w:ascii="Times New Roman" w:hAnsi="Times New Roman"/>
          <w:sz w:val="24"/>
          <w:szCs w:val="24"/>
          <w:lang w:val="mn-MN"/>
        </w:rPr>
        <w:t>Түрээслэгчдийн хүсэлтийн дагуу аяга таваг угаах угаалтуурын өрөөг корридорт суурилуулж  өгснөөр түрээслэгчдийн тав тухыг ханган, эрүүл ахуй, ариун цэврийн шаардлагыг хангаж өгсөн.</w:t>
      </w:r>
    </w:p>
    <w:p w:rsidR="000E3BC1" w:rsidRPr="00067E11" w:rsidRDefault="000E3BC1" w:rsidP="000E3BC1">
      <w:pPr>
        <w:ind w:left="720"/>
        <w:jc w:val="both"/>
        <w:rPr>
          <w:rFonts w:ascii="Times New Roman" w:hAnsi="Times New Roman"/>
          <w:sz w:val="24"/>
          <w:szCs w:val="24"/>
          <w:lang w:val="mn-MN"/>
        </w:rPr>
      </w:pPr>
      <w:r w:rsidRPr="00067E11">
        <w:rPr>
          <w:rFonts w:ascii="Times New Roman" w:hAnsi="Times New Roman"/>
          <w:sz w:val="24"/>
          <w:szCs w:val="24"/>
          <w:lang w:val="mn-MN"/>
        </w:rPr>
        <w:t>Манай түрээслэгч Франц рестораны хүсэлтийн дагуу уг ресторанд агааржуулалтын систем суурилуулж өгснөөр, хиншүү багасч, үйлчлүүлэгчид тав тухтай үйлчлүүлэх боломжтой болсон.</w:t>
      </w:r>
    </w:p>
    <w:p w:rsidR="000E3BC1" w:rsidRPr="00067E11" w:rsidRDefault="000E3BC1" w:rsidP="000E3BC1">
      <w:pPr>
        <w:ind w:left="720"/>
        <w:jc w:val="both"/>
        <w:rPr>
          <w:rFonts w:ascii="Times New Roman" w:hAnsi="Times New Roman"/>
          <w:sz w:val="24"/>
          <w:szCs w:val="24"/>
          <w:lang w:val="mn-MN"/>
        </w:rPr>
      </w:pPr>
      <w:r w:rsidRPr="00067E11">
        <w:rPr>
          <w:rFonts w:ascii="Times New Roman" w:hAnsi="Times New Roman"/>
          <w:sz w:val="24"/>
          <w:szCs w:val="24"/>
          <w:lang w:val="mn-MN"/>
        </w:rPr>
        <w:t>Манай компанийн зүгээс Реженси Ресиденс цогцолборын СӨХ-д удаа дараа хүсэлт гаргасны хүчинд, уг цогцолборын урд талын гадна хаалганд давхар хаалга хийлгүүлж, дулаан алдагдалтыг багасган, нэгдүгээр давхрын түрээслэгчдийн тав тухыг хангахад дөхөмтэй болсон.</w:t>
      </w:r>
    </w:p>
    <w:p w:rsidR="000E3BC1" w:rsidRPr="00067E11" w:rsidRDefault="00067E11" w:rsidP="000E3BC1">
      <w:pPr>
        <w:ind w:left="720"/>
        <w:jc w:val="both"/>
        <w:rPr>
          <w:rFonts w:ascii="Times New Roman" w:hAnsi="Times New Roman"/>
          <w:sz w:val="24"/>
          <w:szCs w:val="24"/>
          <w:lang w:val="mn-MN"/>
        </w:rPr>
      </w:pPr>
      <w:r w:rsidRPr="00067E11">
        <w:rPr>
          <w:rFonts w:ascii="Times New Roman" w:hAnsi="Times New Roman"/>
          <w:sz w:val="24"/>
          <w:szCs w:val="24"/>
          <w:lang w:val="mn-MN"/>
        </w:rPr>
        <w:t>Донна Скарпиа гутлын дэлгүүр өвлийн улиралд хүйтэн байсан тул хүсэлтийн дагуу дулаан алдалдалтыг багасгах засвар үйлчилгээ хийсэн.</w:t>
      </w:r>
      <w:r w:rsidR="000E3BC1" w:rsidRPr="00067E11">
        <w:rPr>
          <w:rFonts w:ascii="Times New Roman" w:hAnsi="Times New Roman"/>
          <w:sz w:val="24"/>
          <w:szCs w:val="24"/>
          <w:lang w:val="mn-MN"/>
        </w:rPr>
        <w:t>Манай түрээслэгч Донна Скарпиа гутлын дэлгүүрийн тавиуруудын ард далдлагдсан паарнуудад шугам хоолойн дахин төлөвлөлт хийснээр үйлчилгээний талбайд ил гаргаж өгч, дулаан алдагдалтыг багасгасан.</w:t>
      </w:r>
    </w:p>
    <w:p w:rsidR="008B33FD" w:rsidRPr="00067E11" w:rsidRDefault="008B33FD" w:rsidP="002A7B05">
      <w:pPr>
        <w:pStyle w:val="ListParagraph"/>
        <w:numPr>
          <w:ilvl w:val="0"/>
          <w:numId w:val="5"/>
        </w:numPr>
        <w:rPr>
          <w:rFonts w:ascii="Times New Roman" w:hAnsi="Times New Roman"/>
          <w:sz w:val="24"/>
          <w:szCs w:val="24"/>
          <w:lang w:val="mn-MN"/>
        </w:rPr>
      </w:pPr>
      <w:r w:rsidRPr="00067E11">
        <w:rPr>
          <w:rFonts w:ascii="Times New Roman" w:hAnsi="Times New Roman"/>
          <w:sz w:val="24"/>
          <w:szCs w:val="24"/>
          <w:lang w:val="mn-MN"/>
        </w:rPr>
        <w:t>Үнэт цаас гаргагчийн хувьцаа эзэмшигчдийн хурал, түүний шийдвэр:</w:t>
      </w:r>
    </w:p>
    <w:p w:rsidR="00F06C0F" w:rsidRPr="00067E11" w:rsidRDefault="00F06C0F" w:rsidP="00F06C0F">
      <w:pPr>
        <w:pStyle w:val="ListParagraph"/>
        <w:rPr>
          <w:rFonts w:ascii="Times New Roman" w:hAnsi="Times New Roman"/>
          <w:sz w:val="24"/>
          <w:szCs w:val="24"/>
          <w:lang w:val="mn-MN"/>
        </w:rPr>
      </w:pPr>
    </w:p>
    <w:p w:rsidR="00F06C0F" w:rsidRPr="00067E11" w:rsidRDefault="00F06C0F" w:rsidP="00F06C0F">
      <w:pPr>
        <w:pStyle w:val="ListParagraph"/>
        <w:rPr>
          <w:rFonts w:ascii="Times New Roman" w:hAnsi="Times New Roman"/>
          <w:sz w:val="24"/>
          <w:szCs w:val="24"/>
          <w:lang w:val="mn-MN"/>
        </w:rPr>
      </w:pPr>
      <w:r w:rsidRPr="00067E11">
        <w:rPr>
          <w:rFonts w:ascii="Times New Roman" w:hAnsi="Times New Roman"/>
          <w:sz w:val="24"/>
          <w:szCs w:val="24"/>
          <w:lang w:val="mn-MN"/>
        </w:rPr>
        <w:t>Хувьцаа</w:t>
      </w:r>
      <w:r w:rsidR="001459DC" w:rsidRPr="00067E11">
        <w:rPr>
          <w:rFonts w:ascii="Times New Roman" w:hAnsi="Times New Roman"/>
          <w:sz w:val="24"/>
          <w:szCs w:val="24"/>
          <w:lang w:val="mn-MN"/>
        </w:rPr>
        <w:t xml:space="preserve"> Эзэмшигчдийн Ээлжит Хурлыг 2017</w:t>
      </w:r>
      <w:r w:rsidRPr="00067E11">
        <w:rPr>
          <w:rFonts w:ascii="Times New Roman" w:hAnsi="Times New Roman"/>
          <w:sz w:val="24"/>
          <w:szCs w:val="24"/>
          <w:lang w:val="mn-MN"/>
        </w:rPr>
        <w:t xml:space="preserve"> оны 4 дүгээр сарын </w:t>
      </w:r>
      <w:r w:rsidR="001459DC" w:rsidRPr="00067E11">
        <w:rPr>
          <w:rFonts w:ascii="Times New Roman" w:hAnsi="Times New Roman"/>
          <w:sz w:val="24"/>
          <w:szCs w:val="24"/>
        </w:rPr>
        <w:t>2</w:t>
      </w:r>
      <w:r w:rsidR="001459DC" w:rsidRPr="00067E11">
        <w:rPr>
          <w:rFonts w:ascii="Times New Roman" w:hAnsi="Times New Roman"/>
          <w:sz w:val="24"/>
          <w:szCs w:val="24"/>
          <w:lang w:val="mn-MN"/>
        </w:rPr>
        <w:t>8</w:t>
      </w:r>
      <w:r w:rsidR="00F723F5" w:rsidRPr="00067E11">
        <w:rPr>
          <w:rFonts w:ascii="Times New Roman" w:hAnsi="Times New Roman"/>
          <w:sz w:val="24"/>
          <w:szCs w:val="24"/>
          <w:lang w:val="mn-MN"/>
        </w:rPr>
        <w:t>-н</w:t>
      </w:r>
      <w:r w:rsidR="001459DC" w:rsidRPr="00067E11">
        <w:rPr>
          <w:rFonts w:ascii="Times New Roman" w:hAnsi="Times New Roman"/>
          <w:sz w:val="24"/>
          <w:szCs w:val="24"/>
          <w:lang w:val="mn-MN"/>
        </w:rPr>
        <w:t>ы</w:t>
      </w:r>
      <w:r w:rsidRPr="00067E11">
        <w:rPr>
          <w:rFonts w:ascii="Times New Roman" w:hAnsi="Times New Roman"/>
          <w:sz w:val="24"/>
          <w:szCs w:val="24"/>
          <w:lang w:val="mn-MN"/>
        </w:rPr>
        <w:t xml:space="preserve"> өдөр амжилттай зохион байгуулсан.   Хурлын ирц </w:t>
      </w:r>
      <w:r w:rsidR="001459DC" w:rsidRPr="00067E11">
        <w:rPr>
          <w:rFonts w:ascii="Times New Roman" w:hAnsi="Times New Roman"/>
          <w:sz w:val="24"/>
          <w:szCs w:val="24"/>
          <w:lang w:val="mn-MN"/>
        </w:rPr>
        <w:t>91,64</w:t>
      </w:r>
      <w:r w:rsidR="002245B7" w:rsidRPr="00067E11">
        <w:rPr>
          <w:rFonts w:ascii="Times New Roman" w:hAnsi="Times New Roman"/>
          <w:sz w:val="24"/>
          <w:szCs w:val="24"/>
          <w:lang w:val="mn-MN"/>
        </w:rPr>
        <w:t xml:space="preserve"> хувьтай байлаа.  </w:t>
      </w:r>
    </w:p>
    <w:p w:rsidR="002245B7" w:rsidRPr="00067E11" w:rsidRDefault="002245B7" w:rsidP="00F06C0F">
      <w:pPr>
        <w:pStyle w:val="ListParagraph"/>
        <w:rPr>
          <w:rFonts w:ascii="Times New Roman" w:hAnsi="Times New Roman"/>
          <w:sz w:val="24"/>
          <w:szCs w:val="24"/>
          <w:lang w:val="mn-MN"/>
        </w:rPr>
      </w:pPr>
    </w:p>
    <w:p w:rsidR="002245B7" w:rsidRPr="00067E11" w:rsidRDefault="002245B7" w:rsidP="00F06C0F">
      <w:pPr>
        <w:pStyle w:val="ListParagraph"/>
        <w:rPr>
          <w:rFonts w:ascii="Times New Roman" w:hAnsi="Times New Roman"/>
          <w:sz w:val="24"/>
          <w:szCs w:val="24"/>
        </w:rPr>
      </w:pPr>
      <w:r w:rsidRPr="00067E11">
        <w:rPr>
          <w:rFonts w:ascii="Times New Roman" w:hAnsi="Times New Roman"/>
          <w:sz w:val="24"/>
          <w:szCs w:val="24"/>
          <w:lang w:val="mn-MN"/>
        </w:rPr>
        <w:t xml:space="preserve">Хурлаар дараах асуудлуудыг баталсан болно.  </w:t>
      </w:r>
    </w:p>
    <w:p w:rsidR="002245B7" w:rsidRPr="00067E11" w:rsidRDefault="002245B7" w:rsidP="00F06C0F">
      <w:pPr>
        <w:pStyle w:val="ListParagraph"/>
        <w:rPr>
          <w:rFonts w:ascii="Times New Roman" w:hAnsi="Times New Roman"/>
          <w:sz w:val="24"/>
          <w:szCs w:val="24"/>
        </w:rPr>
      </w:pPr>
    </w:p>
    <w:tbl>
      <w:tblPr>
        <w:tblW w:w="9847"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6543"/>
        <w:gridCol w:w="1763"/>
        <w:gridCol w:w="1030"/>
      </w:tblGrid>
      <w:tr w:rsidR="000E3BC1" w:rsidRPr="00067E11" w:rsidTr="00D072C9">
        <w:tc>
          <w:tcPr>
            <w:tcW w:w="511" w:type="dxa"/>
            <w:shd w:val="clear" w:color="auto" w:fill="auto"/>
          </w:tcPr>
          <w:p w:rsidR="000E3BC1" w:rsidRPr="00067E11" w:rsidRDefault="000E3BC1" w:rsidP="00D072C9">
            <w:pPr>
              <w:spacing w:before="100" w:beforeAutospacing="1" w:after="100" w:afterAutospacing="1" w:line="240" w:lineRule="auto"/>
              <w:jc w:val="both"/>
              <w:rPr>
                <w:rFonts w:ascii="Times New Roman" w:eastAsia="Times New Roman" w:hAnsi="Times New Roman"/>
                <w:sz w:val="24"/>
                <w:szCs w:val="24"/>
                <w:lang w:val="mn-MN"/>
              </w:rPr>
            </w:pPr>
          </w:p>
        </w:tc>
        <w:tc>
          <w:tcPr>
            <w:tcW w:w="6543" w:type="dxa"/>
            <w:shd w:val="clear" w:color="auto" w:fill="auto"/>
            <w:vAlign w:val="center"/>
          </w:tcPr>
          <w:p w:rsidR="000E3BC1" w:rsidRPr="00067E11" w:rsidRDefault="000E3BC1" w:rsidP="00D072C9">
            <w:pPr>
              <w:spacing w:before="100" w:beforeAutospacing="1" w:after="100" w:afterAutospacing="1" w:line="240" w:lineRule="auto"/>
              <w:jc w:val="both"/>
              <w:rPr>
                <w:rFonts w:ascii="Times New Roman" w:eastAsia="Times New Roman" w:hAnsi="Times New Roman"/>
                <w:sz w:val="24"/>
                <w:szCs w:val="24"/>
              </w:rPr>
            </w:pPr>
            <w:r w:rsidRPr="00067E11">
              <w:rPr>
                <w:rFonts w:ascii="Times New Roman" w:eastAsia="Times New Roman" w:hAnsi="Times New Roman"/>
                <w:sz w:val="24"/>
                <w:szCs w:val="24"/>
              </w:rPr>
              <w:t>Хэлэлц</w:t>
            </w:r>
            <w:r w:rsidRPr="00067E11">
              <w:rPr>
                <w:rFonts w:ascii="Times New Roman" w:eastAsia="Times New Roman" w:hAnsi="Times New Roman"/>
                <w:sz w:val="24"/>
                <w:szCs w:val="24"/>
                <w:lang w:val="mn-MN"/>
              </w:rPr>
              <w:t xml:space="preserve">сэн </w:t>
            </w:r>
            <w:r w:rsidRPr="00067E11">
              <w:rPr>
                <w:rFonts w:ascii="Times New Roman" w:eastAsia="Times New Roman" w:hAnsi="Times New Roman"/>
                <w:sz w:val="24"/>
                <w:szCs w:val="24"/>
              </w:rPr>
              <w:t>асуудлууд</w:t>
            </w:r>
          </w:p>
        </w:tc>
        <w:tc>
          <w:tcPr>
            <w:tcW w:w="1763" w:type="dxa"/>
            <w:shd w:val="clear" w:color="auto" w:fill="auto"/>
            <w:vAlign w:val="center"/>
          </w:tcPr>
          <w:p w:rsidR="000E3BC1" w:rsidRPr="00067E11" w:rsidRDefault="000E3BC1" w:rsidP="00D072C9">
            <w:pPr>
              <w:spacing w:before="100" w:beforeAutospacing="1" w:after="100" w:afterAutospacing="1" w:line="240" w:lineRule="auto"/>
              <w:jc w:val="both"/>
              <w:rPr>
                <w:rFonts w:ascii="Times New Roman" w:eastAsia="Times New Roman" w:hAnsi="Times New Roman"/>
                <w:sz w:val="24"/>
                <w:szCs w:val="24"/>
              </w:rPr>
            </w:pPr>
            <w:r w:rsidRPr="00067E11">
              <w:rPr>
                <w:rFonts w:ascii="Times New Roman" w:eastAsia="Times New Roman" w:hAnsi="Times New Roman"/>
                <w:sz w:val="24"/>
                <w:szCs w:val="24"/>
              </w:rPr>
              <w:t>Зөвшөөрсөнсаналынтоо</w:t>
            </w:r>
          </w:p>
        </w:tc>
        <w:tc>
          <w:tcPr>
            <w:tcW w:w="1030" w:type="dxa"/>
            <w:shd w:val="clear" w:color="auto" w:fill="auto"/>
            <w:vAlign w:val="center"/>
          </w:tcPr>
          <w:p w:rsidR="000E3BC1" w:rsidRPr="00067E11" w:rsidRDefault="000E3BC1" w:rsidP="00D072C9">
            <w:pPr>
              <w:spacing w:before="100" w:beforeAutospacing="1" w:after="100" w:afterAutospacing="1" w:line="240" w:lineRule="auto"/>
              <w:jc w:val="both"/>
              <w:rPr>
                <w:rFonts w:ascii="Times New Roman" w:eastAsia="Times New Roman" w:hAnsi="Times New Roman"/>
                <w:sz w:val="24"/>
                <w:szCs w:val="24"/>
              </w:rPr>
            </w:pPr>
            <w:r w:rsidRPr="00067E11">
              <w:rPr>
                <w:rFonts w:ascii="Times New Roman" w:eastAsia="Times New Roman" w:hAnsi="Times New Roman"/>
                <w:sz w:val="24"/>
                <w:szCs w:val="24"/>
              </w:rPr>
              <w:t>Хувь</w:t>
            </w:r>
          </w:p>
        </w:tc>
      </w:tr>
      <w:tr w:rsidR="000E3BC1" w:rsidRPr="00067E11" w:rsidTr="00D072C9">
        <w:tc>
          <w:tcPr>
            <w:tcW w:w="511" w:type="dxa"/>
            <w:shd w:val="clear" w:color="auto" w:fill="auto"/>
          </w:tcPr>
          <w:p w:rsidR="000E3BC1" w:rsidRPr="00067E11" w:rsidRDefault="000E3BC1" w:rsidP="00D072C9">
            <w:pPr>
              <w:numPr>
                <w:ilvl w:val="0"/>
                <w:numId w:val="10"/>
              </w:numPr>
              <w:spacing w:before="100" w:beforeAutospacing="1" w:after="100" w:afterAutospacing="1" w:line="240" w:lineRule="auto"/>
              <w:jc w:val="both"/>
              <w:rPr>
                <w:rFonts w:ascii="Times New Roman" w:eastAsia="Times New Roman" w:hAnsi="Times New Roman"/>
                <w:sz w:val="24"/>
                <w:szCs w:val="24"/>
              </w:rPr>
            </w:pPr>
          </w:p>
        </w:tc>
        <w:tc>
          <w:tcPr>
            <w:tcW w:w="6543" w:type="dxa"/>
            <w:shd w:val="clear" w:color="auto" w:fill="auto"/>
          </w:tcPr>
          <w:p w:rsidR="000E3BC1" w:rsidRPr="00067E11" w:rsidRDefault="000E3BC1" w:rsidP="001459DC">
            <w:pPr>
              <w:autoSpaceDE w:val="0"/>
              <w:autoSpaceDN w:val="0"/>
              <w:adjustRightInd w:val="0"/>
              <w:jc w:val="both"/>
              <w:rPr>
                <w:rFonts w:ascii="Times New Roman" w:eastAsia="Times New Roman" w:hAnsi="Times New Roman"/>
                <w:sz w:val="24"/>
                <w:szCs w:val="24"/>
                <w:lang w:val="mn-MN" w:eastAsia="ja-JP"/>
              </w:rPr>
            </w:pPr>
            <w:r w:rsidRPr="00067E11">
              <w:rPr>
                <w:rFonts w:ascii="Times New Roman" w:eastAsia="Times New Roman" w:hAnsi="Times New Roman"/>
                <w:sz w:val="24"/>
                <w:szCs w:val="24"/>
                <w:lang w:val="mn-MN"/>
              </w:rPr>
              <w:t>Компанийн 201</w:t>
            </w:r>
            <w:r w:rsidR="001459DC" w:rsidRPr="00067E11">
              <w:rPr>
                <w:rFonts w:ascii="Times New Roman" w:eastAsia="Times New Roman" w:hAnsi="Times New Roman"/>
                <w:sz w:val="24"/>
                <w:szCs w:val="24"/>
                <w:lang w:val="mn-MN"/>
              </w:rPr>
              <w:t>6</w:t>
            </w:r>
            <w:r w:rsidRPr="00067E11">
              <w:rPr>
                <w:rFonts w:ascii="Times New Roman" w:eastAsia="Times New Roman" w:hAnsi="Times New Roman"/>
                <w:sz w:val="24"/>
                <w:szCs w:val="24"/>
                <w:lang w:val="mn-MN"/>
              </w:rPr>
              <w:t xml:space="preserve"> оны үйл ажиллагааны болон санхүүгийн тайлангийн талаарх ТУЗ-ийн дүгнэлтийг батлах</w:t>
            </w:r>
          </w:p>
        </w:tc>
        <w:tc>
          <w:tcPr>
            <w:tcW w:w="1763"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12,594,828</w:t>
            </w:r>
          </w:p>
        </w:tc>
        <w:tc>
          <w:tcPr>
            <w:tcW w:w="1030" w:type="dxa"/>
            <w:shd w:val="clear" w:color="auto" w:fill="auto"/>
            <w:vAlign w:val="center"/>
          </w:tcPr>
          <w:p w:rsidR="000E3BC1" w:rsidRPr="00067E11" w:rsidRDefault="000E3BC1" w:rsidP="00D072C9">
            <w:pPr>
              <w:spacing w:before="100" w:beforeAutospacing="1" w:after="100" w:afterAutospacing="1" w:line="240" w:lineRule="auto"/>
              <w:jc w:val="both"/>
              <w:rPr>
                <w:rFonts w:ascii="Times New Roman" w:eastAsia="Times New Roman" w:hAnsi="Times New Roman"/>
                <w:sz w:val="24"/>
                <w:szCs w:val="24"/>
                <w:lang w:val="mn-MN" w:eastAsia="ja-JP"/>
              </w:rPr>
            </w:pPr>
            <w:r w:rsidRPr="00067E11">
              <w:rPr>
                <w:rFonts w:ascii="Times New Roman" w:eastAsia="Times New Roman" w:hAnsi="Times New Roman"/>
                <w:sz w:val="24"/>
                <w:szCs w:val="24"/>
                <w:lang w:val="mn-MN"/>
              </w:rPr>
              <w:t>100</w:t>
            </w:r>
            <w:r w:rsidRPr="00067E11">
              <w:rPr>
                <w:rFonts w:ascii="Times New Roman" w:eastAsia="Times New Roman" w:hAnsi="Times New Roman"/>
                <w:sz w:val="24"/>
                <w:szCs w:val="24"/>
                <w:lang w:val="mn-MN" w:eastAsia="ja-JP"/>
              </w:rPr>
              <w:t>%</w:t>
            </w:r>
          </w:p>
        </w:tc>
      </w:tr>
      <w:tr w:rsidR="000E3BC1" w:rsidRPr="00067E11" w:rsidTr="00D072C9">
        <w:tc>
          <w:tcPr>
            <w:tcW w:w="511" w:type="dxa"/>
            <w:shd w:val="clear" w:color="auto" w:fill="auto"/>
          </w:tcPr>
          <w:p w:rsidR="000E3BC1" w:rsidRPr="00067E11" w:rsidRDefault="000E3BC1" w:rsidP="00D072C9">
            <w:pPr>
              <w:numPr>
                <w:ilvl w:val="0"/>
                <w:numId w:val="10"/>
              </w:numPr>
              <w:spacing w:before="100" w:beforeAutospacing="1" w:after="100" w:afterAutospacing="1" w:line="240" w:lineRule="auto"/>
              <w:jc w:val="both"/>
              <w:rPr>
                <w:rFonts w:ascii="Times New Roman" w:eastAsia="Times New Roman" w:hAnsi="Times New Roman"/>
                <w:sz w:val="24"/>
                <w:szCs w:val="24"/>
              </w:rPr>
            </w:pPr>
          </w:p>
        </w:tc>
        <w:tc>
          <w:tcPr>
            <w:tcW w:w="6543" w:type="dxa"/>
            <w:shd w:val="clear" w:color="auto" w:fill="auto"/>
          </w:tcPr>
          <w:p w:rsidR="000E3BC1" w:rsidRPr="00067E11" w:rsidRDefault="000E3BC1" w:rsidP="001459DC">
            <w:pPr>
              <w:autoSpaceDE w:val="0"/>
              <w:autoSpaceDN w:val="0"/>
              <w:adjustRightInd w:val="0"/>
              <w:spacing w:before="100" w:beforeAutospacing="1" w:after="100" w:afterAutospacing="1" w:line="240" w:lineRule="auto"/>
              <w:jc w:val="both"/>
              <w:rPr>
                <w:rFonts w:ascii="Times New Roman" w:eastAsia="Times New Roman" w:hAnsi="Times New Roman"/>
                <w:sz w:val="24"/>
                <w:szCs w:val="24"/>
                <w:lang w:val="mn-MN"/>
              </w:rPr>
            </w:pPr>
            <w:r w:rsidRPr="00067E11">
              <w:rPr>
                <w:rFonts w:ascii="Times New Roman" w:eastAsia="Times New Roman" w:hAnsi="Times New Roman"/>
                <w:sz w:val="24"/>
                <w:szCs w:val="24"/>
              </w:rPr>
              <w:t>201</w:t>
            </w:r>
            <w:r w:rsidR="001459DC" w:rsidRPr="00067E11">
              <w:rPr>
                <w:rFonts w:ascii="Times New Roman" w:eastAsia="Times New Roman" w:hAnsi="Times New Roman"/>
                <w:sz w:val="24"/>
                <w:szCs w:val="24"/>
                <w:lang w:val="mn-MN"/>
              </w:rPr>
              <w:t>7</w:t>
            </w:r>
            <w:r w:rsidRPr="00067E11">
              <w:rPr>
                <w:rFonts w:ascii="Times New Roman" w:eastAsia="Times New Roman" w:hAnsi="Times New Roman"/>
                <w:sz w:val="24"/>
                <w:szCs w:val="24"/>
                <w:lang w:val="mn-MN"/>
              </w:rPr>
              <w:t>оны Компанийн бизнес төлөвлөгөөг батлах</w:t>
            </w:r>
          </w:p>
        </w:tc>
        <w:tc>
          <w:tcPr>
            <w:tcW w:w="1763"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rPr>
            </w:pPr>
            <w:r w:rsidRPr="00067E11">
              <w:rPr>
                <w:rFonts w:ascii="Times New Roman" w:eastAsia="Times New Roman" w:hAnsi="Times New Roman"/>
                <w:sz w:val="24"/>
                <w:szCs w:val="24"/>
                <w:lang w:val="mn-MN"/>
              </w:rPr>
              <w:t>12,594,828</w:t>
            </w:r>
          </w:p>
        </w:tc>
        <w:tc>
          <w:tcPr>
            <w:tcW w:w="1030" w:type="dxa"/>
            <w:shd w:val="clear" w:color="auto" w:fill="auto"/>
            <w:vAlign w:val="center"/>
          </w:tcPr>
          <w:p w:rsidR="000E3BC1" w:rsidRPr="00067E11" w:rsidRDefault="000E3BC1" w:rsidP="00D072C9">
            <w:pPr>
              <w:spacing w:before="100" w:beforeAutospacing="1" w:after="100" w:afterAutospacing="1" w:line="240" w:lineRule="auto"/>
              <w:jc w:val="both"/>
              <w:rPr>
                <w:rFonts w:ascii="Times New Roman" w:eastAsia="Times New Roman" w:hAnsi="Times New Roman"/>
                <w:sz w:val="24"/>
                <w:szCs w:val="24"/>
              </w:rPr>
            </w:pPr>
            <w:r w:rsidRPr="00067E11">
              <w:rPr>
                <w:rFonts w:ascii="Times New Roman" w:eastAsia="Times New Roman" w:hAnsi="Times New Roman"/>
                <w:sz w:val="24"/>
                <w:szCs w:val="24"/>
                <w:lang w:val="mn-MN"/>
              </w:rPr>
              <w:t>100</w:t>
            </w:r>
            <w:r w:rsidRPr="00067E11">
              <w:rPr>
                <w:rFonts w:ascii="Times New Roman" w:eastAsia="Times New Roman" w:hAnsi="Times New Roman"/>
                <w:sz w:val="24"/>
                <w:szCs w:val="24"/>
                <w:lang w:val="mn-MN" w:eastAsia="ja-JP"/>
              </w:rPr>
              <w:t>%</w:t>
            </w:r>
          </w:p>
        </w:tc>
      </w:tr>
      <w:tr w:rsidR="000E3BC1" w:rsidRPr="00067E11" w:rsidTr="00D072C9">
        <w:tc>
          <w:tcPr>
            <w:tcW w:w="511" w:type="dxa"/>
            <w:shd w:val="clear" w:color="auto" w:fill="auto"/>
          </w:tcPr>
          <w:p w:rsidR="000E3BC1" w:rsidRPr="00067E11" w:rsidRDefault="000E3BC1" w:rsidP="00D072C9">
            <w:pPr>
              <w:numPr>
                <w:ilvl w:val="0"/>
                <w:numId w:val="10"/>
              </w:numPr>
              <w:spacing w:before="100" w:beforeAutospacing="1" w:after="100" w:afterAutospacing="1" w:line="240" w:lineRule="auto"/>
              <w:jc w:val="both"/>
              <w:rPr>
                <w:rFonts w:ascii="Times New Roman" w:eastAsia="Times New Roman" w:hAnsi="Times New Roman"/>
                <w:sz w:val="24"/>
                <w:szCs w:val="24"/>
              </w:rPr>
            </w:pPr>
          </w:p>
        </w:tc>
        <w:tc>
          <w:tcPr>
            <w:tcW w:w="6543" w:type="dxa"/>
            <w:shd w:val="clear" w:color="auto" w:fill="auto"/>
          </w:tcPr>
          <w:p w:rsidR="000E3BC1" w:rsidRPr="00067E11" w:rsidRDefault="000E3BC1" w:rsidP="00D072C9">
            <w:pPr>
              <w:autoSpaceDE w:val="0"/>
              <w:autoSpaceDN w:val="0"/>
              <w:adjustRightInd w:val="0"/>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Компанийн хувь нийлүүлсэн хөрөнгийн хэмжээг өөрчлөх асуудлыг хэлэлцэж, батлах</w:t>
            </w:r>
          </w:p>
        </w:tc>
        <w:tc>
          <w:tcPr>
            <w:tcW w:w="1763"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eastAsia="ja-JP"/>
              </w:rPr>
            </w:pPr>
            <w:r w:rsidRPr="00067E11">
              <w:rPr>
                <w:rFonts w:ascii="Times New Roman" w:eastAsia="Times New Roman" w:hAnsi="Times New Roman"/>
                <w:sz w:val="24"/>
                <w:szCs w:val="24"/>
                <w:lang w:val="mn-MN"/>
              </w:rPr>
              <w:t>12,594,828</w:t>
            </w:r>
          </w:p>
        </w:tc>
        <w:tc>
          <w:tcPr>
            <w:tcW w:w="1030"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100</w:t>
            </w:r>
            <w:r w:rsidR="000E3BC1" w:rsidRPr="00067E11">
              <w:rPr>
                <w:rFonts w:ascii="Times New Roman" w:eastAsia="Times New Roman" w:hAnsi="Times New Roman"/>
                <w:sz w:val="24"/>
                <w:szCs w:val="24"/>
                <w:lang w:val="mn-MN"/>
              </w:rPr>
              <w:t>%</w:t>
            </w:r>
          </w:p>
        </w:tc>
      </w:tr>
      <w:tr w:rsidR="000E3BC1" w:rsidRPr="00067E11" w:rsidTr="00D072C9">
        <w:tc>
          <w:tcPr>
            <w:tcW w:w="511" w:type="dxa"/>
            <w:shd w:val="clear" w:color="auto" w:fill="auto"/>
          </w:tcPr>
          <w:p w:rsidR="000E3BC1" w:rsidRPr="00067E11" w:rsidRDefault="000E3BC1" w:rsidP="00D072C9">
            <w:pPr>
              <w:numPr>
                <w:ilvl w:val="0"/>
                <w:numId w:val="10"/>
              </w:numPr>
              <w:spacing w:before="100" w:beforeAutospacing="1" w:after="100" w:afterAutospacing="1" w:line="240" w:lineRule="auto"/>
              <w:jc w:val="both"/>
              <w:rPr>
                <w:rFonts w:ascii="Times New Roman" w:eastAsia="Times New Roman" w:hAnsi="Times New Roman"/>
                <w:sz w:val="24"/>
                <w:szCs w:val="24"/>
              </w:rPr>
            </w:pPr>
          </w:p>
        </w:tc>
        <w:tc>
          <w:tcPr>
            <w:tcW w:w="6543" w:type="dxa"/>
            <w:shd w:val="clear" w:color="auto" w:fill="auto"/>
          </w:tcPr>
          <w:p w:rsidR="000E3BC1" w:rsidRPr="00067E11" w:rsidRDefault="000E3BC1" w:rsidP="00D072C9">
            <w:pPr>
              <w:autoSpaceDE w:val="0"/>
              <w:autoSpaceDN w:val="0"/>
              <w:adjustRightInd w:val="0"/>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 xml:space="preserve">Фронтиер Лэнд Групп ХК-ийн нэмэлт хувьцаа гаргах асуудлыг хэлэлцэж, батлах </w:t>
            </w:r>
          </w:p>
        </w:tc>
        <w:tc>
          <w:tcPr>
            <w:tcW w:w="1763"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eastAsia="ja-JP"/>
              </w:rPr>
            </w:pPr>
            <w:r w:rsidRPr="00067E11">
              <w:rPr>
                <w:rFonts w:ascii="Times New Roman" w:eastAsia="Times New Roman" w:hAnsi="Times New Roman"/>
                <w:sz w:val="24"/>
                <w:szCs w:val="24"/>
                <w:lang w:val="mn-MN"/>
              </w:rPr>
              <w:t>12,594,828</w:t>
            </w:r>
          </w:p>
        </w:tc>
        <w:tc>
          <w:tcPr>
            <w:tcW w:w="1030"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100</w:t>
            </w:r>
            <w:r w:rsidR="000E3BC1" w:rsidRPr="00067E11">
              <w:rPr>
                <w:rFonts w:ascii="Times New Roman" w:eastAsia="Times New Roman" w:hAnsi="Times New Roman"/>
                <w:sz w:val="24"/>
                <w:szCs w:val="24"/>
                <w:lang w:val="mn-MN"/>
              </w:rPr>
              <w:t>%</w:t>
            </w:r>
          </w:p>
        </w:tc>
      </w:tr>
      <w:tr w:rsidR="000E3BC1" w:rsidRPr="00067E11" w:rsidTr="00D072C9">
        <w:tc>
          <w:tcPr>
            <w:tcW w:w="511" w:type="dxa"/>
            <w:shd w:val="clear" w:color="auto" w:fill="auto"/>
          </w:tcPr>
          <w:p w:rsidR="000E3BC1" w:rsidRPr="00067E11" w:rsidRDefault="000E3BC1" w:rsidP="00D072C9">
            <w:pPr>
              <w:numPr>
                <w:ilvl w:val="0"/>
                <w:numId w:val="10"/>
              </w:numPr>
              <w:spacing w:before="100" w:beforeAutospacing="1" w:after="100" w:afterAutospacing="1" w:line="240" w:lineRule="auto"/>
              <w:jc w:val="both"/>
              <w:rPr>
                <w:rFonts w:ascii="Times New Roman" w:eastAsia="Times New Roman" w:hAnsi="Times New Roman"/>
                <w:sz w:val="24"/>
                <w:szCs w:val="24"/>
              </w:rPr>
            </w:pPr>
          </w:p>
        </w:tc>
        <w:tc>
          <w:tcPr>
            <w:tcW w:w="6543" w:type="dxa"/>
            <w:shd w:val="clear" w:color="auto" w:fill="auto"/>
          </w:tcPr>
          <w:p w:rsidR="000E3BC1" w:rsidRPr="00067E11" w:rsidRDefault="000E3BC1" w:rsidP="00D072C9">
            <w:pPr>
              <w:autoSpaceDE w:val="0"/>
              <w:autoSpaceDN w:val="0"/>
              <w:adjustRightInd w:val="0"/>
              <w:jc w:val="both"/>
              <w:rPr>
                <w:rFonts w:ascii="Times New Roman" w:eastAsia="Times New Roman" w:hAnsi="Times New Roman"/>
                <w:sz w:val="24"/>
                <w:szCs w:val="24"/>
                <w:lang w:val="mn-MN" w:eastAsia="ja-JP"/>
              </w:rPr>
            </w:pPr>
            <w:r w:rsidRPr="00067E11">
              <w:rPr>
                <w:rFonts w:ascii="Times New Roman" w:eastAsia="Times New Roman" w:hAnsi="Times New Roman"/>
                <w:sz w:val="24"/>
                <w:szCs w:val="24"/>
                <w:lang w:val="mn-MN"/>
              </w:rPr>
              <w:t>Компанийн хувьцааг тэргүүн ээлжинд худалдаж авах болон хувьцааг эргүүлэн компанид худалдах шаардах эрх хэрэгжүүлэх тухай хэлэлцэх</w:t>
            </w:r>
          </w:p>
        </w:tc>
        <w:tc>
          <w:tcPr>
            <w:tcW w:w="1763"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eastAsia="ja-JP"/>
              </w:rPr>
            </w:pPr>
            <w:r w:rsidRPr="00067E11">
              <w:rPr>
                <w:rFonts w:ascii="Times New Roman" w:eastAsia="Times New Roman" w:hAnsi="Times New Roman"/>
                <w:sz w:val="24"/>
                <w:szCs w:val="24"/>
                <w:lang w:val="mn-MN"/>
              </w:rPr>
              <w:t>12,594,828</w:t>
            </w:r>
          </w:p>
        </w:tc>
        <w:tc>
          <w:tcPr>
            <w:tcW w:w="1030"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100</w:t>
            </w:r>
            <w:r w:rsidR="000E3BC1" w:rsidRPr="00067E11">
              <w:rPr>
                <w:rFonts w:ascii="Times New Roman" w:eastAsia="Times New Roman" w:hAnsi="Times New Roman"/>
                <w:sz w:val="24"/>
                <w:szCs w:val="24"/>
                <w:lang w:val="mn-MN"/>
              </w:rPr>
              <w:t>%</w:t>
            </w:r>
          </w:p>
        </w:tc>
      </w:tr>
      <w:tr w:rsidR="000E3BC1" w:rsidRPr="00067E11" w:rsidTr="00D072C9">
        <w:tc>
          <w:tcPr>
            <w:tcW w:w="511" w:type="dxa"/>
            <w:shd w:val="clear" w:color="auto" w:fill="auto"/>
          </w:tcPr>
          <w:p w:rsidR="000E3BC1" w:rsidRPr="00067E11" w:rsidRDefault="000E3BC1" w:rsidP="00D072C9">
            <w:pPr>
              <w:numPr>
                <w:ilvl w:val="0"/>
                <w:numId w:val="10"/>
              </w:numPr>
              <w:spacing w:before="100" w:beforeAutospacing="1" w:after="100" w:afterAutospacing="1" w:line="240" w:lineRule="auto"/>
              <w:jc w:val="both"/>
              <w:rPr>
                <w:rFonts w:ascii="Times New Roman" w:eastAsia="Times New Roman" w:hAnsi="Times New Roman"/>
                <w:sz w:val="24"/>
                <w:szCs w:val="24"/>
              </w:rPr>
            </w:pPr>
          </w:p>
        </w:tc>
        <w:tc>
          <w:tcPr>
            <w:tcW w:w="6543" w:type="dxa"/>
            <w:shd w:val="clear" w:color="auto" w:fill="auto"/>
          </w:tcPr>
          <w:p w:rsidR="000E3BC1" w:rsidRPr="00067E11" w:rsidRDefault="000E3BC1" w:rsidP="00D072C9">
            <w:pPr>
              <w:autoSpaceDE w:val="0"/>
              <w:autoSpaceDN w:val="0"/>
              <w:adjustRightInd w:val="0"/>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Компанийн Дүрэмд нэмэлт өөрчлөлт оруулж, шинэчилсэн найруулгыг батлах</w:t>
            </w:r>
          </w:p>
        </w:tc>
        <w:tc>
          <w:tcPr>
            <w:tcW w:w="1763"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eastAsia="ja-JP"/>
              </w:rPr>
            </w:pPr>
            <w:r w:rsidRPr="00067E11">
              <w:rPr>
                <w:rFonts w:ascii="Times New Roman" w:eastAsia="Times New Roman" w:hAnsi="Times New Roman"/>
                <w:sz w:val="24"/>
                <w:szCs w:val="24"/>
                <w:lang w:val="mn-MN"/>
              </w:rPr>
              <w:t>12,594,828</w:t>
            </w:r>
          </w:p>
        </w:tc>
        <w:tc>
          <w:tcPr>
            <w:tcW w:w="1030"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100</w:t>
            </w:r>
            <w:r w:rsidR="000E3BC1" w:rsidRPr="00067E11">
              <w:rPr>
                <w:rFonts w:ascii="Times New Roman" w:eastAsia="Times New Roman" w:hAnsi="Times New Roman"/>
                <w:sz w:val="24"/>
                <w:szCs w:val="24"/>
                <w:lang w:val="mn-MN"/>
              </w:rPr>
              <w:t>%</w:t>
            </w:r>
          </w:p>
        </w:tc>
      </w:tr>
      <w:tr w:rsidR="001459DC" w:rsidRPr="00067E11" w:rsidTr="00D072C9">
        <w:tc>
          <w:tcPr>
            <w:tcW w:w="511" w:type="dxa"/>
            <w:shd w:val="clear" w:color="auto" w:fill="auto"/>
          </w:tcPr>
          <w:p w:rsidR="001459DC" w:rsidRPr="00067E11" w:rsidRDefault="001459DC" w:rsidP="00D072C9">
            <w:pPr>
              <w:numPr>
                <w:ilvl w:val="0"/>
                <w:numId w:val="10"/>
              </w:numPr>
              <w:spacing w:before="100" w:beforeAutospacing="1" w:after="100" w:afterAutospacing="1" w:line="240" w:lineRule="auto"/>
              <w:jc w:val="both"/>
              <w:rPr>
                <w:rFonts w:ascii="Times New Roman" w:eastAsia="Times New Roman" w:hAnsi="Times New Roman"/>
                <w:sz w:val="24"/>
                <w:szCs w:val="24"/>
              </w:rPr>
            </w:pPr>
          </w:p>
        </w:tc>
        <w:tc>
          <w:tcPr>
            <w:tcW w:w="6543" w:type="dxa"/>
            <w:shd w:val="clear" w:color="auto" w:fill="auto"/>
          </w:tcPr>
          <w:p w:rsidR="001459DC" w:rsidRPr="00067E11" w:rsidRDefault="001459DC" w:rsidP="00D072C9">
            <w:pPr>
              <w:autoSpaceDE w:val="0"/>
              <w:autoSpaceDN w:val="0"/>
              <w:adjustRightInd w:val="0"/>
              <w:spacing w:before="100" w:beforeAutospacing="1" w:after="100" w:afterAutospacing="1" w:line="240" w:lineRule="auto"/>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Төлөөлөн Удирдах Зөвлөлийн гишүүдийг сонгох</w:t>
            </w:r>
          </w:p>
        </w:tc>
        <w:tc>
          <w:tcPr>
            <w:tcW w:w="1763" w:type="dxa"/>
            <w:shd w:val="clear" w:color="auto" w:fill="auto"/>
            <w:vAlign w:val="center"/>
          </w:tcPr>
          <w:p w:rsidR="001459DC"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12,594,828</w:t>
            </w:r>
          </w:p>
        </w:tc>
        <w:tc>
          <w:tcPr>
            <w:tcW w:w="1030" w:type="dxa"/>
            <w:shd w:val="clear" w:color="auto" w:fill="auto"/>
            <w:vAlign w:val="center"/>
          </w:tcPr>
          <w:p w:rsidR="001459DC"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100</w:t>
            </w:r>
            <w:r w:rsidRPr="00067E11">
              <w:rPr>
                <w:rFonts w:ascii="Times New Roman" w:eastAsia="Times New Roman" w:hAnsi="Times New Roman"/>
                <w:sz w:val="24"/>
                <w:szCs w:val="24"/>
              </w:rPr>
              <w:t>%</w:t>
            </w:r>
          </w:p>
        </w:tc>
      </w:tr>
      <w:tr w:rsidR="000E3BC1" w:rsidRPr="00067E11" w:rsidTr="00D072C9">
        <w:tc>
          <w:tcPr>
            <w:tcW w:w="511" w:type="dxa"/>
            <w:shd w:val="clear" w:color="auto" w:fill="auto"/>
          </w:tcPr>
          <w:p w:rsidR="000E3BC1" w:rsidRPr="00067E11" w:rsidRDefault="000E3BC1" w:rsidP="00D072C9">
            <w:pPr>
              <w:numPr>
                <w:ilvl w:val="0"/>
                <w:numId w:val="10"/>
              </w:numPr>
              <w:spacing w:before="100" w:beforeAutospacing="1" w:after="100" w:afterAutospacing="1" w:line="240" w:lineRule="auto"/>
              <w:jc w:val="both"/>
              <w:rPr>
                <w:rFonts w:ascii="Times New Roman" w:eastAsia="Times New Roman" w:hAnsi="Times New Roman"/>
                <w:sz w:val="24"/>
                <w:szCs w:val="24"/>
              </w:rPr>
            </w:pPr>
          </w:p>
        </w:tc>
        <w:tc>
          <w:tcPr>
            <w:tcW w:w="6543" w:type="dxa"/>
            <w:shd w:val="clear" w:color="auto" w:fill="auto"/>
          </w:tcPr>
          <w:p w:rsidR="000E3BC1" w:rsidRPr="00067E11" w:rsidRDefault="000E3BC1" w:rsidP="00D072C9">
            <w:pPr>
              <w:autoSpaceDE w:val="0"/>
              <w:autoSpaceDN w:val="0"/>
              <w:adjustRightInd w:val="0"/>
              <w:spacing w:before="100" w:beforeAutospacing="1" w:after="100" w:afterAutospacing="1" w:line="240" w:lineRule="auto"/>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Төлөөлөн Удирдах Зөвлөлийн 201</w:t>
            </w:r>
            <w:r w:rsidR="001459DC" w:rsidRPr="00067E11">
              <w:rPr>
                <w:rFonts w:ascii="Times New Roman" w:eastAsia="Times New Roman" w:hAnsi="Times New Roman"/>
                <w:sz w:val="24"/>
                <w:szCs w:val="24"/>
                <w:lang w:val="mn-MN" w:eastAsia="ja-JP"/>
              </w:rPr>
              <w:t>7</w:t>
            </w:r>
            <w:r w:rsidRPr="00067E11">
              <w:rPr>
                <w:rFonts w:ascii="Times New Roman" w:eastAsia="Times New Roman" w:hAnsi="Times New Roman"/>
                <w:sz w:val="24"/>
                <w:szCs w:val="24"/>
                <w:lang w:val="mn-MN"/>
              </w:rPr>
              <w:t xml:space="preserve"> оны төсвийг батлах</w:t>
            </w:r>
          </w:p>
        </w:tc>
        <w:tc>
          <w:tcPr>
            <w:tcW w:w="1763"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eastAsia="ja-JP"/>
              </w:rPr>
            </w:pPr>
            <w:r w:rsidRPr="00067E11">
              <w:rPr>
                <w:rFonts w:ascii="Times New Roman" w:eastAsia="Times New Roman" w:hAnsi="Times New Roman"/>
                <w:sz w:val="24"/>
                <w:szCs w:val="24"/>
                <w:lang w:val="mn-MN"/>
              </w:rPr>
              <w:t>12,594,828</w:t>
            </w:r>
          </w:p>
        </w:tc>
        <w:tc>
          <w:tcPr>
            <w:tcW w:w="1030"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100</w:t>
            </w:r>
            <w:r w:rsidR="000E3BC1" w:rsidRPr="00067E11">
              <w:rPr>
                <w:rFonts w:ascii="Times New Roman" w:eastAsia="Times New Roman" w:hAnsi="Times New Roman"/>
                <w:sz w:val="24"/>
                <w:szCs w:val="24"/>
                <w:lang w:val="mn-MN"/>
              </w:rPr>
              <w:t>%</w:t>
            </w:r>
          </w:p>
        </w:tc>
      </w:tr>
      <w:tr w:rsidR="000E3BC1" w:rsidRPr="00067E11" w:rsidTr="00D072C9">
        <w:tc>
          <w:tcPr>
            <w:tcW w:w="511" w:type="dxa"/>
            <w:shd w:val="clear" w:color="auto" w:fill="auto"/>
          </w:tcPr>
          <w:p w:rsidR="000E3BC1" w:rsidRPr="00067E11" w:rsidRDefault="000E3BC1" w:rsidP="00D072C9">
            <w:pPr>
              <w:numPr>
                <w:ilvl w:val="0"/>
                <w:numId w:val="10"/>
              </w:numPr>
              <w:spacing w:before="100" w:beforeAutospacing="1" w:after="100" w:afterAutospacing="1" w:line="240" w:lineRule="auto"/>
              <w:jc w:val="both"/>
              <w:rPr>
                <w:rFonts w:ascii="Times New Roman" w:eastAsia="Times New Roman" w:hAnsi="Times New Roman"/>
                <w:sz w:val="24"/>
                <w:szCs w:val="24"/>
              </w:rPr>
            </w:pPr>
          </w:p>
        </w:tc>
        <w:tc>
          <w:tcPr>
            <w:tcW w:w="6543" w:type="dxa"/>
            <w:shd w:val="clear" w:color="auto" w:fill="auto"/>
          </w:tcPr>
          <w:p w:rsidR="000E3BC1" w:rsidRPr="00067E11" w:rsidRDefault="000E3BC1" w:rsidP="00D072C9">
            <w:pPr>
              <w:autoSpaceDE w:val="0"/>
              <w:autoSpaceDN w:val="0"/>
              <w:adjustRightInd w:val="0"/>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Ногдол ашиг тараахгүйгээр шийдвэрлэсэн тухай ТУЗ-ийн шийдвэрийг танилцуулах</w:t>
            </w:r>
          </w:p>
        </w:tc>
        <w:tc>
          <w:tcPr>
            <w:tcW w:w="1763"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12,594,828</w:t>
            </w:r>
          </w:p>
        </w:tc>
        <w:tc>
          <w:tcPr>
            <w:tcW w:w="1030" w:type="dxa"/>
            <w:shd w:val="clear" w:color="auto" w:fill="auto"/>
            <w:vAlign w:val="center"/>
          </w:tcPr>
          <w:p w:rsidR="000E3BC1" w:rsidRPr="00067E11" w:rsidRDefault="000E3BC1" w:rsidP="00D072C9">
            <w:pPr>
              <w:spacing w:before="100" w:beforeAutospacing="1" w:after="100" w:afterAutospacing="1" w:line="240" w:lineRule="auto"/>
              <w:jc w:val="both"/>
              <w:rPr>
                <w:rFonts w:ascii="Times New Roman" w:eastAsia="Times New Roman" w:hAnsi="Times New Roman"/>
                <w:sz w:val="24"/>
                <w:szCs w:val="24"/>
                <w:lang w:val="mn-MN" w:eastAsia="ja-JP"/>
              </w:rPr>
            </w:pPr>
            <w:r w:rsidRPr="00067E11">
              <w:rPr>
                <w:rFonts w:ascii="Times New Roman" w:eastAsia="Times New Roman" w:hAnsi="Times New Roman"/>
                <w:sz w:val="24"/>
                <w:szCs w:val="24"/>
                <w:lang w:val="mn-MN"/>
              </w:rPr>
              <w:t>100</w:t>
            </w:r>
            <w:r w:rsidRPr="00067E11">
              <w:rPr>
                <w:rFonts w:ascii="Times New Roman" w:eastAsia="Times New Roman" w:hAnsi="Times New Roman"/>
                <w:sz w:val="24"/>
                <w:szCs w:val="24"/>
                <w:lang w:val="mn-MN" w:eastAsia="ja-JP"/>
              </w:rPr>
              <w:t>%</w:t>
            </w:r>
          </w:p>
        </w:tc>
      </w:tr>
      <w:tr w:rsidR="000E3BC1" w:rsidRPr="00067E11" w:rsidTr="00D072C9">
        <w:tc>
          <w:tcPr>
            <w:tcW w:w="511" w:type="dxa"/>
            <w:shd w:val="clear" w:color="auto" w:fill="auto"/>
          </w:tcPr>
          <w:p w:rsidR="000E3BC1" w:rsidRPr="00067E11" w:rsidRDefault="000E3BC1" w:rsidP="00D072C9">
            <w:pPr>
              <w:numPr>
                <w:ilvl w:val="0"/>
                <w:numId w:val="10"/>
              </w:numPr>
              <w:spacing w:before="100" w:beforeAutospacing="1" w:after="100" w:afterAutospacing="1" w:line="240" w:lineRule="auto"/>
              <w:jc w:val="both"/>
              <w:rPr>
                <w:rFonts w:ascii="Times New Roman" w:eastAsia="Times New Roman" w:hAnsi="Times New Roman"/>
                <w:sz w:val="24"/>
                <w:szCs w:val="24"/>
              </w:rPr>
            </w:pPr>
          </w:p>
        </w:tc>
        <w:tc>
          <w:tcPr>
            <w:tcW w:w="6543" w:type="dxa"/>
            <w:shd w:val="clear" w:color="auto" w:fill="auto"/>
          </w:tcPr>
          <w:p w:rsidR="000E3BC1" w:rsidRPr="00067E11" w:rsidRDefault="000E3BC1" w:rsidP="00D072C9">
            <w:pPr>
              <w:autoSpaceDE w:val="0"/>
              <w:autoSpaceDN w:val="0"/>
              <w:adjustRightInd w:val="0"/>
              <w:jc w:val="both"/>
              <w:rPr>
                <w:rFonts w:ascii="Times New Roman" w:eastAsia="Times New Roman" w:hAnsi="Times New Roman"/>
                <w:sz w:val="24"/>
                <w:szCs w:val="24"/>
                <w:lang w:val="mn-MN" w:eastAsia="ja-JP"/>
              </w:rPr>
            </w:pPr>
            <w:r w:rsidRPr="00067E11">
              <w:rPr>
                <w:rFonts w:ascii="Times New Roman" w:eastAsia="Times New Roman" w:hAnsi="Times New Roman"/>
                <w:sz w:val="24"/>
                <w:szCs w:val="24"/>
                <w:lang w:val="mn-MN"/>
              </w:rPr>
              <w:t>Компани, үүсгэн байгуулагчдын хооронд байгуулсан Туул Сонгино Усны Нөөц Цогцолбор төслийг хэрэгжүүлэх гэрээнд оруулсан нэмэлт өөрчлөлтүүдийг батлах</w:t>
            </w:r>
          </w:p>
        </w:tc>
        <w:tc>
          <w:tcPr>
            <w:tcW w:w="1763"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eastAsia="ja-JP"/>
              </w:rPr>
            </w:pPr>
            <w:r w:rsidRPr="00067E11">
              <w:rPr>
                <w:rFonts w:ascii="Times New Roman" w:eastAsia="Times New Roman" w:hAnsi="Times New Roman"/>
                <w:sz w:val="24"/>
                <w:szCs w:val="24"/>
                <w:lang w:val="mn-MN"/>
              </w:rPr>
              <w:t>10,772,375</w:t>
            </w:r>
          </w:p>
        </w:tc>
        <w:tc>
          <w:tcPr>
            <w:tcW w:w="1030"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85,53</w:t>
            </w:r>
            <w:r w:rsidR="000E3BC1" w:rsidRPr="00067E11">
              <w:rPr>
                <w:rFonts w:ascii="Times New Roman" w:eastAsia="Times New Roman" w:hAnsi="Times New Roman"/>
                <w:sz w:val="24"/>
                <w:szCs w:val="24"/>
                <w:lang w:val="mn-MN"/>
              </w:rPr>
              <w:t>%</w:t>
            </w:r>
          </w:p>
        </w:tc>
      </w:tr>
      <w:tr w:rsidR="000E3BC1" w:rsidRPr="00067E11" w:rsidTr="00D072C9">
        <w:tc>
          <w:tcPr>
            <w:tcW w:w="511" w:type="dxa"/>
            <w:shd w:val="clear" w:color="auto" w:fill="auto"/>
          </w:tcPr>
          <w:p w:rsidR="000E3BC1" w:rsidRPr="00067E11" w:rsidRDefault="000E3BC1" w:rsidP="00D072C9">
            <w:pPr>
              <w:numPr>
                <w:ilvl w:val="0"/>
                <w:numId w:val="10"/>
              </w:numPr>
              <w:spacing w:before="100" w:beforeAutospacing="1" w:after="100" w:afterAutospacing="1" w:line="240" w:lineRule="auto"/>
              <w:jc w:val="both"/>
              <w:rPr>
                <w:rFonts w:ascii="Times New Roman" w:eastAsia="Times New Roman" w:hAnsi="Times New Roman"/>
                <w:sz w:val="24"/>
                <w:szCs w:val="24"/>
              </w:rPr>
            </w:pPr>
          </w:p>
        </w:tc>
        <w:tc>
          <w:tcPr>
            <w:tcW w:w="6543" w:type="dxa"/>
            <w:shd w:val="clear" w:color="auto" w:fill="auto"/>
          </w:tcPr>
          <w:p w:rsidR="000E3BC1" w:rsidRPr="00067E11" w:rsidRDefault="000E3BC1" w:rsidP="00D072C9">
            <w:pPr>
              <w:autoSpaceDE w:val="0"/>
              <w:autoSpaceDN w:val="0"/>
              <w:adjustRightInd w:val="0"/>
              <w:spacing w:before="100" w:beforeAutospacing="1" w:after="100" w:afterAutospacing="1" w:line="240" w:lineRule="auto"/>
              <w:jc w:val="both"/>
              <w:rPr>
                <w:rFonts w:ascii="Times New Roman" w:eastAsia="Times New Roman" w:hAnsi="Times New Roman"/>
                <w:sz w:val="24"/>
                <w:szCs w:val="24"/>
                <w:lang w:val="mn-MN" w:eastAsia="ja-JP"/>
              </w:rPr>
            </w:pPr>
            <w:r w:rsidRPr="00067E11">
              <w:rPr>
                <w:rFonts w:ascii="Times New Roman" w:eastAsia="Times New Roman" w:hAnsi="Times New Roman"/>
                <w:sz w:val="24"/>
                <w:szCs w:val="24"/>
                <w:lang w:val="mn-MN" w:eastAsia="ja-JP"/>
              </w:rPr>
              <w:t>Бусад</w:t>
            </w:r>
          </w:p>
        </w:tc>
        <w:tc>
          <w:tcPr>
            <w:tcW w:w="1763"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rPr>
            </w:pPr>
            <w:r w:rsidRPr="00067E11">
              <w:rPr>
                <w:rFonts w:ascii="Times New Roman" w:eastAsia="Times New Roman" w:hAnsi="Times New Roman"/>
                <w:sz w:val="24"/>
                <w:szCs w:val="24"/>
                <w:lang w:val="mn-MN"/>
              </w:rPr>
              <w:t>9,772,375</w:t>
            </w:r>
          </w:p>
        </w:tc>
        <w:tc>
          <w:tcPr>
            <w:tcW w:w="1030" w:type="dxa"/>
            <w:shd w:val="clear" w:color="auto" w:fill="auto"/>
            <w:vAlign w:val="center"/>
          </w:tcPr>
          <w:p w:rsidR="000E3BC1" w:rsidRPr="00067E11" w:rsidRDefault="001459DC" w:rsidP="00D072C9">
            <w:pPr>
              <w:spacing w:before="100" w:beforeAutospacing="1" w:after="100" w:afterAutospacing="1" w:line="240" w:lineRule="auto"/>
              <w:jc w:val="both"/>
              <w:rPr>
                <w:rFonts w:ascii="Times New Roman" w:eastAsia="Times New Roman" w:hAnsi="Times New Roman"/>
                <w:sz w:val="24"/>
                <w:szCs w:val="24"/>
                <w:lang w:val="mn-MN" w:eastAsia="ja-JP"/>
              </w:rPr>
            </w:pPr>
            <w:r w:rsidRPr="00067E11">
              <w:rPr>
                <w:rFonts w:ascii="Times New Roman" w:eastAsia="Times New Roman" w:hAnsi="Times New Roman"/>
                <w:sz w:val="24"/>
                <w:szCs w:val="24"/>
                <w:lang w:val="mn-MN" w:eastAsia="ja-JP"/>
              </w:rPr>
              <w:t>77,59</w:t>
            </w:r>
            <w:r w:rsidR="000E3BC1" w:rsidRPr="00067E11">
              <w:rPr>
                <w:rFonts w:ascii="Times New Roman" w:eastAsia="Times New Roman" w:hAnsi="Times New Roman"/>
                <w:sz w:val="24"/>
                <w:szCs w:val="24"/>
                <w:lang w:val="mn-MN" w:eastAsia="ja-JP"/>
              </w:rPr>
              <w:t>%</w:t>
            </w:r>
          </w:p>
        </w:tc>
      </w:tr>
    </w:tbl>
    <w:p w:rsidR="002245B7" w:rsidRPr="00067E11" w:rsidRDefault="002245B7" w:rsidP="00F06C0F">
      <w:pPr>
        <w:pStyle w:val="ListParagraph"/>
        <w:rPr>
          <w:rFonts w:ascii="Times New Roman" w:hAnsi="Times New Roman"/>
          <w:sz w:val="24"/>
          <w:szCs w:val="24"/>
        </w:rPr>
      </w:pPr>
    </w:p>
    <w:p w:rsidR="002245B7" w:rsidRPr="00067E11" w:rsidRDefault="002245B7" w:rsidP="00F06C0F">
      <w:pPr>
        <w:pStyle w:val="ListParagraph"/>
        <w:rPr>
          <w:rFonts w:ascii="Times New Roman" w:hAnsi="Times New Roman"/>
          <w:sz w:val="24"/>
          <w:szCs w:val="24"/>
        </w:rPr>
      </w:pPr>
    </w:p>
    <w:p w:rsidR="008B33FD" w:rsidRPr="00067E11" w:rsidRDefault="008B33FD" w:rsidP="002A7B05">
      <w:pPr>
        <w:pStyle w:val="ListParagraph"/>
        <w:numPr>
          <w:ilvl w:val="0"/>
          <w:numId w:val="5"/>
        </w:numPr>
        <w:rPr>
          <w:rFonts w:ascii="Times New Roman" w:hAnsi="Times New Roman"/>
          <w:sz w:val="24"/>
          <w:szCs w:val="24"/>
          <w:lang w:val="mn-MN"/>
        </w:rPr>
      </w:pPr>
      <w:r w:rsidRPr="00067E11">
        <w:rPr>
          <w:rFonts w:ascii="Times New Roman" w:hAnsi="Times New Roman"/>
          <w:sz w:val="24"/>
          <w:szCs w:val="24"/>
          <w:lang w:val="mn-MN"/>
        </w:rPr>
        <w:t>Үнэт цаас гаргагчийн ТУЗ-ийн аливаа шийдвэр:</w:t>
      </w:r>
    </w:p>
    <w:p w:rsidR="002245B7" w:rsidRPr="00067E11" w:rsidRDefault="002245B7" w:rsidP="002245B7">
      <w:pPr>
        <w:pStyle w:val="ListParagraph"/>
        <w:rPr>
          <w:rFonts w:ascii="Times New Roman" w:hAnsi="Times New Roman"/>
          <w:sz w:val="24"/>
          <w:szCs w:val="24"/>
        </w:rPr>
      </w:pPr>
    </w:p>
    <w:p w:rsidR="0035240E" w:rsidRPr="00067E11" w:rsidRDefault="00B0704B" w:rsidP="002245B7">
      <w:pPr>
        <w:pStyle w:val="ListParagraph"/>
        <w:rPr>
          <w:rFonts w:ascii="Times New Roman" w:hAnsi="Times New Roman"/>
          <w:sz w:val="24"/>
          <w:szCs w:val="24"/>
          <w:lang w:val="mn-MN"/>
        </w:rPr>
      </w:pPr>
      <w:r w:rsidRPr="00067E11">
        <w:rPr>
          <w:rFonts w:ascii="Times New Roman" w:hAnsi="Times New Roman"/>
          <w:sz w:val="24"/>
          <w:szCs w:val="24"/>
          <w:lang w:val="mn-MN"/>
        </w:rPr>
        <w:t>Компанийн 201</w:t>
      </w:r>
      <w:r w:rsidR="00A83457" w:rsidRPr="00067E11">
        <w:rPr>
          <w:rFonts w:ascii="Times New Roman" w:hAnsi="Times New Roman"/>
          <w:sz w:val="24"/>
          <w:szCs w:val="24"/>
          <w:lang w:val="mn-MN"/>
        </w:rPr>
        <w:t>7</w:t>
      </w:r>
      <w:r w:rsidRPr="00067E11">
        <w:rPr>
          <w:rFonts w:ascii="Times New Roman" w:hAnsi="Times New Roman"/>
          <w:sz w:val="24"/>
          <w:szCs w:val="24"/>
          <w:lang w:val="mn-MN"/>
        </w:rPr>
        <w:t xml:space="preserve"> оны</w:t>
      </w:r>
      <w:r w:rsidR="0035240E" w:rsidRPr="00067E11">
        <w:rPr>
          <w:rFonts w:ascii="Times New Roman" w:hAnsi="Times New Roman"/>
          <w:sz w:val="24"/>
          <w:szCs w:val="24"/>
          <w:lang w:val="mn-MN"/>
        </w:rPr>
        <w:t xml:space="preserve"> Хувьцаа Эзэмшигчдийн Хурлаас</w:t>
      </w:r>
      <w:r w:rsidRPr="00067E11">
        <w:rPr>
          <w:rFonts w:ascii="Times New Roman" w:hAnsi="Times New Roman"/>
          <w:sz w:val="24"/>
          <w:szCs w:val="24"/>
          <w:lang w:val="mn-MN"/>
        </w:rPr>
        <w:t>хоёр жилийн хугацаагаар</w:t>
      </w:r>
      <w:r w:rsidR="0035240E" w:rsidRPr="00067E11">
        <w:rPr>
          <w:rFonts w:ascii="Times New Roman" w:hAnsi="Times New Roman"/>
          <w:sz w:val="24"/>
          <w:szCs w:val="24"/>
          <w:lang w:val="mn-MN"/>
        </w:rPr>
        <w:t xml:space="preserve"> шинээр сонгогдсон Төлөөлөн Удирдах Зөвлөл нь 201</w:t>
      </w:r>
      <w:r w:rsidR="00A83457" w:rsidRPr="00067E11">
        <w:rPr>
          <w:rFonts w:ascii="Times New Roman" w:hAnsi="Times New Roman"/>
          <w:sz w:val="24"/>
          <w:szCs w:val="24"/>
          <w:lang w:val="mn-MN"/>
        </w:rPr>
        <w:t>7</w:t>
      </w:r>
      <w:r w:rsidR="0035240E" w:rsidRPr="00067E11">
        <w:rPr>
          <w:rFonts w:ascii="Times New Roman" w:hAnsi="Times New Roman"/>
          <w:sz w:val="24"/>
          <w:szCs w:val="24"/>
          <w:lang w:val="mn-MN"/>
        </w:rPr>
        <w:t xml:space="preserve"> оны 5 дугаар сарын </w:t>
      </w:r>
      <w:r w:rsidR="00A83457" w:rsidRPr="00067E11">
        <w:rPr>
          <w:rFonts w:ascii="Times New Roman" w:hAnsi="Times New Roman"/>
          <w:sz w:val="24"/>
          <w:szCs w:val="24"/>
          <w:lang w:val="mn-MN"/>
        </w:rPr>
        <w:t>09</w:t>
      </w:r>
      <w:r w:rsidR="0035240E" w:rsidRPr="00067E11">
        <w:rPr>
          <w:rFonts w:ascii="Times New Roman" w:hAnsi="Times New Roman"/>
          <w:sz w:val="24"/>
          <w:szCs w:val="24"/>
          <w:lang w:val="mn-MN"/>
        </w:rPr>
        <w:t>-нд хуралдаж ТУЗ-ийн хороодыг дараах байдлаар сонгосон:</w:t>
      </w:r>
    </w:p>
    <w:p w:rsidR="0035240E" w:rsidRPr="00067E11" w:rsidRDefault="0035240E" w:rsidP="002245B7">
      <w:pPr>
        <w:pStyle w:val="ListParagraph"/>
        <w:rPr>
          <w:rFonts w:ascii="Times New Roman" w:hAnsi="Times New Roman"/>
          <w:sz w:val="24"/>
          <w:szCs w:val="24"/>
          <w:lang w:val="mn-MN"/>
        </w:rPr>
      </w:pPr>
    </w:p>
    <w:p w:rsidR="001B32A2" w:rsidRPr="00067E11" w:rsidRDefault="001B32A2" w:rsidP="002245B7">
      <w:pPr>
        <w:pStyle w:val="ListParagraph"/>
        <w:rPr>
          <w:rFonts w:ascii="Times New Roman" w:hAnsi="Times New Roman"/>
          <w:sz w:val="24"/>
          <w:szCs w:val="24"/>
          <w:lang w:val="mn-MN"/>
        </w:rPr>
      </w:pPr>
      <w:r w:rsidRPr="00067E11">
        <w:rPr>
          <w:rFonts w:ascii="Times New Roman" w:hAnsi="Times New Roman"/>
          <w:sz w:val="24"/>
          <w:szCs w:val="24"/>
          <w:lang w:val="mn-MN"/>
        </w:rPr>
        <w:t>ТУЗ-ийн Дарга</w:t>
      </w:r>
    </w:p>
    <w:p w:rsidR="001B32A2" w:rsidRPr="00067E11" w:rsidRDefault="001B32A2" w:rsidP="002245B7">
      <w:pPr>
        <w:pStyle w:val="ListParagraph"/>
        <w:rPr>
          <w:rFonts w:ascii="Times New Roman" w:hAnsi="Times New Roman"/>
          <w:sz w:val="24"/>
          <w:szCs w:val="24"/>
          <w:lang w:val="mn-MN"/>
        </w:rPr>
      </w:pPr>
      <w:r w:rsidRPr="00067E11">
        <w:rPr>
          <w:rFonts w:ascii="Times New Roman" w:hAnsi="Times New Roman"/>
          <w:sz w:val="24"/>
          <w:szCs w:val="24"/>
          <w:lang w:val="mn-MN"/>
        </w:rPr>
        <w:t>Эльер Хасанов</w:t>
      </w:r>
    </w:p>
    <w:p w:rsidR="001B32A2" w:rsidRPr="00067E11" w:rsidRDefault="001B32A2" w:rsidP="002245B7">
      <w:pPr>
        <w:pStyle w:val="ListParagraph"/>
        <w:rPr>
          <w:rFonts w:ascii="Times New Roman" w:hAnsi="Times New Roman"/>
          <w:sz w:val="24"/>
          <w:szCs w:val="24"/>
        </w:rPr>
      </w:pPr>
    </w:p>
    <w:p w:rsidR="0035240E" w:rsidRPr="00067E11" w:rsidRDefault="0035240E" w:rsidP="002245B7">
      <w:pPr>
        <w:pStyle w:val="ListParagraph"/>
        <w:rPr>
          <w:rFonts w:ascii="Times New Roman" w:hAnsi="Times New Roman"/>
          <w:sz w:val="24"/>
          <w:szCs w:val="24"/>
          <w:lang w:val="mn-MN"/>
        </w:rPr>
      </w:pPr>
      <w:r w:rsidRPr="00067E11">
        <w:rPr>
          <w:rFonts w:ascii="Times New Roman" w:hAnsi="Times New Roman"/>
          <w:sz w:val="24"/>
          <w:szCs w:val="24"/>
          <w:lang w:val="mn-MN"/>
        </w:rPr>
        <w:t>ТУЗ-ийн Аудитын Хороо</w:t>
      </w:r>
    </w:p>
    <w:p w:rsidR="0035240E" w:rsidRPr="00067E11" w:rsidRDefault="0035240E" w:rsidP="002245B7">
      <w:pPr>
        <w:pStyle w:val="ListParagraph"/>
        <w:rPr>
          <w:rFonts w:ascii="Times New Roman" w:hAnsi="Times New Roman"/>
          <w:sz w:val="24"/>
          <w:szCs w:val="24"/>
          <w:lang w:val="mn-MN"/>
        </w:rPr>
      </w:pPr>
      <w:r w:rsidRPr="00067E11">
        <w:rPr>
          <w:rFonts w:ascii="Times New Roman" w:hAnsi="Times New Roman"/>
          <w:sz w:val="24"/>
          <w:szCs w:val="24"/>
          <w:lang w:val="mn-MN"/>
        </w:rPr>
        <w:t>Д. Үнэнбат /Дарга/</w:t>
      </w:r>
    </w:p>
    <w:p w:rsidR="0035240E" w:rsidRPr="00067E11" w:rsidRDefault="0035240E" w:rsidP="002245B7">
      <w:pPr>
        <w:pStyle w:val="ListParagraph"/>
        <w:rPr>
          <w:rFonts w:ascii="Times New Roman" w:hAnsi="Times New Roman"/>
          <w:sz w:val="24"/>
          <w:szCs w:val="24"/>
          <w:lang w:val="mn-MN"/>
        </w:rPr>
      </w:pPr>
      <w:r w:rsidRPr="00067E11">
        <w:rPr>
          <w:rFonts w:ascii="Times New Roman" w:hAnsi="Times New Roman"/>
          <w:sz w:val="24"/>
          <w:szCs w:val="24"/>
          <w:lang w:val="mn-MN"/>
        </w:rPr>
        <w:t>Ц. Мэндбаяр</w:t>
      </w:r>
    </w:p>
    <w:p w:rsidR="0035240E" w:rsidRPr="00067E11" w:rsidRDefault="0035240E" w:rsidP="0035240E">
      <w:pPr>
        <w:pStyle w:val="ListParagraph"/>
        <w:rPr>
          <w:rFonts w:ascii="Times New Roman" w:hAnsi="Times New Roman"/>
          <w:sz w:val="24"/>
          <w:szCs w:val="24"/>
          <w:lang w:val="mn-MN"/>
        </w:rPr>
      </w:pPr>
      <w:r w:rsidRPr="00067E11">
        <w:rPr>
          <w:rFonts w:ascii="Times New Roman" w:hAnsi="Times New Roman"/>
          <w:sz w:val="24"/>
          <w:szCs w:val="24"/>
          <w:lang w:val="mn-MN"/>
        </w:rPr>
        <w:t>Б. Өлзийбаяр</w:t>
      </w:r>
    </w:p>
    <w:p w:rsidR="0035240E" w:rsidRPr="00067E11" w:rsidRDefault="0035240E" w:rsidP="002245B7">
      <w:pPr>
        <w:pStyle w:val="ListParagraph"/>
        <w:rPr>
          <w:rFonts w:ascii="Times New Roman" w:hAnsi="Times New Roman"/>
          <w:sz w:val="24"/>
          <w:szCs w:val="24"/>
          <w:lang w:val="mn-MN"/>
        </w:rPr>
      </w:pPr>
    </w:p>
    <w:p w:rsidR="0035240E" w:rsidRPr="00067E11" w:rsidRDefault="0035240E" w:rsidP="002245B7">
      <w:pPr>
        <w:pStyle w:val="ListParagraph"/>
        <w:rPr>
          <w:rFonts w:ascii="Times New Roman" w:hAnsi="Times New Roman"/>
          <w:sz w:val="24"/>
          <w:szCs w:val="24"/>
          <w:lang w:val="mn-MN"/>
        </w:rPr>
      </w:pPr>
      <w:r w:rsidRPr="00067E11">
        <w:rPr>
          <w:rFonts w:ascii="Times New Roman" w:hAnsi="Times New Roman"/>
          <w:sz w:val="24"/>
          <w:szCs w:val="24"/>
          <w:lang w:val="mn-MN"/>
        </w:rPr>
        <w:t>ТУЗ-ийн Нэр Дэвшүүлэх Хороо</w:t>
      </w:r>
    </w:p>
    <w:p w:rsidR="0035240E" w:rsidRPr="00067E11" w:rsidRDefault="0035240E" w:rsidP="002245B7">
      <w:pPr>
        <w:pStyle w:val="ListParagraph"/>
        <w:rPr>
          <w:rFonts w:ascii="Times New Roman" w:hAnsi="Times New Roman"/>
          <w:sz w:val="24"/>
          <w:szCs w:val="24"/>
          <w:lang w:val="mn-MN"/>
        </w:rPr>
      </w:pPr>
      <w:r w:rsidRPr="00067E11">
        <w:rPr>
          <w:rFonts w:ascii="Times New Roman" w:hAnsi="Times New Roman"/>
          <w:sz w:val="24"/>
          <w:szCs w:val="24"/>
          <w:lang w:val="mn-MN"/>
        </w:rPr>
        <w:t>Камолиддин Талипов /Дарга/</w:t>
      </w:r>
    </w:p>
    <w:p w:rsidR="0035240E" w:rsidRPr="00067E11" w:rsidRDefault="0035240E" w:rsidP="002245B7">
      <w:pPr>
        <w:pStyle w:val="ListParagraph"/>
        <w:rPr>
          <w:rFonts w:ascii="Times New Roman" w:hAnsi="Times New Roman"/>
          <w:sz w:val="24"/>
          <w:szCs w:val="24"/>
          <w:lang w:val="mn-MN"/>
        </w:rPr>
      </w:pPr>
      <w:r w:rsidRPr="00067E11">
        <w:rPr>
          <w:rFonts w:ascii="Times New Roman" w:hAnsi="Times New Roman"/>
          <w:sz w:val="24"/>
          <w:szCs w:val="24"/>
          <w:lang w:val="mn-MN"/>
        </w:rPr>
        <w:t>Ц. Мэндбаяр</w:t>
      </w:r>
    </w:p>
    <w:p w:rsidR="0035240E" w:rsidRPr="00067E11" w:rsidRDefault="0035240E" w:rsidP="002245B7">
      <w:pPr>
        <w:pStyle w:val="ListParagraph"/>
        <w:rPr>
          <w:rFonts w:ascii="Times New Roman" w:hAnsi="Times New Roman"/>
          <w:sz w:val="24"/>
          <w:szCs w:val="24"/>
          <w:lang w:val="mn-MN"/>
        </w:rPr>
      </w:pPr>
      <w:r w:rsidRPr="00067E11">
        <w:rPr>
          <w:rFonts w:ascii="Times New Roman" w:hAnsi="Times New Roman"/>
          <w:sz w:val="24"/>
          <w:szCs w:val="24"/>
          <w:lang w:val="mn-MN"/>
        </w:rPr>
        <w:t>Д. Үнэнбат</w:t>
      </w:r>
    </w:p>
    <w:p w:rsidR="0035240E" w:rsidRPr="00067E11" w:rsidRDefault="0035240E" w:rsidP="002245B7">
      <w:pPr>
        <w:pStyle w:val="ListParagraph"/>
        <w:rPr>
          <w:rFonts w:ascii="Times New Roman" w:hAnsi="Times New Roman"/>
          <w:sz w:val="24"/>
          <w:szCs w:val="24"/>
          <w:lang w:val="mn-MN"/>
        </w:rPr>
      </w:pPr>
    </w:p>
    <w:p w:rsidR="0035240E" w:rsidRPr="00067E11" w:rsidRDefault="0035240E" w:rsidP="002245B7">
      <w:pPr>
        <w:pStyle w:val="ListParagraph"/>
        <w:rPr>
          <w:rFonts w:ascii="Times New Roman" w:hAnsi="Times New Roman"/>
          <w:sz w:val="24"/>
          <w:szCs w:val="24"/>
          <w:lang w:val="mn-MN"/>
        </w:rPr>
      </w:pPr>
      <w:r w:rsidRPr="00067E11">
        <w:rPr>
          <w:rFonts w:ascii="Times New Roman" w:hAnsi="Times New Roman"/>
          <w:sz w:val="24"/>
          <w:szCs w:val="24"/>
          <w:lang w:val="mn-MN"/>
        </w:rPr>
        <w:t>ТУЗ-ийн Цалин Урамшууллын Хороо</w:t>
      </w:r>
    </w:p>
    <w:p w:rsidR="0035240E" w:rsidRPr="00067E11" w:rsidRDefault="0035240E" w:rsidP="002245B7">
      <w:pPr>
        <w:pStyle w:val="ListParagraph"/>
        <w:rPr>
          <w:rFonts w:ascii="Times New Roman" w:hAnsi="Times New Roman"/>
          <w:sz w:val="24"/>
          <w:szCs w:val="24"/>
          <w:lang w:val="mn-MN"/>
        </w:rPr>
      </w:pPr>
      <w:r w:rsidRPr="00067E11">
        <w:rPr>
          <w:rFonts w:ascii="Times New Roman" w:hAnsi="Times New Roman"/>
          <w:sz w:val="24"/>
          <w:szCs w:val="24"/>
          <w:lang w:val="mn-MN"/>
        </w:rPr>
        <w:t>Эльер Хасанов /Дарга/</w:t>
      </w:r>
    </w:p>
    <w:p w:rsidR="0035240E" w:rsidRPr="00067E11" w:rsidRDefault="0035240E" w:rsidP="002245B7">
      <w:pPr>
        <w:pStyle w:val="ListParagraph"/>
        <w:rPr>
          <w:rFonts w:ascii="Times New Roman" w:hAnsi="Times New Roman"/>
          <w:sz w:val="24"/>
          <w:szCs w:val="24"/>
          <w:lang w:val="mn-MN"/>
        </w:rPr>
      </w:pPr>
      <w:r w:rsidRPr="00067E11">
        <w:rPr>
          <w:rFonts w:ascii="Times New Roman" w:hAnsi="Times New Roman"/>
          <w:sz w:val="24"/>
          <w:szCs w:val="24"/>
          <w:lang w:val="mn-MN"/>
        </w:rPr>
        <w:t>С. Батбилэг</w:t>
      </w:r>
    </w:p>
    <w:p w:rsidR="0035240E" w:rsidRPr="00067E11" w:rsidRDefault="0035240E" w:rsidP="002245B7">
      <w:pPr>
        <w:pStyle w:val="ListParagraph"/>
        <w:rPr>
          <w:rFonts w:ascii="Times New Roman" w:hAnsi="Times New Roman"/>
          <w:sz w:val="24"/>
          <w:szCs w:val="24"/>
          <w:lang w:val="mn-MN"/>
        </w:rPr>
      </w:pPr>
      <w:r w:rsidRPr="00067E11">
        <w:rPr>
          <w:rFonts w:ascii="Times New Roman" w:hAnsi="Times New Roman"/>
          <w:sz w:val="24"/>
          <w:szCs w:val="24"/>
          <w:lang w:val="mn-MN"/>
        </w:rPr>
        <w:t>Д. Үнэнбат</w:t>
      </w:r>
    </w:p>
    <w:p w:rsidR="0035240E" w:rsidRPr="00067E11" w:rsidRDefault="0035240E" w:rsidP="002245B7">
      <w:pPr>
        <w:pStyle w:val="ListParagraph"/>
        <w:rPr>
          <w:rFonts w:ascii="Times New Roman" w:hAnsi="Times New Roman"/>
          <w:sz w:val="24"/>
          <w:szCs w:val="24"/>
          <w:lang w:val="mn-MN"/>
        </w:rPr>
      </w:pPr>
    </w:p>
    <w:p w:rsidR="0035240E" w:rsidRPr="00067E11" w:rsidRDefault="001B32A2" w:rsidP="002245B7">
      <w:pPr>
        <w:pStyle w:val="ListParagraph"/>
        <w:rPr>
          <w:rFonts w:ascii="Times New Roman" w:hAnsi="Times New Roman"/>
          <w:sz w:val="24"/>
          <w:szCs w:val="24"/>
          <w:lang w:val="mn-MN"/>
        </w:rPr>
      </w:pPr>
      <w:r w:rsidRPr="00067E11">
        <w:rPr>
          <w:rFonts w:ascii="Times New Roman" w:hAnsi="Times New Roman"/>
          <w:sz w:val="24"/>
          <w:szCs w:val="24"/>
          <w:lang w:val="mn-MN"/>
        </w:rPr>
        <w:t>ТУЗ-ийн Нарийн бичгийн дарга</w:t>
      </w:r>
    </w:p>
    <w:p w:rsidR="001B32A2" w:rsidRPr="00067E11" w:rsidRDefault="00A83457" w:rsidP="002245B7">
      <w:pPr>
        <w:pStyle w:val="ListParagraph"/>
        <w:rPr>
          <w:rFonts w:ascii="Times New Roman" w:hAnsi="Times New Roman"/>
          <w:sz w:val="24"/>
          <w:szCs w:val="24"/>
          <w:lang w:val="mn-MN"/>
        </w:rPr>
      </w:pPr>
      <w:r w:rsidRPr="00067E11">
        <w:rPr>
          <w:rFonts w:ascii="Times New Roman" w:hAnsi="Times New Roman"/>
          <w:sz w:val="24"/>
          <w:szCs w:val="24"/>
          <w:lang w:val="mn-MN"/>
        </w:rPr>
        <w:t>Г. Санжаасүрэн</w:t>
      </w:r>
    </w:p>
    <w:p w:rsidR="00D44D96" w:rsidRPr="00067E11" w:rsidRDefault="00D44D96" w:rsidP="002245B7">
      <w:pPr>
        <w:pStyle w:val="ListParagraph"/>
        <w:rPr>
          <w:rFonts w:ascii="Times New Roman" w:hAnsi="Times New Roman"/>
          <w:sz w:val="24"/>
          <w:szCs w:val="24"/>
          <w:lang w:val="mn-MN"/>
        </w:rPr>
      </w:pPr>
    </w:p>
    <w:p w:rsidR="00755EEB" w:rsidRPr="00067E11" w:rsidRDefault="00755EEB" w:rsidP="002245B7">
      <w:pPr>
        <w:pStyle w:val="ListParagraph"/>
        <w:rPr>
          <w:rFonts w:ascii="Times New Roman" w:hAnsi="Times New Roman"/>
          <w:sz w:val="24"/>
          <w:szCs w:val="24"/>
          <w:lang w:val="mn-MN"/>
        </w:rPr>
      </w:pPr>
    </w:p>
    <w:p w:rsidR="00F723F5" w:rsidRPr="00067E11" w:rsidRDefault="00F723F5" w:rsidP="002245B7">
      <w:pPr>
        <w:pStyle w:val="ListParagraph"/>
        <w:rPr>
          <w:rFonts w:ascii="Times New Roman" w:hAnsi="Times New Roman"/>
          <w:sz w:val="24"/>
          <w:szCs w:val="24"/>
          <w:lang w:val="mn-MN"/>
        </w:rPr>
      </w:pPr>
      <w:r w:rsidRPr="00067E11">
        <w:rPr>
          <w:rFonts w:ascii="Times New Roman" w:hAnsi="Times New Roman"/>
          <w:sz w:val="24"/>
          <w:szCs w:val="24"/>
          <w:lang w:val="mn-MN"/>
        </w:rPr>
        <w:t>201</w:t>
      </w:r>
      <w:r w:rsidR="00A83457" w:rsidRPr="00067E11">
        <w:rPr>
          <w:rFonts w:ascii="Times New Roman" w:hAnsi="Times New Roman"/>
          <w:sz w:val="24"/>
          <w:szCs w:val="24"/>
          <w:lang w:val="mn-MN"/>
        </w:rPr>
        <w:t>7</w:t>
      </w:r>
      <w:r w:rsidRPr="00067E11">
        <w:rPr>
          <w:rFonts w:ascii="Times New Roman" w:hAnsi="Times New Roman"/>
          <w:sz w:val="24"/>
          <w:szCs w:val="24"/>
          <w:lang w:val="mn-MN"/>
        </w:rPr>
        <w:t xml:space="preserve"> оны ТУЗ-ийн шийдвэрүүд:</w:t>
      </w:r>
    </w:p>
    <w:p w:rsidR="00F723F5" w:rsidRPr="00067E11" w:rsidRDefault="00F723F5" w:rsidP="002245B7">
      <w:pPr>
        <w:pStyle w:val="ListParagraph"/>
        <w:rPr>
          <w:rFonts w:ascii="Times New Roman" w:hAnsi="Times New Roman"/>
          <w:sz w:val="24"/>
          <w:szCs w:val="24"/>
          <w:lang w:val="mn-MN"/>
        </w:rPr>
      </w:pPr>
    </w:p>
    <w:p w:rsidR="00D44D96" w:rsidRPr="00067E11" w:rsidRDefault="00A83457" w:rsidP="002245B7">
      <w:pPr>
        <w:pStyle w:val="ListParagraph"/>
        <w:rPr>
          <w:rFonts w:ascii="Times New Roman" w:hAnsi="Times New Roman"/>
          <w:sz w:val="24"/>
          <w:szCs w:val="24"/>
          <w:lang w:val="mn-MN"/>
        </w:rPr>
      </w:pPr>
      <w:r w:rsidRPr="00067E11">
        <w:rPr>
          <w:rFonts w:ascii="Times New Roman" w:hAnsi="Times New Roman"/>
          <w:sz w:val="24"/>
          <w:szCs w:val="24"/>
          <w:lang w:val="mn-MN"/>
        </w:rPr>
        <w:t>2017</w:t>
      </w:r>
      <w:r w:rsidR="00D44D96" w:rsidRPr="00067E11">
        <w:rPr>
          <w:rFonts w:ascii="Times New Roman" w:hAnsi="Times New Roman"/>
          <w:sz w:val="24"/>
          <w:szCs w:val="24"/>
          <w:lang w:val="mn-MN"/>
        </w:rPr>
        <w:t xml:space="preserve"> оны 1 дүгээр сарын 2</w:t>
      </w:r>
      <w:r w:rsidRPr="00067E11">
        <w:rPr>
          <w:rFonts w:ascii="Times New Roman" w:hAnsi="Times New Roman"/>
          <w:sz w:val="24"/>
          <w:szCs w:val="24"/>
          <w:lang w:val="mn-MN"/>
        </w:rPr>
        <w:t>3</w:t>
      </w:r>
      <w:r w:rsidR="00D44D96" w:rsidRPr="00067E11">
        <w:rPr>
          <w:rFonts w:ascii="Times New Roman" w:hAnsi="Times New Roman"/>
          <w:sz w:val="24"/>
          <w:szCs w:val="24"/>
          <w:lang w:val="mn-MN"/>
        </w:rPr>
        <w:t>-ны өдрийн ТУЗ-ийн хурлаас дараах шийдвэрүүд гарсан:</w:t>
      </w:r>
    </w:p>
    <w:p w:rsidR="00D44D96" w:rsidRPr="00067E11" w:rsidRDefault="00D44D96" w:rsidP="002245B7">
      <w:pPr>
        <w:pStyle w:val="ListParagraph"/>
        <w:rPr>
          <w:rFonts w:ascii="Times New Roman" w:hAnsi="Times New Roman"/>
          <w:sz w:val="24"/>
          <w:szCs w:val="24"/>
          <w:lang w:val="mn-MN"/>
        </w:rPr>
      </w:pPr>
    </w:p>
    <w:p w:rsidR="00D44D96" w:rsidRPr="00067E11" w:rsidRDefault="00A83457" w:rsidP="00D44D96">
      <w:pPr>
        <w:pStyle w:val="ListParagraph"/>
        <w:numPr>
          <w:ilvl w:val="0"/>
          <w:numId w:val="13"/>
        </w:numPr>
        <w:rPr>
          <w:rFonts w:ascii="Times New Roman" w:hAnsi="Times New Roman"/>
          <w:sz w:val="24"/>
          <w:szCs w:val="24"/>
          <w:lang w:val="mn-MN"/>
        </w:rPr>
      </w:pPr>
      <w:r w:rsidRPr="00067E11">
        <w:rPr>
          <w:rFonts w:ascii="Times New Roman" w:hAnsi="Times New Roman"/>
          <w:sz w:val="24"/>
          <w:szCs w:val="24"/>
          <w:lang w:val="mn-MN"/>
        </w:rPr>
        <w:t>2016</w:t>
      </w:r>
      <w:r w:rsidR="00D44D96" w:rsidRPr="00067E11">
        <w:rPr>
          <w:rFonts w:ascii="Times New Roman" w:hAnsi="Times New Roman"/>
          <w:sz w:val="24"/>
          <w:szCs w:val="24"/>
          <w:lang w:val="mn-MN"/>
        </w:rPr>
        <w:t xml:space="preserve"> оны жилийн эцсийн санхүүгийн тайланд аудит хийх аудитын компаниар Сүлд Аудит компанийг сонгов</w:t>
      </w:r>
    </w:p>
    <w:p w:rsidR="00D44D96" w:rsidRPr="00067E11" w:rsidRDefault="00D44D96" w:rsidP="00D44D96">
      <w:pPr>
        <w:pStyle w:val="ListParagraph"/>
        <w:numPr>
          <w:ilvl w:val="0"/>
          <w:numId w:val="13"/>
        </w:numPr>
        <w:rPr>
          <w:rFonts w:ascii="Times New Roman" w:hAnsi="Times New Roman"/>
          <w:sz w:val="24"/>
          <w:szCs w:val="24"/>
          <w:lang w:val="mn-MN"/>
        </w:rPr>
      </w:pPr>
      <w:r w:rsidRPr="00067E11">
        <w:rPr>
          <w:rFonts w:ascii="Times New Roman" w:hAnsi="Times New Roman"/>
          <w:sz w:val="24"/>
          <w:szCs w:val="24"/>
          <w:lang w:val="mn-MN"/>
        </w:rPr>
        <w:t xml:space="preserve">ТУЗ-ийн нарийн бичгийн даргаар </w:t>
      </w:r>
      <w:r w:rsidR="00A83457" w:rsidRPr="00067E11">
        <w:rPr>
          <w:rFonts w:ascii="Times New Roman" w:hAnsi="Times New Roman"/>
          <w:sz w:val="24"/>
          <w:szCs w:val="24"/>
          <w:lang w:val="mn-MN"/>
        </w:rPr>
        <w:t>Г. Санжаасүрэнг</w:t>
      </w:r>
      <w:r w:rsidRPr="00067E11">
        <w:rPr>
          <w:rFonts w:ascii="Times New Roman" w:hAnsi="Times New Roman"/>
          <w:sz w:val="24"/>
          <w:szCs w:val="24"/>
          <w:lang w:val="mn-MN"/>
        </w:rPr>
        <w:t xml:space="preserve"> томилов.</w:t>
      </w:r>
    </w:p>
    <w:p w:rsidR="00D44D96" w:rsidRPr="00067E11" w:rsidRDefault="00D44D96" w:rsidP="00D44D96">
      <w:pPr>
        <w:pStyle w:val="ListParagraph"/>
        <w:rPr>
          <w:rFonts w:ascii="Times New Roman" w:hAnsi="Times New Roman"/>
          <w:sz w:val="24"/>
          <w:szCs w:val="24"/>
          <w:lang w:val="mn-MN"/>
        </w:rPr>
      </w:pPr>
    </w:p>
    <w:p w:rsidR="00D44D96" w:rsidRPr="00067E11" w:rsidRDefault="00A83457" w:rsidP="00D44D96">
      <w:pPr>
        <w:pStyle w:val="ListParagraph"/>
        <w:rPr>
          <w:rFonts w:ascii="Times New Roman" w:hAnsi="Times New Roman"/>
          <w:sz w:val="24"/>
          <w:szCs w:val="24"/>
          <w:lang w:val="mn-MN"/>
        </w:rPr>
      </w:pPr>
      <w:r w:rsidRPr="00067E11">
        <w:rPr>
          <w:rFonts w:ascii="Times New Roman" w:hAnsi="Times New Roman"/>
          <w:sz w:val="24"/>
          <w:szCs w:val="24"/>
          <w:lang w:val="mn-MN"/>
        </w:rPr>
        <w:t>2017 оны 2 дугаар сарын 17</w:t>
      </w:r>
      <w:r w:rsidR="00D44D96" w:rsidRPr="00067E11">
        <w:rPr>
          <w:rFonts w:ascii="Times New Roman" w:hAnsi="Times New Roman"/>
          <w:sz w:val="24"/>
          <w:szCs w:val="24"/>
          <w:lang w:val="mn-MN"/>
        </w:rPr>
        <w:t>-ны өдрийн ТУЗ-ийн хурлаас дараах шийдвэрүүд гарсан:</w:t>
      </w:r>
    </w:p>
    <w:p w:rsidR="00D44D96" w:rsidRPr="00067E11" w:rsidRDefault="00A83457" w:rsidP="00D44D96">
      <w:pPr>
        <w:pStyle w:val="ListParagraph"/>
        <w:numPr>
          <w:ilvl w:val="0"/>
          <w:numId w:val="14"/>
        </w:numPr>
        <w:rPr>
          <w:rFonts w:ascii="Times New Roman" w:hAnsi="Times New Roman"/>
          <w:sz w:val="24"/>
          <w:szCs w:val="24"/>
          <w:lang w:val="mn-MN"/>
        </w:rPr>
      </w:pPr>
      <w:r w:rsidRPr="00067E11">
        <w:rPr>
          <w:rFonts w:ascii="Times New Roman" w:hAnsi="Times New Roman"/>
          <w:sz w:val="24"/>
          <w:szCs w:val="24"/>
          <w:lang w:val="mn-MN"/>
        </w:rPr>
        <w:t>2016</w:t>
      </w:r>
      <w:r w:rsidR="00D44D96" w:rsidRPr="00067E11">
        <w:rPr>
          <w:rFonts w:ascii="Times New Roman" w:hAnsi="Times New Roman"/>
          <w:sz w:val="24"/>
          <w:szCs w:val="24"/>
          <w:lang w:val="mn-MN"/>
        </w:rPr>
        <w:t xml:space="preserve"> оны санхүүгийн жилийн аудитлагдсан санхүүгийн тайланг батлав</w:t>
      </w:r>
    </w:p>
    <w:p w:rsidR="00D44D96" w:rsidRPr="00067E11" w:rsidRDefault="00D44D96" w:rsidP="00D44D96">
      <w:pPr>
        <w:pStyle w:val="ListParagraph"/>
        <w:numPr>
          <w:ilvl w:val="0"/>
          <w:numId w:val="14"/>
        </w:numPr>
        <w:rPr>
          <w:rFonts w:ascii="Times New Roman" w:hAnsi="Times New Roman"/>
          <w:sz w:val="24"/>
          <w:szCs w:val="24"/>
          <w:lang w:val="mn-MN"/>
        </w:rPr>
      </w:pPr>
      <w:r w:rsidRPr="00067E11">
        <w:rPr>
          <w:rFonts w:ascii="Times New Roman" w:hAnsi="Times New Roman"/>
          <w:sz w:val="24"/>
          <w:szCs w:val="24"/>
          <w:lang w:val="mn-MN"/>
        </w:rPr>
        <w:t>Ногдол ашиг хуваарилахгүй шийдвэр гарав.</w:t>
      </w:r>
    </w:p>
    <w:p w:rsidR="00B0704B" w:rsidRPr="00067E11" w:rsidRDefault="00B0704B" w:rsidP="00B0704B">
      <w:pPr>
        <w:pStyle w:val="ListParagraph"/>
        <w:rPr>
          <w:rFonts w:ascii="Times New Roman" w:hAnsi="Times New Roman"/>
          <w:sz w:val="24"/>
          <w:szCs w:val="24"/>
          <w:lang w:val="mn-MN"/>
        </w:rPr>
      </w:pPr>
    </w:p>
    <w:p w:rsidR="00B0704B" w:rsidRPr="00067E11" w:rsidRDefault="00A83457" w:rsidP="00B0704B">
      <w:pPr>
        <w:pStyle w:val="ListParagraph"/>
        <w:rPr>
          <w:rFonts w:ascii="Times New Roman" w:hAnsi="Times New Roman"/>
          <w:sz w:val="24"/>
          <w:szCs w:val="24"/>
          <w:lang w:val="mn-MN"/>
        </w:rPr>
      </w:pPr>
      <w:r w:rsidRPr="00067E11">
        <w:rPr>
          <w:rFonts w:ascii="Times New Roman" w:hAnsi="Times New Roman"/>
          <w:sz w:val="24"/>
          <w:szCs w:val="24"/>
          <w:lang w:val="mn-MN"/>
        </w:rPr>
        <w:t>2017</w:t>
      </w:r>
      <w:r w:rsidR="00B0704B" w:rsidRPr="00067E11">
        <w:rPr>
          <w:rFonts w:ascii="Times New Roman" w:hAnsi="Times New Roman"/>
          <w:sz w:val="24"/>
          <w:szCs w:val="24"/>
          <w:lang w:val="mn-MN"/>
        </w:rPr>
        <w:t xml:space="preserve"> оны 03 дугаар сарын 1</w:t>
      </w:r>
      <w:r w:rsidRPr="00067E11">
        <w:rPr>
          <w:rFonts w:ascii="Times New Roman" w:hAnsi="Times New Roman"/>
          <w:sz w:val="24"/>
          <w:szCs w:val="24"/>
          <w:lang w:val="mn-MN"/>
        </w:rPr>
        <w:t>3</w:t>
      </w:r>
      <w:r w:rsidR="00B0704B" w:rsidRPr="00067E11">
        <w:rPr>
          <w:rFonts w:ascii="Times New Roman" w:hAnsi="Times New Roman"/>
          <w:sz w:val="24"/>
          <w:szCs w:val="24"/>
          <w:lang w:val="mn-MN"/>
        </w:rPr>
        <w:t>-ны өдрийн ТУЗ-ийн хурлаас гарсан шийдвэрүүд:</w:t>
      </w:r>
    </w:p>
    <w:p w:rsidR="00DB3AC5" w:rsidRPr="00067E11" w:rsidRDefault="00DB3AC5" w:rsidP="00DB3AC5">
      <w:pPr>
        <w:pStyle w:val="ListParagraph"/>
        <w:ind w:left="0"/>
        <w:rPr>
          <w:rFonts w:ascii="Times New Roman" w:hAnsi="Times New Roman"/>
          <w:sz w:val="24"/>
          <w:szCs w:val="24"/>
          <w:lang w:val="mn-MN"/>
        </w:rPr>
      </w:pPr>
    </w:p>
    <w:p w:rsidR="00DB3AC5" w:rsidRPr="00067E11" w:rsidRDefault="00DB3AC5" w:rsidP="00DB3AC5">
      <w:pPr>
        <w:numPr>
          <w:ilvl w:val="0"/>
          <w:numId w:val="16"/>
        </w:numPr>
        <w:spacing w:before="120" w:after="120"/>
        <w:contextualSpacing/>
        <w:jc w:val="both"/>
        <w:rPr>
          <w:rFonts w:ascii="Times New Roman" w:hAnsi="Times New Roman"/>
          <w:sz w:val="24"/>
          <w:szCs w:val="24"/>
          <w:lang w:val="mn-MN"/>
        </w:rPr>
      </w:pPr>
      <w:r w:rsidRPr="00067E11">
        <w:rPr>
          <w:rFonts w:ascii="Times New Roman" w:hAnsi="Times New Roman"/>
          <w:sz w:val="24"/>
          <w:szCs w:val="24"/>
          <w:lang w:val="mn-MN"/>
        </w:rPr>
        <w:t>Хувьцаа эзэмшигчдийн ээлжит хурлыг зарлан хуралдуулах тухай шийдвэр гаргах</w:t>
      </w:r>
    </w:p>
    <w:p w:rsidR="00DB3AC5" w:rsidRPr="00067E11" w:rsidRDefault="00DB3AC5" w:rsidP="00DB3AC5">
      <w:pPr>
        <w:numPr>
          <w:ilvl w:val="0"/>
          <w:numId w:val="17"/>
        </w:numPr>
        <w:spacing w:before="120" w:after="120"/>
        <w:contextualSpacing/>
        <w:jc w:val="both"/>
        <w:rPr>
          <w:rFonts w:ascii="Times New Roman" w:hAnsi="Times New Roman"/>
          <w:sz w:val="24"/>
          <w:szCs w:val="24"/>
          <w:lang w:val="mn-MN"/>
        </w:rPr>
      </w:pPr>
      <w:r w:rsidRPr="00067E11">
        <w:rPr>
          <w:rFonts w:ascii="Times New Roman" w:hAnsi="Times New Roman"/>
          <w:sz w:val="24"/>
          <w:szCs w:val="24"/>
          <w:lang w:val="mn-MN"/>
        </w:rPr>
        <w:t>Компанийн хувьцаа эзэмшигчдийн ээлжит хурлыг 2016.04.2</w:t>
      </w:r>
      <w:r w:rsidR="00A83457" w:rsidRPr="00067E11">
        <w:rPr>
          <w:rFonts w:ascii="Times New Roman" w:hAnsi="Times New Roman"/>
          <w:sz w:val="24"/>
          <w:szCs w:val="24"/>
          <w:lang w:val="mn-MN"/>
        </w:rPr>
        <w:t>8</w:t>
      </w:r>
      <w:r w:rsidRPr="00067E11">
        <w:rPr>
          <w:rFonts w:ascii="Times New Roman" w:hAnsi="Times New Roman"/>
          <w:sz w:val="24"/>
          <w:szCs w:val="24"/>
          <w:lang w:val="mn-MN"/>
        </w:rPr>
        <w:t xml:space="preserve">-ний </w:t>
      </w:r>
      <w:r w:rsidR="00A83457" w:rsidRPr="00067E11">
        <w:rPr>
          <w:rFonts w:ascii="Times New Roman" w:hAnsi="Times New Roman"/>
          <w:sz w:val="24"/>
          <w:szCs w:val="24"/>
          <w:lang w:val="mn-MN"/>
        </w:rPr>
        <w:t>өдөр 18</w:t>
      </w:r>
      <w:r w:rsidRPr="00067E11">
        <w:rPr>
          <w:rFonts w:ascii="Times New Roman" w:hAnsi="Times New Roman"/>
          <w:sz w:val="24"/>
          <w:szCs w:val="24"/>
          <w:lang w:val="mn-MN"/>
        </w:rPr>
        <w:t>:00 цагаас Пума Империал зочид буудлын хурлын бага танхимд хуралдуулах, хуралд оролцох эрхтэй хувьцаа эзэмшигчдийг бүрт</w:t>
      </w:r>
      <w:r w:rsidR="00A83457" w:rsidRPr="00067E11">
        <w:rPr>
          <w:rFonts w:ascii="Times New Roman" w:hAnsi="Times New Roman"/>
          <w:sz w:val="24"/>
          <w:szCs w:val="24"/>
          <w:lang w:val="mn-MN"/>
        </w:rPr>
        <w:t>гэх бүртгэлийн өдрийг 2016.04.05</w:t>
      </w:r>
      <w:r w:rsidRPr="00067E11">
        <w:rPr>
          <w:rFonts w:ascii="Times New Roman" w:hAnsi="Times New Roman"/>
          <w:sz w:val="24"/>
          <w:szCs w:val="24"/>
          <w:lang w:val="mn-MN"/>
        </w:rPr>
        <w:t xml:space="preserve">-ны өдрөөр тус тус тогтоох, хувьцаа эзэмшигчдийн хурлаар хэлэлцэх асуудлууд болон хурлаас өмнө хувьцаа эзэмшигчдийн танилцах бичиг баримтын жагсаалт, олон нийтэд мэдээлэх зарын загвар, саналын хуудасны агуулга, хурлын дэгийг ТУЗ-ийн хурлын тогтоолын хавсралтуудаар тус тус батлах, хувьцаа эзэмшигчдийн хурлыг зохион байгуулах үйл ажиллагааг Евразиа Капитал Холдинг ХК-аар гүйцэтгүүлэх, хурлыг зохион байгуулах комиссын даргаар Гүйцэтгэх Захирал М.Төвшин, комиссын гишүүнээр ТУЗ-ийн нарийн бичгийн дарга </w:t>
      </w:r>
      <w:r w:rsidR="00A83457" w:rsidRPr="00067E11">
        <w:rPr>
          <w:rFonts w:ascii="Times New Roman" w:hAnsi="Times New Roman"/>
          <w:sz w:val="24"/>
          <w:szCs w:val="24"/>
          <w:lang w:val="mn-MN"/>
        </w:rPr>
        <w:t>Г. Санжаасүрэн</w:t>
      </w:r>
      <w:r w:rsidRPr="00067E11">
        <w:rPr>
          <w:rFonts w:ascii="Times New Roman" w:hAnsi="Times New Roman"/>
          <w:sz w:val="24"/>
          <w:szCs w:val="24"/>
          <w:lang w:val="mn-MN"/>
        </w:rPr>
        <w:t xml:space="preserve">г, мөн хувьцаа эзэмшигчдийн хурлын даргаар </w:t>
      </w:r>
      <w:r w:rsidR="00A83457" w:rsidRPr="00067E11">
        <w:rPr>
          <w:rFonts w:ascii="Times New Roman" w:hAnsi="Times New Roman"/>
          <w:sz w:val="24"/>
          <w:szCs w:val="24"/>
          <w:lang w:val="mn-MN"/>
        </w:rPr>
        <w:t>Г. Оюунболдыг</w:t>
      </w:r>
      <w:r w:rsidRPr="00067E11">
        <w:rPr>
          <w:rFonts w:ascii="Times New Roman" w:hAnsi="Times New Roman"/>
          <w:sz w:val="24"/>
          <w:szCs w:val="24"/>
          <w:lang w:val="mn-MN"/>
        </w:rPr>
        <w:t xml:space="preserve">, тооллогын комиссын даргаар </w:t>
      </w:r>
      <w:r w:rsidR="00A83457" w:rsidRPr="00067E11">
        <w:rPr>
          <w:rFonts w:ascii="Times New Roman" w:hAnsi="Times New Roman"/>
          <w:sz w:val="24"/>
          <w:szCs w:val="24"/>
          <w:lang w:val="mn-MN"/>
        </w:rPr>
        <w:t>Т. Булган</w:t>
      </w:r>
      <w:r w:rsidRPr="00067E11">
        <w:rPr>
          <w:rFonts w:ascii="Times New Roman" w:hAnsi="Times New Roman"/>
          <w:sz w:val="24"/>
          <w:szCs w:val="24"/>
          <w:lang w:val="mn-MN"/>
        </w:rPr>
        <w:t>, гишүүдээр Э. Саранчимэг, Г. Алтаймаа нарыг томилохыг санал хураалтанд оролцсон есөн гишүүний 100%-ийн саналаар батлав.</w:t>
      </w:r>
    </w:p>
    <w:p w:rsidR="00DB3AC5" w:rsidRPr="00067E11" w:rsidRDefault="00DB3AC5" w:rsidP="00DB3AC5">
      <w:pPr>
        <w:spacing w:before="120" w:after="120"/>
        <w:ind w:left="720"/>
        <w:contextualSpacing/>
        <w:jc w:val="both"/>
        <w:rPr>
          <w:rFonts w:ascii="Times New Roman" w:hAnsi="Times New Roman"/>
          <w:sz w:val="24"/>
          <w:szCs w:val="24"/>
          <w:lang w:val="mn-MN"/>
        </w:rPr>
      </w:pPr>
    </w:p>
    <w:p w:rsidR="00DB3AC5" w:rsidRPr="00067E11" w:rsidRDefault="00DB3AC5" w:rsidP="00DB3AC5">
      <w:pPr>
        <w:numPr>
          <w:ilvl w:val="0"/>
          <w:numId w:val="16"/>
        </w:numPr>
        <w:spacing w:before="120" w:after="120"/>
        <w:contextualSpacing/>
        <w:jc w:val="both"/>
        <w:rPr>
          <w:rFonts w:ascii="Times New Roman" w:hAnsi="Times New Roman"/>
          <w:sz w:val="24"/>
          <w:szCs w:val="24"/>
          <w:lang w:val="mn-MN"/>
        </w:rPr>
      </w:pPr>
      <w:r w:rsidRPr="00067E11">
        <w:rPr>
          <w:rFonts w:ascii="Times New Roman" w:hAnsi="Times New Roman"/>
          <w:sz w:val="24"/>
          <w:szCs w:val="24"/>
          <w:lang w:val="mn-MN"/>
        </w:rPr>
        <w:t>Бусад асуудлаар шийдвэр гаргах. Үүнд:</w:t>
      </w:r>
    </w:p>
    <w:p w:rsidR="00A83457" w:rsidRPr="00067E11" w:rsidRDefault="00A83457" w:rsidP="00A83457">
      <w:pPr>
        <w:autoSpaceDE w:val="0"/>
        <w:autoSpaceDN w:val="0"/>
        <w:adjustRightInd w:val="0"/>
        <w:spacing w:line="240" w:lineRule="auto"/>
        <w:ind w:firstLine="360"/>
        <w:jc w:val="both"/>
        <w:rPr>
          <w:rFonts w:ascii="Times New Roman" w:hAnsi="Times New Roman"/>
          <w:sz w:val="24"/>
          <w:szCs w:val="24"/>
          <w:lang w:val="mn-MN"/>
        </w:rPr>
      </w:pPr>
      <w:r w:rsidRPr="00067E11">
        <w:rPr>
          <w:rFonts w:ascii="Times New Roman" w:hAnsi="Times New Roman"/>
          <w:bCs/>
          <w:sz w:val="24"/>
          <w:szCs w:val="24"/>
          <w:lang w:val="mn-MN"/>
        </w:rPr>
        <w:t>Нэг.</w:t>
      </w:r>
      <w:r w:rsidRPr="00067E11">
        <w:rPr>
          <w:rFonts w:ascii="Times New Roman" w:hAnsi="Times New Roman"/>
          <w:sz w:val="24"/>
          <w:szCs w:val="24"/>
          <w:lang w:val="mn-MN"/>
        </w:rPr>
        <w:t xml:space="preserve"> Компанийн 2016 оны үйл ажиллагаа болон санхүүгийн тайлангийн талаарх Гүйцэтгэх Захирлын тайланг Хавсралт 1-ээр баталсугай.</w:t>
      </w:r>
    </w:p>
    <w:p w:rsidR="00A83457" w:rsidRPr="00067E11" w:rsidRDefault="00A83457" w:rsidP="00A83457">
      <w:pPr>
        <w:autoSpaceDE w:val="0"/>
        <w:autoSpaceDN w:val="0"/>
        <w:adjustRightInd w:val="0"/>
        <w:spacing w:line="240" w:lineRule="auto"/>
        <w:ind w:firstLine="360"/>
        <w:jc w:val="both"/>
        <w:rPr>
          <w:rFonts w:ascii="Times New Roman" w:hAnsi="Times New Roman"/>
          <w:sz w:val="24"/>
          <w:szCs w:val="24"/>
          <w:lang w:val="mn-MN"/>
        </w:rPr>
      </w:pPr>
      <w:r w:rsidRPr="00067E11">
        <w:rPr>
          <w:rFonts w:ascii="Times New Roman" w:hAnsi="Times New Roman"/>
          <w:bCs/>
          <w:sz w:val="24"/>
          <w:szCs w:val="24"/>
          <w:lang w:val="mn-MN"/>
        </w:rPr>
        <w:t>Хоёр.</w:t>
      </w:r>
      <w:r w:rsidRPr="00067E11">
        <w:rPr>
          <w:rFonts w:ascii="Times New Roman" w:hAnsi="Times New Roman"/>
          <w:sz w:val="24"/>
          <w:szCs w:val="24"/>
          <w:lang w:val="mn-MN"/>
        </w:rPr>
        <w:t xml:space="preserve"> Компанийн 2016 оны үйл ажиллагааны болон санхүүгийн тайлангийн талаарх ТУЗ-ийн дүгнэлтийг тогтоолын Хавсралт 2-оор баталж, хувьцаа эзэмшигчдийн ээлжит хуралд танилцуулж, батлуулсугай.</w:t>
      </w:r>
    </w:p>
    <w:p w:rsidR="00A83457" w:rsidRPr="00067E11" w:rsidRDefault="00A83457" w:rsidP="00A83457">
      <w:pPr>
        <w:autoSpaceDE w:val="0"/>
        <w:autoSpaceDN w:val="0"/>
        <w:adjustRightInd w:val="0"/>
        <w:spacing w:line="240" w:lineRule="auto"/>
        <w:ind w:firstLine="360"/>
        <w:jc w:val="both"/>
        <w:rPr>
          <w:rFonts w:ascii="Times New Roman" w:hAnsi="Times New Roman"/>
          <w:sz w:val="24"/>
          <w:szCs w:val="24"/>
          <w:lang w:val="mn-MN"/>
        </w:rPr>
      </w:pPr>
      <w:r w:rsidRPr="00067E11">
        <w:rPr>
          <w:rFonts w:ascii="Times New Roman" w:hAnsi="Times New Roman"/>
          <w:sz w:val="24"/>
          <w:szCs w:val="24"/>
          <w:lang w:val="mn-MN"/>
        </w:rPr>
        <w:t xml:space="preserve">Гурав. Компанийн </w:t>
      </w:r>
      <w:r w:rsidRPr="00067E11">
        <w:rPr>
          <w:rFonts w:ascii="Times New Roman" w:hAnsi="Times New Roman"/>
          <w:sz w:val="24"/>
          <w:szCs w:val="24"/>
        </w:rPr>
        <w:t>201</w:t>
      </w:r>
      <w:r w:rsidRPr="00067E11">
        <w:rPr>
          <w:rFonts w:ascii="Times New Roman" w:hAnsi="Times New Roman"/>
          <w:sz w:val="24"/>
          <w:szCs w:val="24"/>
          <w:lang w:val="mn-MN"/>
        </w:rPr>
        <w:t>7оны бизнес төлөвлөгөөг тогтоолын Хавсралт 3-аар баталж, хувьцаа эзэмшигчдийн ээлжит хуралд танилцуулж батлуулсугай.</w:t>
      </w:r>
    </w:p>
    <w:p w:rsidR="00A83457" w:rsidRPr="00067E11" w:rsidRDefault="00A83457" w:rsidP="00A83457">
      <w:pPr>
        <w:autoSpaceDE w:val="0"/>
        <w:autoSpaceDN w:val="0"/>
        <w:adjustRightInd w:val="0"/>
        <w:spacing w:line="240" w:lineRule="auto"/>
        <w:ind w:firstLine="360"/>
        <w:jc w:val="both"/>
        <w:rPr>
          <w:rFonts w:ascii="Times New Roman" w:hAnsi="Times New Roman"/>
          <w:sz w:val="24"/>
          <w:szCs w:val="24"/>
          <w:lang w:val="mn-MN"/>
        </w:rPr>
      </w:pPr>
      <w:r w:rsidRPr="00067E11">
        <w:rPr>
          <w:rFonts w:ascii="Times New Roman" w:hAnsi="Times New Roman"/>
          <w:bCs/>
          <w:sz w:val="24"/>
          <w:szCs w:val="24"/>
          <w:lang w:val="mn-MN"/>
        </w:rPr>
        <w:t>Дөрөв</w:t>
      </w:r>
      <w:r w:rsidRPr="00067E11">
        <w:rPr>
          <w:rFonts w:ascii="Times New Roman" w:hAnsi="Times New Roman"/>
          <w:sz w:val="24"/>
          <w:szCs w:val="24"/>
          <w:lang w:val="mn-MN"/>
        </w:rPr>
        <w:t>. Компани нэмэлт хувьцаа гаргахтай холбогдуулан компанийн хувь нийлүүлсэн хөрөнгийн хэмжээг өөрчлөх, хувьцааны нэрлэсэн үнийг бууруулах, шийдвэрлэх арга замуудыг хэлэлцэн баталж, хувьцаа эзэмшигчдийн ээлжит хуралд танилцуулж батлуулсугай.</w:t>
      </w:r>
    </w:p>
    <w:p w:rsidR="00A83457" w:rsidRPr="00067E11" w:rsidRDefault="00A83457" w:rsidP="00A83457">
      <w:pPr>
        <w:autoSpaceDE w:val="0"/>
        <w:autoSpaceDN w:val="0"/>
        <w:adjustRightInd w:val="0"/>
        <w:spacing w:line="240" w:lineRule="auto"/>
        <w:ind w:firstLine="360"/>
        <w:jc w:val="both"/>
        <w:rPr>
          <w:rFonts w:ascii="Times New Roman" w:hAnsi="Times New Roman"/>
          <w:sz w:val="24"/>
          <w:szCs w:val="24"/>
          <w:lang w:val="mn-MN"/>
        </w:rPr>
      </w:pPr>
      <w:r w:rsidRPr="00067E11">
        <w:rPr>
          <w:rFonts w:ascii="Times New Roman" w:hAnsi="Times New Roman"/>
          <w:bCs/>
          <w:sz w:val="24"/>
          <w:szCs w:val="24"/>
          <w:lang w:val="mn-MN"/>
        </w:rPr>
        <w:t>Тав.</w:t>
      </w:r>
      <w:r w:rsidRPr="00067E11">
        <w:rPr>
          <w:rFonts w:ascii="Times New Roman" w:hAnsi="Times New Roman"/>
          <w:sz w:val="24"/>
          <w:szCs w:val="24"/>
          <w:lang w:val="mn-MN"/>
        </w:rPr>
        <w:t xml:space="preserve"> Компанийн үйл ажиллагааг тэлэхэд шаардлагатай нэмэлт хөрөнгө оруулалтыг татах зорилгоор нэмэлт хувьцаа гаргахыг баталж, хувьцаа эзэмшигчдийн ээлжит хурлаар хэлэлцүүлсүгэй.  </w:t>
      </w:r>
    </w:p>
    <w:p w:rsidR="00A83457" w:rsidRPr="00067E11" w:rsidRDefault="00A83457" w:rsidP="00A83457">
      <w:pPr>
        <w:autoSpaceDE w:val="0"/>
        <w:autoSpaceDN w:val="0"/>
        <w:adjustRightInd w:val="0"/>
        <w:spacing w:line="240" w:lineRule="auto"/>
        <w:ind w:firstLine="360"/>
        <w:jc w:val="both"/>
        <w:rPr>
          <w:rFonts w:ascii="Times New Roman" w:hAnsi="Times New Roman"/>
          <w:sz w:val="24"/>
          <w:szCs w:val="24"/>
          <w:lang w:val="mn-MN"/>
        </w:rPr>
      </w:pPr>
      <w:r w:rsidRPr="00067E11">
        <w:rPr>
          <w:rFonts w:ascii="Times New Roman" w:hAnsi="Times New Roman"/>
          <w:bCs/>
          <w:sz w:val="24"/>
          <w:szCs w:val="24"/>
          <w:lang w:val="mn-MN"/>
        </w:rPr>
        <w:t>Зургаа.</w:t>
      </w:r>
      <w:r w:rsidRPr="00067E11">
        <w:rPr>
          <w:rFonts w:ascii="Times New Roman" w:hAnsi="Times New Roman"/>
          <w:sz w:val="24"/>
          <w:szCs w:val="24"/>
          <w:lang w:val="mn-MN"/>
        </w:rPr>
        <w:t xml:space="preserve"> Компанийн Дүрмийн шинэчилсэн найруулгын төслийг Хавсралт 4-өөр баталж, хувьцаа эзэмшигчдийн ээлжит хуралд батлуулахаар оруулсугай.</w:t>
      </w:r>
    </w:p>
    <w:p w:rsidR="00A83457" w:rsidRPr="00067E11" w:rsidRDefault="00A83457" w:rsidP="00A83457">
      <w:pPr>
        <w:autoSpaceDE w:val="0"/>
        <w:autoSpaceDN w:val="0"/>
        <w:adjustRightInd w:val="0"/>
        <w:spacing w:line="240" w:lineRule="auto"/>
        <w:ind w:firstLine="360"/>
        <w:jc w:val="both"/>
        <w:rPr>
          <w:rFonts w:ascii="Times New Roman" w:hAnsi="Times New Roman"/>
          <w:sz w:val="24"/>
          <w:szCs w:val="24"/>
          <w:lang w:val="mn-MN"/>
        </w:rPr>
      </w:pPr>
      <w:r w:rsidRPr="00067E11">
        <w:rPr>
          <w:rFonts w:ascii="Times New Roman" w:hAnsi="Times New Roman"/>
          <w:bCs/>
          <w:sz w:val="24"/>
          <w:szCs w:val="24"/>
          <w:lang w:val="mn-MN"/>
        </w:rPr>
        <w:t>Долоо.</w:t>
      </w:r>
      <w:r w:rsidRPr="00067E11">
        <w:rPr>
          <w:rFonts w:ascii="Times New Roman" w:hAnsi="Times New Roman"/>
          <w:sz w:val="24"/>
          <w:szCs w:val="24"/>
          <w:lang w:val="mn-MN"/>
        </w:rPr>
        <w:t xml:space="preserve"> Төлөөлөн Удирдах Зөвлөлийн 2017 оны цалин, урамшуулал, үйл ажиллагааны төсвийг тогтоолын Хавсралт 5-аар тогтоох тухай саналыг хувьцаа эзэмшигчдийн ээлжит хурлаар хэлэлцүүлэн батлуулсугай.</w:t>
      </w:r>
    </w:p>
    <w:p w:rsidR="00A83457" w:rsidRPr="00067E11" w:rsidRDefault="00A83457" w:rsidP="00A83457">
      <w:pPr>
        <w:autoSpaceDE w:val="0"/>
        <w:autoSpaceDN w:val="0"/>
        <w:adjustRightInd w:val="0"/>
        <w:spacing w:line="240" w:lineRule="auto"/>
        <w:ind w:firstLine="360"/>
        <w:jc w:val="both"/>
        <w:rPr>
          <w:rFonts w:ascii="Times New Roman" w:hAnsi="Times New Roman"/>
          <w:sz w:val="24"/>
          <w:szCs w:val="24"/>
          <w:lang w:val="mn-MN"/>
        </w:rPr>
      </w:pPr>
      <w:r w:rsidRPr="00067E11">
        <w:rPr>
          <w:rFonts w:ascii="Times New Roman" w:hAnsi="Times New Roman"/>
          <w:bCs/>
          <w:sz w:val="24"/>
          <w:szCs w:val="24"/>
          <w:lang w:val="mn-MN"/>
        </w:rPr>
        <w:t xml:space="preserve">Найм. </w:t>
      </w:r>
      <w:r w:rsidRPr="00067E11">
        <w:rPr>
          <w:rFonts w:ascii="Times New Roman" w:hAnsi="Times New Roman"/>
          <w:sz w:val="24"/>
          <w:szCs w:val="24"/>
          <w:lang w:val="mn-MN"/>
        </w:rPr>
        <w:t>Компани, үүсгэн байгуулагчдын хооронд байгуулсан Туул Сонгино Усны Нөөц Цогцолбор төслийг хэрэгжүүлэх гэрээний сунгалтын төслийг тогтоолын Хавсралт 6-аар баталж, хувьцаа эзэмшигчдийн ээлжит хуралд батлуулахаар оруулсугай.</w:t>
      </w:r>
    </w:p>
    <w:p w:rsidR="00A83457" w:rsidRPr="00067E11" w:rsidRDefault="00A83457" w:rsidP="00A83457">
      <w:pPr>
        <w:autoSpaceDE w:val="0"/>
        <w:autoSpaceDN w:val="0"/>
        <w:adjustRightInd w:val="0"/>
        <w:spacing w:line="240" w:lineRule="auto"/>
        <w:ind w:firstLine="360"/>
        <w:jc w:val="both"/>
        <w:rPr>
          <w:rFonts w:ascii="Times New Roman" w:hAnsi="Times New Roman"/>
          <w:sz w:val="24"/>
          <w:szCs w:val="24"/>
          <w:lang w:val="mn-MN"/>
        </w:rPr>
      </w:pPr>
      <w:r w:rsidRPr="00067E11">
        <w:rPr>
          <w:rFonts w:ascii="Times New Roman" w:hAnsi="Times New Roman"/>
          <w:sz w:val="24"/>
          <w:szCs w:val="24"/>
          <w:lang w:val="mn-MN"/>
        </w:rPr>
        <w:t>Ес. Компанийн хувьцаа эзэмшигчдийн ээлжит хурлыг зохион байгуулах үйл ажиллагааг Евразиа Капитал Холдинг ХК-аар гүйцэтгүүлэхийг зөвшөөрч, холбогдох гэрээг тогтоолын Хавсралт 7-оор баталсугай.</w:t>
      </w:r>
    </w:p>
    <w:p w:rsidR="00BD23B8" w:rsidRPr="00067E11" w:rsidRDefault="00A83457" w:rsidP="00BD23B8">
      <w:pPr>
        <w:spacing w:before="120" w:after="120"/>
        <w:ind w:firstLine="360"/>
        <w:contextualSpacing/>
        <w:jc w:val="both"/>
        <w:rPr>
          <w:rFonts w:ascii="Times New Roman" w:hAnsi="Times New Roman"/>
          <w:sz w:val="24"/>
          <w:szCs w:val="24"/>
          <w:lang w:val="mn-MN"/>
        </w:rPr>
      </w:pPr>
      <w:r w:rsidRPr="00067E11">
        <w:rPr>
          <w:rFonts w:ascii="Times New Roman" w:hAnsi="Times New Roman"/>
          <w:sz w:val="24"/>
          <w:szCs w:val="24"/>
          <w:lang w:val="mn-MN"/>
        </w:rPr>
        <w:t>Арав. Тогтоолын хэрэгжилтэнд хяналт тавьж ажиллахыг холбогдох албан тушаалтнуудад үүрэг болгосугай</w:t>
      </w:r>
    </w:p>
    <w:p w:rsidR="00067E11" w:rsidRPr="00067E11" w:rsidRDefault="00067E11" w:rsidP="00067E11">
      <w:pPr>
        <w:rPr>
          <w:rFonts w:ascii="Times New Roman" w:hAnsi="Times New Roman"/>
          <w:sz w:val="24"/>
          <w:szCs w:val="24"/>
          <w:lang w:val="mn-MN"/>
        </w:rPr>
      </w:pPr>
    </w:p>
    <w:p w:rsidR="00DB3AC5" w:rsidRPr="00067E11" w:rsidRDefault="00BD23B8" w:rsidP="00067E11">
      <w:pPr>
        <w:rPr>
          <w:rFonts w:ascii="Times New Roman" w:hAnsi="Times New Roman"/>
          <w:sz w:val="24"/>
          <w:szCs w:val="24"/>
          <w:lang w:val="mn-MN"/>
        </w:rPr>
      </w:pPr>
      <w:r w:rsidRPr="00067E11">
        <w:rPr>
          <w:rFonts w:ascii="Times New Roman" w:hAnsi="Times New Roman"/>
          <w:sz w:val="24"/>
          <w:szCs w:val="24"/>
        </w:rPr>
        <w:t>201</w:t>
      </w:r>
      <w:r w:rsidRPr="00067E11">
        <w:rPr>
          <w:rFonts w:ascii="Times New Roman" w:hAnsi="Times New Roman"/>
          <w:sz w:val="24"/>
          <w:szCs w:val="24"/>
          <w:lang w:val="mn-MN"/>
        </w:rPr>
        <w:t>7оны 5 дугаар сарын 09</w:t>
      </w:r>
      <w:r w:rsidR="00F723F5" w:rsidRPr="00067E11">
        <w:rPr>
          <w:rFonts w:ascii="Times New Roman" w:hAnsi="Times New Roman"/>
          <w:sz w:val="24"/>
          <w:szCs w:val="24"/>
          <w:lang w:val="mn-MN"/>
        </w:rPr>
        <w:t>-ний өдрийн ТУЗ-ийн хурлын шийдвэр:</w:t>
      </w:r>
    </w:p>
    <w:p w:rsidR="00BD23B8" w:rsidRPr="00067E11" w:rsidRDefault="00BD23B8" w:rsidP="00067E11">
      <w:pPr>
        <w:rPr>
          <w:rFonts w:ascii="Times New Roman" w:hAnsi="Times New Roman"/>
          <w:sz w:val="24"/>
          <w:szCs w:val="24"/>
          <w:lang w:val="mn-MN"/>
        </w:rPr>
      </w:pPr>
      <w:r w:rsidRPr="00067E11">
        <w:rPr>
          <w:rFonts w:ascii="Times New Roman" w:hAnsi="Times New Roman"/>
          <w:sz w:val="24"/>
          <w:szCs w:val="24"/>
          <w:lang w:val="mn-MN"/>
        </w:rPr>
        <w:t>ТУЗ-ийн дарга, хороодын гишүүдийг сонгов.</w:t>
      </w:r>
    </w:p>
    <w:p w:rsidR="00F723F5" w:rsidRPr="00067E11" w:rsidRDefault="00F723F5" w:rsidP="00067E11">
      <w:pPr>
        <w:rPr>
          <w:rFonts w:ascii="Times New Roman" w:hAnsi="Times New Roman"/>
          <w:sz w:val="24"/>
          <w:szCs w:val="24"/>
          <w:lang w:val="mn-MN"/>
        </w:rPr>
      </w:pPr>
      <w:r w:rsidRPr="00067E11">
        <w:rPr>
          <w:rFonts w:ascii="Times New Roman" w:hAnsi="Times New Roman"/>
          <w:sz w:val="24"/>
          <w:szCs w:val="24"/>
          <w:lang w:val="mn-MN"/>
        </w:rPr>
        <w:t xml:space="preserve">ТУЗ-ийн Нэр Дэвшүүлэх хороо, ТУЗ-ийн даргын оруулсан саналыг үндэслэн тус компанийн Гүйцэтгэх Захирал Мэнд овогтой Төвшинг </w:t>
      </w:r>
      <w:r w:rsidR="00BD23B8" w:rsidRPr="00067E11">
        <w:rPr>
          <w:rFonts w:ascii="Times New Roman" w:hAnsi="Times New Roman"/>
          <w:sz w:val="24"/>
          <w:szCs w:val="24"/>
          <w:lang w:val="mn-MN"/>
        </w:rPr>
        <w:t>хоёр</w:t>
      </w:r>
      <w:r w:rsidRPr="00067E11">
        <w:rPr>
          <w:rFonts w:ascii="Times New Roman" w:hAnsi="Times New Roman"/>
          <w:sz w:val="24"/>
          <w:szCs w:val="24"/>
          <w:lang w:val="mn-MN"/>
        </w:rPr>
        <w:t xml:space="preserve"> жилийн хугацаагаар Гүйцэтгэх Захирлаар улируулан сонгохоор эчнээ санал хураалтанд оролцсон нийт есөн гишүүний 100 хувийн саналаар баталж, түүнтэй байгуулах хөлсөөр ажиллах гэрээг хавсралтаар батлав.</w:t>
      </w:r>
    </w:p>
    <w:p w:rsidR="004F0283" w:rsidRPr="00067E11" w:rsidRDefault="004F0283" w:rsidP="00067E11">
      <w:pPr>
        <w:rPr>
          <w:rFonts w:ascii="Times New Roman" w:hAnsi="Times New Roman"/>
          <w:sz w:val="24"/>
          <w:szCs w:val="24"/>
          <w:lang w:val="mn-MN"/>
        </w:rPr>
      </w:pPr>
      <w:r w:rsidRPr="00067E11">
        <w:rPr>
          <w:rFonts w:ascii="Times New Roman" w:hAnsi="Times New Roman"/>
          <w:sz w:val="24"/>
          <w:szCs w:val="24"/>
          <w:lang w:val="mn-MN"/>
        </w:rPr>
        <w:t>Туул сонгино усны нөөц цогцолбор төслийг хэрэгжүүлэх гэрээний хүрээнд тус компанийн эзэмшлийн төслийн талбай дээрх эд хөрөнгө, тоног төхөөрөмжийг УБ Усан Цэнэгт Цахилгаан Станц ХХК-д түр хугацаагаар ашиглуулах тухай батлав.</w:t>
      </w:r>
    </w:p>
    <w:p w:rsidR="004F0283" w:rsidRPr="00067E11" w:rsidRDefault="004F0283" w:rsidP="004F0283">
      <w:pPr>
        <w:pStyle w:val="ListParagraph"/>
        <w:ind w:left="0"/>
        <w:rPr>
          <w:rFonts w:ascii="Times New Roman" w:hAnsi="Times New Roman"/>
          <w:sz w:val="24"/>
          <w:szCs w:val="24"/>
          <w:lang w:val="mn-MN"/>
        </w:rPr>
      </w:pPr>
      <w:r w:rsidRPr="00067E11">
        <w:rPr>
          <w:rFonts w:ascii="Times New Roman" w:hAnsi="Times New Roman"/>
          <w:sz w:val="24"/>
          <w:szCs w:val="24"/>
          <w:lang w:val="mn-MN"/>
        </w:rPr>
        <w:t>2017 оны 6 дугаар сарын 28-ны өдрийн ТУЗ-ийн хурлын шийдвэр:</w:t>
      </w:r>
    </w:p>
    <w:p w:rsidR="004F0283" w:rsidRPr="00067E11" w:rsidRDefault="004F0283" w:rsidP="00067E11">
      <w:pPr>
        <w:rPr>
          <w:rFonts w:ascii="Times New Roman" w:hAnsi="Times New Roman"/>
          <w:sz w:val="24"/>
          <w:szCs w:val="24"/>
          <w:lang w:val="mn-MN"/>
        </w:rPr>
      </w:pPr>
      <w:r w:rsidRPr="00067E11">
        <w:rPr>
          <w:rFonts w:ascii="Times New Roman" w:hAnsi="Times New Roman"/>
          <w:sz w:val="24"/>
          <w:szCs w:val="24"/>
          <w:lang w:val="mn-MN"/>
        </w:rPr>
        <w:t>Сүхбаатар дүүргийн 1 дүгээр хороонд байрлах Реженси Резидэнс цогцолборын 2, 3 дугаар давхрын оффис, үйлчилгээний талбайг захиалан хөрөнгө оруулалт хийх Монголиан Пропертиз ХХК-тай байгуулах “Үйлчилгээний талбай захиалан бариулах гэрээг” батлав.</w:t>
      </w:r>
    </w:p>
    <w:p w:rsidR="00067E11" w:rsidRPr="00067E11" w:rsidRDefault="00067E11" w:rsidP="00067E11">
      <w:pPr>
        <w:rPr>
          <w:rFonts w:ascii="Times New Roman" w:hAnsi="Times New Roman"/>
          <w:sz w:val="24"/>
          <w:szCs w:val="24"/>
          <w:lang w:val="mn-MN"/>
        </w:rPr>
      </w:pPr>
      <w:r w:rsidRPr="00067E11">
        <w:rPr>
          <w:rFonts w:ascii="Times New Roman" w:hAnsi="Times New Roman"/>
          <w:sz w:val="24"/>
          <w:szCs w:val="24"/>
        </w:rPr>
        <w:t xml:space="preserve">2017 </w:t>
      </w:r>
      <w:r w:rsidRPr="00067E11">
        <w:rPr>
          <w:rFonts w:ascii="Times New Roman" w:hAnsi="Times New Roman"/>
          <w:sz w:val="24"/>
          <w:szCs w:val="24"/>
          <w:lang w:val="mn-MN"/>
        </w:rPr>
        <w:t>оны 7 дугаар сарын 5-ны өдрийн ТУЗ-ийн хурлын шийдвэр:</w:t>
      </w:r>
    </w:p>
    <w:p w:rsidR="00067E11" w:rsidRPr="00067E11" w:rsidRDefault="00067E11" w:rsidP="00067E11">
      <w:pPr>
        <w:rPr>
          <w:rFonts w:ascii="Times New Roman" w:hAnsi="Times New Roman"/>
          <w:sz w:val="24"/>
          <w:szCs w:val="24"/>
          <w:lang w:val="mn-MN"/>
        </w:rPr>
      </w:pPr>
      <w:r w:rsidRPr="00067E11">
        <w:rPr>
          <w:rFonts w:ascii="Times New Roman" w:hAnsi="Times New Roman"/>
          <w:sz w:val="24"/>
          <w:szCs w:val="24"/>
          <w:lang w:val="mn-MN"/>
        </w:rPr>
        <w:t>Компанийн хөрөнгө оруулалтын үр өгөөжийг өсгөх, нэмэлт хөрөнгө оруулалт хийх, компанийн хэвийн үйл ажиллагааг хангах зорилгоор дотоодын банк, санхүүгийн байгууллагуудаас 1.5 тэрбум /нэг тэрбум таван зуун сая/ хүртэлх төгрөгийн зээл авах шаардлагатай байгаа талаар ТУЗ-ийн Дарга танилцуулав.  Зээлийн гэрээ хийх эрхийг Гүйцэтгэх Захирал М. Төвшинд олгов.  Зээлийн барьцаа хөрөнгийг компанийн өмчлөлийн хавсралтанд дурдсан үл хөдлөх хөрөнгүүдээс дайчлан барьцаалахыг Гүйцэтгэх Захирал М. Төвшинд зөвшөөрөв.</w:t>
      </w:r>
    </w:p>
    <w:p w:rsidR="00067E11" w:rsidRPr="00067E11" w:rsidRDefault="00067E11" w:rsidP="00067E11">
      <w:pPr>
        <w:rPr>
          <w:rFonts w:ascii="Times New Roman" w:hAnsi="Times New Roman"/>
          <w:sz w:val="24"/>
          <w:szCs w:val="24"/>
          <w:lang w:val="mn-MN"/>
        </w:rPr>
      </w:pPr>
      <w:r w:rsidRPr="00067E11">
        <w:rPr>
          <w:rFonts w:ascii="Times New Roman" w:hAnsi="Times New Roman"/>
          <w:sz w:val="24"/>
          <w:szCs w:val="24"/>
          <w:lang w:val="mn-MN"/>
        </w:rPr>
        <w:t xml:space="preserve">Зээлийн гэрээний үүргийг чандлан сахиж, зээлийн эргэн төлөлтийг цаг тухайд нь төлж байхыг Гүйцэтгэх Захирал М. Төвшинд үүрэг болгов.  </w:t>
      </w:r>
    </w:p>
    <w:p w:rsidR="00067E11" w:rsidRPr="00067E11" w:rsidRDefault="00067E11" w:rsidP="00067E11">
      <w:pPr>
        <w:rPr>
          <w:rFonts w:ascii="Times New Roman" w:hAnsi="Times New Roman"/>
          <w:sz w:val="24"/>
          <w:szCs w:val="24"/>
          <w:lang w:val="mn-MN"/>
        </w:rPr>
      </w:pPr>
      <w:r w:rsidRPr="00067E11">
        <w:rPr>
          <w:rFonts w:ascii="Times New Roman" w:hAnsi="Times New Roman"/>
          <w:sz w:val="24"/>
          <w:szCs w:val="24"/>
          <w:lang w:val="mn-MN"/>
        </w:rPr>
        <w:t>2017 оны 9 дүгээр сарын 19-ний өдрийн ТУЗ-ийн хурлын шийдвэр:</w:t>
      </w:r>
    </w:p>
    <w:p w:rsidR="00067E11" w:rsidRPr="00067E11" w:rsidRDefault="00067E11" w:rsidP="00067E11">
      <w:pPr>
        <w:rPr>
          <w:rFonts w:ascii="Times New Roman" w:hAnsi="Times New Roman"/>
          <w:sz w:val="24"/>
          <w:szCs w:val="24"/>
          <w:lang w:val="mn-MN"/>
        </w:rPr>
      </w:pPr>
      <w:r w:rsidRPr="00067E11">
        <w:rPr>
          <w:rFonts w:ascii="Times New Roman" w:hAnsi="Times New Roman"/>
          <w:sz w:val="24"/>
          <w:szCs w:val="24"/>
          <w:lang w:val="mn-MN"/>
        </w:rPr>
        <w:t>Компанийн хөрөнгө оруулалтын үр өгөөжийг өсгөх, нэмэлт хөрөнгө оруулалт хийх, компанийн хэвийн үйл ажиллагааг хангах зорилгоор дотоодын банк, санхүүгийн байгууллагуудаас 7 тэрбум /долоон тэрбум/ хүртэлх төгрөгийн зээл авах шаардлагатай байгаа талаар ТУЗ-ийн Дарга танилцуулав.  Зээлийн гэрээ хийх эрхийг Гүйцэтгэх Захирал М. Төвшинд олгов.  Зээлийн барьцаа хөрөнгийг компанийн өмчлөлийн хавсралтанд дурдсан үл хөдлөх хөрөнгүүдээс дайчлан барьцаалахыг Гүйцэтгэх Захирал М. Төвшинд зөвшөөрөв.</w:t>
      </w:r>
    </w:p>
    <w:p w:rsidR="00067E11" w:rsidRPr="00067E11" w:rsidRDefault="00067E11" w:rsidP="00067E11">
      <w:pPr>
        <w:rPr>
          <w:rFonts w:ascii="Times New Roman" w:hAnsi="Times New Roman"/>
          <w:sz w:val="24"/>
          <w:szCs w:val="24"/>
          <w:lang w:val="mn-MN"/>
        </w:rPr>
      </w:pPr>
      <w:r w:rsidRPr="00067E11">
        <w:rPr>
          <w:rFonts w:ascii="Times New Roman" w:hAnsi="Times New Roman"/>
          <w:sz w:val="24"/>
          <w:szCs w:val="24"/>
          <w:lang w:val="mn-MN"/>
        </w:rPr>
        <w:t>Зээлийн гэрээний үүргийг чандлан сахиж, зээлийн эргэн төлөлтийг цаг тухайд нь төлж байхыг Гүйцэтгэх Захирал М. Төвшинд үүрэг болгов.</w:t>
      </w:r>
    </w:p>
    <w:p w:rsidR="00067E11" w:rsidRPr="00067E11" w:rsidRDefault="00067E11" w:rsidP="00067E11">
      <w:pPr>
        <w:rPr>
          <w:rFonts w:ascii="Times New Roman" w:hAnsi="Times New Roman"/>
          <w:sz w:val="24"/>
          <w:szCs w:val="24"/>
          <w:lang w:val="mn-MN"/>
        </w:rPr>
      </w:pPr>
      <w:r w:rsidRPr="00067E11">
        <w:rPr>
          <w:rFonts w:ascii="Times New Roman" w:hAnsi="Times New Roman"/>
          <w:sz w:val="24"/>
          <w:szCs w:val="24"/>
          <w:lang w:val="mn-MN"/>
        </w:rPr>
        <w:t>2017 оны 10 дугаар сарын 12-ны өдрийн ТУЗ-ийн хурлын шийдвэр:</w:t>
      </w:r>
    </w:p>
    <w:p w:rsidR="00067E11" w:rsidRPr="00067E11" w:rsidRDefault="00067E11" w:rsidP="00067E11">
      <w:pPr>
        <w:rPr>
          <w:rFonts w:ascii="Times New Roman" w:hAnsi="Times New Roman"/>
          <w:sz w:val="24"/>
          <w:szCs w:val="24"/>
          <w:lang w:val="mn-MN"/>
        </w:rPr>
      </w:pPr>
      <w:r w:rsidRPr="00067E11">
        <w:rPr>
          <w:rFonts w:ascii="Times New Roman" w:hAnsi="Times New Roman"/>
          <w:sz w:val="24"/>
          <w:szCs w:val="24"/>
          <w:lang w:val="mn-MN"/>
        </w:rPr>
        <w:t>Компанийн бизнесийн үйл ажиллагааг өргөжүүлэн тэлж, хөрөнгө оруулалтын үр өгөөжийг өсгөх зорилгоор RE/MAX  (РЕМАКС) олон улсын үл хөдлөх хөрөнгө зуучлалын франчайзинг эрхийг худалдан авч, үл хөдлөх хөрөнгийн зуучлалын үйл ажиллагааг эрхлэн явуулахыг зөвшөөрөв.</w:t>
      </w:r>
    </w:p>
    <w:p w:rsidR="00067E11" w:rsidRPr="00067E11" w:rsidRDefault="00067E11" w:rsidP="00067E11">
      <w:pPr>
        <w:rPr>
          <w:rFonts w:ascii="Times New Roman" w:hAnsi="Times New Roman"/>
          <w:sz w:val="24"/>
          <w:szCs w:val="24"/>
          <w:lang w:val="mn-MN"/>
        </w:rPr>
      </w:pPr>
      <w:r w:rsidRPr="00067E11">
        <w:rPr>
          <w:rFonts w:ascii="Times New Roman" w:hAnsi="Times New Roman"/>
          <w:sz w:val="24"/>
          <w:szCs w:val="24"/>
          <w:lang w:val="mn-MN"/>
        </w:rPr>
        <w:t>RE/MAX үл хөдлөх хөрөнгө зуучлалын франчайзингийн эрхийг худалдан авахыг Гүйцэтгэх Захирал М. Төвшинд зөвшөөрөв.</w:t>
      </w:r>
    </w:p>
    <w:sectPr w:rsidR="00067E11" w:rsidRPr="00067E11" w:rsidSect="00755EEB">
      <w:footerReference w:type="default" r:id="rId10"/>
      <w:pgSz w:w="12240" w:h="15840"/>
      <w:pgMar w:top="990" w:right="1080" w:bottom="90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561" w:rsidRDefault="00540561" w:rsidP="00A17E4B">
      <w:pPr>
        <w:spacing w:after="0" w:line="240" w:lineRule="auto"/>
      </w:pPr>
      <w:r>
        <w:separator/>
      </w:r>
    </w:p>
  </w:endnote>
  <w:endnote w:type="continuationSeparator" w:id="1">
    <w:p w:rsidR="00540561" w:rsidRDefault="00540561" w:rsidP="00A17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panose1 w:val="02020609040205080304"/>
    <w:charset w:val="00"/>
    <w:family w:val="roman"/>
    <w:notTrueType/>
    <w:pitch w:val="default"/>
    <w:sig w:usb0="00000000" w:usb1="00000000" w:usb2="00000000" w:usb3="00000000" w:csb0="0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4B" w:rsidRDefault="001A4B56">
    <w:pPr>
      <w:pStyle w:val="Footer"/>
      <w:jc w:val="right"/>
    </w:pPr>
    <w:r>
      <w:fldChar w:fldCharType="begin"/>
    </w:r>
    <w:r w:rsidR="00B46A0E">
      <w:instrText xml:space="preserve"> PAGE   \* MERGEFORMAT </w:instrText>
    </w:r>
    <w:r>
      <w:fldChar w:fldCharType="separate"/>
    </w:r>
    <w:r w:rsidR="00540561">
      <w:rPr>
        <w:noProof/>
      </w:rPr>
      <w:t>1</w:t>
    </w:r>
    <w:r>
      <w:rPr>
        <w:noProof/>
      </w:rPr>
      <w:fldChar w:fldCharType="end"/>
    </w:r>
  </w:p>
  <w:p w:rsidR="00A17E4B" w:rsidRDefault="00A17E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561" w:rsidRDefault="00540561" w:rsidP="00A17E4B">
      <w:pPr>
        <w:spacing w:after="0" w:line="240" w:lineRule="auto"/>
      </w:pPr>
      <w:r>
        <w:separator/>
      </w:r>
    </w:p>
  </w:footnote>
  <w:footnote w:type="continuationSeparator" w:id="1">
    <w:p w:rsidR="00540561" w:rsidRDefault="00540561" w:rsidP="00A17E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580"/>
    <w:multiLevelType w:val="hybridMultilevel"/>
    <w:tmpl w:val="5624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A755F9"/>
    <w:multiLevelType w:val="multilevel"/>
    <w:tmpl w:val="2FD80092"/>
    <w:lvl w:ilvl="0">
      <w:start w:val="1"/>
      <w:numFmt w:val="decimal"/>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1AE50862"/>
    <w:multiLevelType w:val="hybridMultilevel"/>
    <w:tmpl w:val="759A2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E04C49"/>
    <w:multiLevelType w:val="hybridMultilevel"/>
    <w:tmpl w:val="5FF21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863D6B"/>
    <w:multiLevelType w:val="hybridMultilevel"/>
    <w:tmpl w:val="F4945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D82570"/>
    <w:multiLevelType w:val="hybridMultilevel"/>
    <w:tmpl w:val="C574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86E8B"/>
    <w:multiLevelType w:val="hybridMultilevel"/>
    <w:tmpl w:val="2B08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3A7E79"/>
    <w:multiLevelType w:val="hybridMultilevel"/>
    <w:tmpl w:val="C59228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B65B2"/>
    <w:multiLevelType w:val="hybridMultilevel"/>
    <w:tmpl w:val="C34CEA80"/>
    <w:lvl w:ilvl="0" w:tplc="AB9ACD2C">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D1793"/>
    <w:multiLevelType w:val="hybridMultilevel"/>
    <w:tmpl w:val="6EBA5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C5A6D"/>
    <w:multiLevelType w:val="hybridMultilevel"/>
    <w:tmpl w:val="97C85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B890CA0"/>
    <w:multiLevelType w:val="hybridMultilevel"/>
    <w:tmpl w:val="FC029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587E3B"/>
    <w:multiLevelType w:val="hybridMultilevel"/>
    <w:tmpl w:val="2C680E2E"/>
    <w:lvl w:ilvl="0" w:tplc="E0A82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B338DF"/>
    <w:multiLevelType w:val="hybridMultilevel"/>
    <w:tmpl w:val="01D2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1357F"/>
    <w:multiLevelType w:val="hybridMultilevel"/>
    <w:tmpl w:val="2E1A1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E56783"/>
    <w:multiLevelType w:val="hybridMultilevel"/>
    <w:tmpl w:val="C7B02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4164A2"/>
    <w:multiLevelType w:val="hybridMultilevel"/>
    <w:tmpl w:val="C464B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C82271"/>
    <w:multiLevelType w:val="hybridMultilevel"/>
    <w:tmpl w:val="B2282E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EF1FF3"/>
    <w:multiLevelType w:val="hybridMultilevel"/>
    <w:tmpl w:val="DFF8B4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998172C"/>
    <w:multiLevelType w:val="hybridMultilevel"/>
    <w:tmpl w:val="74C89A78"/>
    <w:lvl w:ilvl="0" w:tplc="32240646">
      <w:start w:val="1"/>
      <w:numFmt w:val="bullet"/>
      <w:lvlText w:val="-"/>
      <w:lvlJc w:val="left"/>
      <w:pPr>
        <w:ind w:left="720" w:hanging="360"/>
      </w:pPr>
      <w:rPr>
        <w:rFonts w:ascii="Arial" w:eastAsia="Calibri"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6A4AE4"/>
    <w:multiLevelType w:val="hybridMultilevel"/>
    <w:tmpl w:val="E89C320E"/>
    <w:lvl w:ilvl="0" w:tplc="3224064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5"/>
  </w:num>
  <w:num w:numId="4">
    <w:abstractNumId w:val="9"/>
  </w:num>
  <w:num w:numId="5">
    <w:abstractNumId w:val="16"/>
  </w:num>
  <w:num w:numId="6">
    <w:abstractNumId w:val="3"/>
  </w:num>
  <w:num w:numId="7">
    <w:abstractNumId w:val="11"/>
  </w:num>
  <w:num w:numId="8">
    <w:abstractNumId w:val="14"/>
  </w:num>
  <w:num w:numId="9">
    <w:abstractNumId w:val="12"/>
  </w:num>
  <w:num w:numId="10">
    <w:abstractNumId w:val="15"/>
  </w:num>
  <w:num w:numId="11">
    <w:abstractNumId w:val="17"/>
  </w:num>
  <w:num w:numId="12">
    <w:abstractNumId w:val="7"/>
  </w:num>
  <w:num w:numId="13">
    <w:abstractNumId w:val="10"/>
  </w:num>
  <w:num w:numId="14">
    <w:abstractNumId w:val="4"/>
  </w:num>
  <w:num w:numId="15">
    <w:abstractNumId w:val="0"/>
  </w:num>
  <w:num w:numId="16">
    <w:abstractNumId w:val="8"/>
  </w:num>
  <w:num w:numId="17">
    <w:abstractNumId w:val="20"/>
  </w:num>
  <w:num w:numId="18">
    <w:abstractNumId w:val="19"/>
  </w:num>
  <w:num w:numId="19">
    <w:abstractNumId w:val="13"/>
  </w:num>
  <w:num w:numId="20">
    <w:abstractNumId w:val="2"/>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useFELayout/>
  </w:compat>
  <w:rsids>
    <w:rsidRoot w:val="004E54E0"/>
    <w:rsid w:val="000002DF"/>
    <w:rsid w:val="0001343B"/>
    <w:rsid w:val="000147B8"/>
    <w:rsid w:val="00017D15"/>
    <w:rsid w:val="000275BF"/>
    <w:rsid w:val="00033F10"/>
    <w:rsid w:val="0004077A"/>
    <w:rsid w:val="0004470C"/>
    <w:rsid w:val="00045F9B"/>
    <w:rsid w:val="00046DE6"/>
    <w:rsid w:val="00054AFE"/>
    <w:rsid w:val="000630DE"/>
    <w:rsid w:val="00066968"/>
    <w:rsid w:val="00067E11"/>
    <w:rsid w:val="00072126"/>
    <w:rsid w:val="00083191"/>
    <w:rsid w:val="00085671"/>
    <w:rsid w:val="00093983"/>
    <w:rsid w:val="00096D45"/>
    <w:rsid w:val="000A294A"/>
    <w:rsid w:val="000A36D5"/>
    <w:rsid w:val="000B0554"/>
    <w:rsid w:val="000B0874"/>
    <w:rsid w:val="000B22B8"/>
    <w:rsid w:val="000B351F"/>
    <w:rsid w:val="000C0198"/>
    <w:rsid w:val="000C5900"/>
    <w:rsid w:val="000E030D"/>
    <w:rsid w:val="000E3BC1"/>
    <w:rsid w:val="000F0A8D"/>
    <w:rsid w:val="000F11BC"/>
    <w:rsid w:val="000F2B23"/>
    <w:rsid w:val="000F4220"/>
    <w:rsid w:val="001040FA"/>
    <w:rsid w:val="00120B4F"/>
    <w:rsid w:val="0013014F"/>
    <w:rsid w:val="00130DB3"/>
    <w:rsid w:val="00133B86"/>
    <w:rsid w:val="00145938"/>
    <w:rsid w:val="001459DC"/>
    <w:rsid w:val="001505D4"/>
    <w:rsid w:val="00152A83"/>
    <w:rsid w:val="00154B49"/>
    <w:rsid w:val="001649CC"/>
    <w:rsid w:val="00167FFC"/>
    <w:rsid w:val="001768F0"/>
    <w:rsid w:val="001871ED"/>
    <w:rsid w:val="001934A5"/>
    <w:rsid w:val="001A229E"/>
    <w:rsid w:val="001A3571"/>
    <w:rsid w:val="001A4B56"/>
    <w:rsid w:val="001B2713"/>
    <w:rsid w:val="001B32A2"/>
    <w:rsid w:val="001B4CEF"/>
    <w:rsid w:val="001B4E1E"/>
    <w:rsid w:val="001B6A4D"/>
    <w:rsid w:val="001C1A2E"/>
    <w:rsid w:val="001D4DC4"/>
    <w:rsid w:val="001E2661"/>
    <w:rsid w:val="001E2B18"/>
    <w:rsid w:val="001E2D0B"/>
    <w:rsid w:val="001E5525"/>
    <w:rsid w:val="001E7D2C"/>
    <w:rsid w:val="001F3CF7"/>
    <w:rsid w:val="001F53B8"/>
    <w:rsid w:val="001F6153"/>
    <w:rsid w:val="002010E7"/>
    <w:rsid w:val="0020435F"/>
    <w:rsid w:val="00220655"/>
    <w:rsid w:val="00220BF7"/>
    <w:rsid w:val="00223220"/>
    <w:rsid w:val="002245B7"/>
    <w:rsid w:val="0022519C"/>
    <w:rsid w:val="002278A9"/>
    <w:rsid w:val="002309F8"/>
    <w:rsid w:val="00233B50"/>
    <w:rsid w:val="0024131E"/>
    <w:rsid w:val="002440D9"/>
    <w:rsid w:val="0024634B"/>
    <w:rsid w:val="002466F3"/>
    <w:rsid w:val="00263AA9"/>
    <w:rsid w:val="002776FF"/>
    <w:rsid w:val="00281DF3"/>
    <w:rsid w:val="0028371D"/>
    <w:rsid w:val="00284547"/>
    <w:rsid w:val="00286BB9"/>
    <w:rsid w:val="002936EA"/>
    <w:rsid w:val="00296FF9"/>
    <w:rsid w:val="002A1005"/>
    <w:rsid w:val="002A31D4"/>
    <w:rsid w:val="002A3C4A"/>
    <w:rsid w:val="002A4CB9"/>
    <w:rsid w:val="002A7B05"/>
    <w:rsid w:val="002B2D7C"/>
    <w:rsid w:val="002D07F6"/>
    <w:rsid w:val="002D481E"/>
    <w:rsid w:val="002E3BDF"/>
    <w:rsid w:val="002E4A83"/>
    <w:rsid w:val="002F1F4B"/>
    <w:rsid w:val="002F24DB"/>
    <w:rsid w:val="002F445A"/>
    <w:rsid w:val="002F54E4"/>
    <w:rsid w:val="003000A4"/>
    <w:rsid w:val="003010A1"/>
    <w:rsid w:val="00310561"/>
    <w:rsid w:val="003114A5"/>
    <w:rsid w:val="003134A3"/>
    <w:rsid w:val="00315497"/>
    <w:rsid w:val="00316A8C"/>
    <w:rsid w:val="00326DBD"/>
    <w:rsid w:val="003334FF"/>
    <w:rsid w:val="00341425"/>
    <w:rsid w:val="00341EB4"/>
    <w:rsid w:val="0035240E"/>
    <w:rsid w:val="00354BEA"/>
    <w:rsid w:val="00360F3F"/>
    <w:rsid w:val="00362691"/>
    <w:rsid w:val="00365C01"/>
    <w:rsid w:val="00366D7E"/>
    <w:rsid w:val="00382A82"/>
    <w:rsid w:val="00385AB9"/>
    <w:rsid w:val="0038718F"/>
    <w:rsid w:val="0039305E"/>
    <w:rsid w:val="0039371D"/>
    <w:rsid w:val="0039434D"/>
    <w:rsid w:val="00395AAD"/>
    <w:rsid w:val="003A4830"/>
    <w:rsid w:val="003A6BA1"/>
    <w:rsid w:val="003A6D0A"/>
    <w:rsid w:val="003B2CF4"/>
    <w:rsid w:val="003B7394"/>
    <w:rsid w:val="003C5501"/>
    <w:rsid w:val="003C61BB"/>
    <w:rsid w:val="003D3D70"/>
    <w:rsid w:val="003D7AE2"/>
    <w:rsid w:val="003E102E"/>
    <w:rsid w:val="003E1A74"/>
    <w:rsid w:val="003E22CA"/>
    <w:rsid w:val="003E25D5"/>
    <w:rsid w:val="003E3D9F"/>
    <w:rsid w:val="003E586F"/>
    <w:rsid w:val="003E7139"/>
    <w:rsid w:val="003F6BFF"/>
    <w:rsid w:val="00403B67"/>
    <w:rsid w:val="00407F31"/>
    <w:rsid w:val="00410BCD"/>
    <w:rsid w:val="00417541"/>
    <w:rsid w:val="0042236F"/>
    <w:rsid w:val="00425101"/>
    <w:rsid w:val="00425BC0"/>
    <w:rsid w:val="0042633B"/>
    <w:rsid w:val="00432302"/>
    <w:rsid w:val="00433CB6"/>
    <w:rsid w:val="00437F76"/>
    <w:rsid w:val="00440BC3"/>
    <w:rsid w:val="004446F4"/>
    <w:rsid w:val="00452A65"/>
    <w:rsid w:val="00454D85"/>
    <w:rsid w:val="00462630"/>
    <w:rsid w:val="0046405B"/>
    <w:rsid w:val="00464D86"/>
    <w:rsid w:val="004653E5"/>
    <w:rsid w:val="0047012E"/>
    <w:rsid w:val="00474F76"/>
    <w:rsid w:val="00476A0B"/>
    <w:rsid w:val="00485463"/>
    <w:rsid w:val="00486911"/>
    <w:rsid w:val="00491709"/>
    <w:rsid w:val="004A25ED"/>
    <w:rsid w:val="004A3770"/>
    <w:rsid w:val="004B062F"/>
    <w:rsid w:val="004B425E"/>
    <w:rsid w:val="004C4E25"/>
    <w:rsid w:val="004C682B"/>
    <w:rsid w:val="004D2554"/>
    <w:rsid w:val="004E1499"/>
    <w:rsid w:val="004E2B1F"/>
    <w:rsid w:val="004E3B09"/>
    <w:rsid w:val="004E54E0"/>
    <w:rsid w:val="004E554A"/>
    <w:rsid w:val="004F0283"/>
    <w:rsid w:val="004F24E2"/>
    <w:rsid w:val="004F45FB"/>
    <w:rsid w:val="00502C81"/>
    <w:rsid w:val="0050386A"/>
    <w:rsid w:val="005044D4"/>
    <w:rsid w:val="00506C79"/>
    <w:rsid w:val="00514C60"/>
    <w:rsid w:val="005164E5"/>
    <w:rsid w:val="0053479E"/>
    <w:rsid w:val="0053549E"/>
    <w:rsid w:val="00540561"/>
    <w:rsid w:val="00541FB9"/>
    <w:rsid w:val="00544E9B"/>
    <w:rsid w:val="005453F4"/>
    <w:rsid w:val="0054690F"/>
    <w:rsid w:val="0055136E"/>
    <w:rsid w:val="005526E7"/>
    <w:rsid w:val="00553570"/>
    <w:rsid w:val="005557DB"/>
    <w:rsid w:val="005610D0"/>
    <w:rsid w:val="00561677"/>
    <w:rsid w:val="00576970"/>
    <w:rsid w:val="00587FFD"/>
    <w:rsid w:val="00590CBB"/>
    <w:rsid w:val="005929F1"/>
    <w:rsid w:val="00595A29"/>
    <w:rsid w:val="005A056F"/>
    <w:rsid w:val="005A1AA2"/>
    <w:rsid w:val="005A25F2"/>
    <w:rsid w:val="005A7C64"/>
    <w:rsid w:val="005B274D"/>
    <w:rsid w:val="005B6A62"/>
    <w:rsid w:val="005C063E"/>
    <w:rsid w:val="005C1519"/>
    <w:rsid w:val="005C3506"/>
    <w:rsid w:val="005C7DCB"/>
    <w:rsid w:val="005D1D53"/>
    <w:rsid w:val="005D3585"/>
    <w:rsid w:val="005D64DA"/>
    <w:rsid w:val="005E352E"/>
    <w:rsid w:val="005F170D"/>
    <w:rsid w:val="005F295F"/>
    <w:rsid w:val="005F55CB"/>
    <w:rsid w:val="00603CDF"/>
    <w:rsid w:val="00603E49"/>
    <w:rsid w:val="006075EE"/>
    <w:rsid w:val="0061711C"/>
    <w:rsid w:val="00620D04"/>
    <w:rsid w:val="006231D0"/>
    <w:rsid w:val="00625312"/>
    <w:rsid w:val="00625959"/>
    <w:rsid w:val="006362F9"/>
    <w:rsid w:val="0063751B"/>
    <w:rsid w:val="0064106D"/>
    <w:rsid w:val="006469FF"/>
    <w:rsid w:val="00652761"/>
    <w:rsid w:val="00653F09"/>
    <w:rsid w:val="0065681A"/>
    <w:rsid w:val="0065704B"/>
    <w:rsid w:val="0066191D"/>
    <w:rsid w:val="0067337C"/>
    <w:rsid w:val="006872D6"/>
    <w:rsid w:val="006A008D"/>
    <w:rsid w:val="006A517C"/>
    <w:rsid w:val="006A57D2"/>
    <w:rsid w:val="006A6F05"/>
    <w:rsid w:val="006B4091"/>
    <w:rsid w:val="006B4D43"/>
    <w:rsid w:val="006B7F8B"/>
    <w:rsid w:val="006C01D0"/>
    <w:rsid w:val="006C7DE3"/>
    <w:rsid w:val="006D001E"/>
    <w:rsid w:val="006E41F8"/>
    <w:rsid w:val="006E6EAA"/>
    <w:rsid w:val="006F2FE6"/>
    <w:rsid w:val="00702EC8"/>
    <w:rsid w:val="007167DC"/>
    <w:rsid w:val="00721AE5"/>
    <w:rsid w:val="007228E0"/>
    <w:rsid w:val="007274AC"/>
    <w:rsid w:val="00727C84"/>
    <w:rsid w:val="00750BBD"/>
    <w:rsid w:val="00753246"/>
    <w:rsid w:val="00755BAE"/>
    <w:rsid w:val="00755EEB"/>
    <w:rsid w:val="0077279C"/>
    <w:rsid w:val="00773970"/>
    <w:rsid w:val="00777E8A"/>
    <w:rsid w:val="0078174E"/>
    <w:rsid w:val="00785268"/>
    <w:rsid w:val="00790915"/>
    <w:rsid w:val="00793944"/>
    <w:rsid w:val="007A2696"/>
    <w:rsid w:val="007A2B64"/>
    <w:rsid w:val="007A308F"/>
    <w:rsid w:val="007A700E"/>
    <w:rsid w:val="007B5E53"/>
    <w:rsid w:val="007B7D21"/>
    <w:rsid w:val="007C6D04"/>
    <w:rsid w:val="007C796B"/>
    <w:rsid w:val="007D580E"/>
    <w:rsid w:val="007D6FB9"/>
    <w:rsid w:val="007E0BCE"/>
    <w:rsid w:val="007E2A54"/>
    <w:rsid w:val="00806ACF"/>
    <w:rsid w:val="00810452"/>
    <w:rsid w:val="008111AC"/>
    <w:rsid w:val="00817006"/>
    <w:rsid w:val="008221F2"/>
    <w:rsid w:val="00826023"/>
    <w:rsid w:val="00826979"/>
    <w:rsid w:val="00830221"/>
    <w:rsid w:val="0083056D"/>
    <w:rsid w:val="00841D57"/>
    <w:rsid w:val="00842B4E"/>
    <w:rsid w:val="00844289"/>
    <w:rsid w:val="008444D2"/>
    <w:rsid w:val="008474B4"/>
    <w:rsid w:val="00853E26"/>
    <w:rsid w:val="00854B3C"/>
    <w:rsid w:val="00857A19"/>
    <w:rsid w:val="00860E9A"/>
    <w:rsid w:val="00866F01"/>
    <w:rsid w:val="00871C61"/>
    <w:rsid w:val="00872E50"/>
    <w:rsid w:val="0088161C"/>
    <w:rsid w:val="00883691"/>
    <w:rsid w:val="008868BA"/>
    <w:rsid w:val="008904B8"/>
    <w:rsid w:val="008A61EA"/>
    <w:rsid w:val="008B0EB3"/>
    <w:rsid w:val="008B33FD"/>
    <w:rsid w:val="008C2C88"/>
    <w:rsid w:val="008E0300"/>
    <w:rsid w:val="008E106B"/>
    <w:rsid w:val="008F57C9"/>
    <w:rsid w:val="008F7DAD"/>
    <w:rsid w:val="00903AA3"/>
    <w:rsid w:val="0090745C"/>
    <w:rsid w:val="00910AFD"/>
    <w:rsid w:val="00916037"/>
    <w:rsid w:val="009258BD"/>
    <w:rsid w:val="00936E5E"/>
    <w:rsid w:val="0094258B"/>
    <w:rsid w:val="00942D34"/>
    <w:rsid w:val="00951D92"/>
    <w:rsid w:val="009623C8"/>
    <w:rsid w:val="00971821"/>
    <w:rsid w:val="009735F7"/>
    <w:rsid w:val="009747FB"/>
    <w:rsid w:val="00974BC5"/>
    <w:rsid w:val="009759B1"/>
    <w:rsid w:val="009778AC"/>
    <w:rsid w:val="00981AF0"/>
    <w:rsid w:val="00982E2B"/>
    <w:rsid w:val="00990381"/>
    <w:rsid w:val="00990A24"/>
    <w:rsid w:val="009A327B"/>
    <w:rsid w:val="009A480A"/>
    <w:rsid w:val="009B01AC"/>
    <w:rsid w:val="009B17EB"/>
    <w:rsid w:val="009C0247"/>
    <w:rsid w:val="009C3636"/>
    <w:rsid w:val="009D140B"/>
    <w:rsid w:val="009D18D7"/>
    <w:rsid w:val="009D61A3"/>
    <w:rsid w:val="009E38EA"/>
    <w:rsid w:val="009E4F9B"/>
    <w:rsid w:val="009E74A4"/>
    <w:rsid w:val="009F0FEF"/>
    <w:rsid w:val="009F1BB2"/>
    <w:rsid w:val="009F6550"/>
    <w:rsid w:val="00A04A12"/>
    <w:rsid w:val="00A05777"/>
    <w:rsid w:val="00A07FBD"/>
    <w:rsid w:val="00A174C0"/>
    <w:rsid w:val="00A17E4B"/>
    <w:rsid w:val="00A21078"/>
    <w:rsid w:val="00A25824"/>
    <w:rsid w:val="00A272B9"/>
    <w:rsid w:val="00A31BF7"/>
    <w:rsid w:val="00A36B37"/>
    <w:rsid w:val="00A40472"/>
    <w:rsid w:val="00A43105"/>
    <w:rsid w:val="00A510EE"/>
    <w:rsid w:val="00A51359"/>
    <w:rsid w:val="00A5366E"/>
    <w:rsid w:val="00A61FC0"/>
    <w:rsid w:val="00A62223"/>
    <w:rsid w:val="00A63645"/>
    <w:rsid w:val="00A706D9"/>
    <w:rsid w:val="00A77678"/>
    <w:rsid w:val="00A83457"/>
    <w:rsid w:val="00A83A4B"/>
    <w:rsid w:val="00A847C4"/>
    <w:rsid w:val="00A918D1"/>
    <w:rsid w:val="00A92535"/>
    <w:rsid w:val="00A97DE1"/>
    <w:rsid w:val="00AA75FD"/>
    <w:rsid w:val="00AA7DDF"/>
    <w:rsid w:val="00AB4802"/>
    <w:rsid w:val="00AC14B7"/>
    <w:rsid w:val="00AC1D23"/>
    <w:rsid w:val="00AC2F78"/>
    <w:rsid w:val="00AD7281"/>
    <w:rsid w:val="00AE013F"/>
    <w:rsid w:val="00AE4754"/>
    <w:rsid w:val="00AE4C61"/>
    <w:rsid w:val="00AE59A3"/>
    <w:rsid w:val="00AF44DA"/>
    <w:rsid w:val="00AF6984"/>
    <w:rsid w:val="00B0216B"/>
    <w:rsid w:val="00B0704B"/>
    <w:rsid w:val="00B10755"/>
    <w:rsid w:val="00B23A07"/>
    <w:rsid w:val="00B23EF8"/>
    <w:rsid w:val="00B32BAD"/>
    <w:rsid w:val="00B35674"/>
    <w:rsid w:val="00B367E2"/>
    <w:rsid w:val="00B36CEB"/>
    <w:rsid w:val="00B426C6"/>
    <w:rsid w:val="00B43671"/>
    <w:rsid w:val="00B443BD"/>
    <w:rsid w:val="00B46A0E"/>
    <w:rsid w:val="00B50DDA"/>
    <w:rsid w:val="00B55E1B"/>
    <w:rsid w:val="00B642E7"/>
    <w:rsid w:val="00B67AEE"/>
    <w:rsid w:val="00B716A0"/>
    <w:rsid w:val="00B733E1"/>
    <w:rsid w:val="00B74C91"/>
    <w:rsid w:val="00B77E9F"/>
    <w:rsid w:val="00B805CF"/>
    <w:rsid w:val="00B9333E"/>
    <w:rsid w:val="00BB059C"/>
    <w:rsid w:val="00BB468C"/>
    <w:rsid w:val="00BB481F"/>
    <w:rsid w:val="00BB4ED8"/>
    <w:rsid w:val="00BB5921"/>
    <w:rsid w:val="00BB7DC7"/>
    <w:rsid w:val="00BC0E76"/>
    <w:rsid w:val="00BC230F"/>
    <w:rsid w:val="00BC2D83"/>
    <w:rsid w:val="00BC7EB5"/>
    <w:rsid w:val="00BD23B8"/>
    <w:rsid w:val="00BE507C"/>
    <w:rsid w:val="00BE512B"/>
    <w:rsid w:val="00BE5925"/>
    <w:rsid w:val="00BE7CBD"/>
    <w:rsid w:val="00BF1865"/>
    <w:rsid w:val="00BF1D8F"/>
    <w:rsid w:val="00BF292B"/>
    <w:rsid w:val="00BF3586"/>
    <w:rsid w:val="00BF5626"/>
    <w:rsid w:val="00C0159F"/>
    <w:rsid w:val="00C06DC2"/>
    <w:rsid w:val="00C16A2D"/>
    <w:rsid w:val="00C2513D"/>
    <w:rsid w:val="00C2671A"/>
    <w:rsid w:val="00C31C94"/>
    <w:rsid w:val="00C3201F"/>
    <w:rsid w:val="00C3562C"/>
    <w:rsid w:val="00C363C5"/>
    <w:rsid w:val="00C41B04"/>
    <w:rsid w:val="00C41DD5"/>
    <w:rsid w:val="00C53EC5"/>
    <w:rsid w:val="00C56400"/>
    <w:rsid w:val="00C63C74"/>
    <w:rsid w:val="00C7159B"/>
    <w:rsid w:val="00C80CF8"/>
    <w:rsid w:val="00C81CD1"/>
    <w:rsid w:val="00C84CEB"/>
    <w:rsid w:val="00C85F05"/>
    <w:rsid w:val="00C93047"/>
    <w:rsid w:val="00C95DA1"/>
    <w:rsid w:val="00CB4E0B"/>
    <w:rsid w:val="00CD5DFF"/>
    <w:rsid w:val="00CE4481"/>
    <w:rsid w:val="00CF13E4"/>
    <w:rsid w:val="00CF390A"/>
    <w:rsid w:val="00CF5323"/>
    <w:rsid w:val="00CF5EF9"/>
    <w:rsid w:val="00D02954"/>
    <w:rsid w:val="00D072C9"/>
    <w:rsid w:val="00D12DE4"/>
    <w:rsid w:val="00D15426"/>
    <w:rsid w:val="00D16E9B"/>
    <w:rsid w:val="00D22252"/>
    <w:rsid w:val="00D338FF"/>
    <w:rsid w:val="00D44D96"/>
    <w:rsid w:val="00D5151E"/>
    <w:rsid w:val="00D54A09"/>
    <w:rsid w:val="00D75601"/>
    <w:rsid w:val="00D76775"/>
    <w:rsid w:val="00D81F61"/>
    <w:rsid w:val="00D836D6"/>
    <w:rsid w:val="00D9162B"/>
    <w:rsid w:val="00D95C12"/>
    <w:rsid w:val="00DA0831"/>
    <w:rsid w:val="00DA4173"/>
    <w:rsid w:val="00DB3AC5"/>
    <w:rsid w:val="00DB4A39"/>
    <w:rsid w:val="00DB5ED9"/>
    <w:rsid w:val="00DC45B1"/>
    <w:rsid w:val="00DC7A9B"/>
    <w:rsid w:val="00DD12A5"/>
    <w:rsid w:val="00DE3DD3"/>
    <w:rsid w:val="00DF1A65"/>
    <w:rsid w:val="00DF326E"/>
    <w:rsid w:val="00DF3B92"/>
    <w:rsid w:val="00DF4045"/>
    <w:rsid w:val="00DF57A4"/>
    <w:rsid w:val="00DF688E"/>
    <w:rsid w:val="00DF70AD"/>
    <w:rsid w:val="00E05413"/>
    <w:rsid w:val="00E1579C"/>
    <w:rsid w:val="00E210CB"/>
    <w:rsid w:val="00E23763"/>
    <w:rsid w:val="00E30A6C"/>
    <w:rsid w:val="00E317AD"/>
    <w:rsid w:val="00E35DF5"/>
    <w:rsid w:val="00E40EDB"/>
    <w:rsid w:val="00E41267"/>
    <w:rsid w:val="00E4147B"/>
    <w:rsid w:val="00E41C69"/>
    <w:rsid w:val="00E4363C"/>
    <w:rsid w:val="00E46E4E"/>
    <w:rsid w:val="00E47DA4"/>
    <w:rsid w:val="00E51C98"/>
    <w:rsid w:val="00E63D6D"/>
    <w:rsid w:val="00E71E90"/>
    <w:rsid w:val="00E74770"/>
    <w:rsid w:val="00E80143"/>
    <w:rsid w:val="00E81EA9"/>
    <w:rsid w:val="00E93C5D"/>
    <w:rsid w:val="00E95396"/>
    <w:rsid w:val="00E970F7"/>
    <w:rsid w:val="00EA09FF"/>
    <w:rsid w:val="00EA37D6"/>
    <w:rsid w:val="00EA54F3"/>
    <w:rsid w:val="00EB1902"/>
    <w:rsid w:val="00EB6978"/>
    <w:rsid w:val="00EC3038"/>
    <w:rsid w:val="00EC3B99"/>
    <w:rsid w:val="00EF3569"/>
    <w:rsid w:val="00EF4F6B"/>
    <w:rsid w:val="00EF61F2"/>
    <w:rsid w:val="00F06C0F"/>
    <w:rsid w:val="00F14F76"/>
    <w:rsid w:val="00F2230B"/>
    <w:rsid w:val="00F320D0"/>
    <w:rsid w:val="00F472F5"/>
    <w:rsid w:val="00F50011"/>
    <w:rsid w:val="00F52A11"/>
    <w:rsid w:val="00F52F85"/>
    <w:rsid w:val="00F6391D"/>
    <w:rsid w:val="00F65777"/>
    <w:rsid w:val="00F659D3"/>
    <w:rsid w:val="00F7002B"/>
    <w:rsid w:val="00F723F5"/>
    <w:rsid w:val="00F739CA"/>
    <w:rsid w:val="00F8536A"/>
    <w:rsid w:val="00F85F3C"/>
    <w:rsid w:val="00F8609C"/>
    <w:rsid w:val="00F87D89"/>
    <w:rsid w:val="00F93AB4"/>
    <w:rsid w:val="00F95E28"/>
    <w:rsid w:val="00F97A3E"/>
    <w:rsid w:val="00FA30E8"/>
    <w:rsid w:val="00FA3AC5"/>
    <w:rsid w:val="00FA70CC"/>
    <w:rsid w:val="00FA7F64"/>
    <w:rsid w:val="00FB4F3A"/>
    <w:rsid w:val="00FC4AE2"/>
    <w:rsid w:val="00FC73C2"/>
    <w:rsid w:val="00FE20B7"/>
    <w:rsid w:val="00FE3BD3"/>
    <w:rsid w:val="00FE70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CC"/>
    <w:pPr>
      <w:spacing w:after="200" w:line="276" w:lineRule="auto"/>
    </w:pPr>
    <w:rPr>
      <w:sz w:val="22"/>
      <w:szCs w:val="22"/>
    </w:rPr>
  </w:style>
  <w:style w:type="paragraph" w:styleId="Heading1">
    <w:name w:val="heading 1"/>
    <w:basedOn w:val="Normal"/>
    <w:next w:val="Normal"/>
    <w:link w:val="Heading1Char"/>
    <w:uiPriority w:val="9"/>
    <w:qFormat/>
    <w:rsid w:val="004F45FB"/>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F45FB"/>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F45FB"/>
    <w:pPr>
      <w:keepNext/>
      <w:keepLines/>
      <w:numPr>
        <w:ilvl w:val="2"/>
        <w:numId w:val="1"/>
      </w:numPr>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4F45FB"/>
    <w:pPr>
      <w:keepNext/>
      <w:keepLines/>
      <w:numPr>
        <w:ilvl w:val="3"/>
        <w:numId w:val="1"/>
      </w:numPr>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rsid w:val="004F45FB"/>
    <w:pPr>
      <w:keepNext/>
      <w:keepLines/>
      <w:numPr>
        <w:ilvl w:val="4"/>
        <w:numId w:val="1"/>
      </w:numPr>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semiHidden/>
    <w:unhideWhenUsed/>
    <w:qFormat/>
    <w:rsid w:val="004F45FB"/>
    <w:pPr>
      <w:keepNext/>
      <w:keepLines/>
      <w:numPr>
        <w:ilvl w:val="5"/>
        <w:numId w:val="1"/>
      </w:numPr>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
    <w:semiHidden/>
    <w:unhideWhenUsed/>
    <w:qFormat/>
    <w:rsid w:val="004F45FB"/>
    <w:pPr>
      <w:keepNext/>
      <w:keepLines/>
      <w:numPr>
        <w:ilvl w:val="6"/>
        <w:numId w:val="1"/>
      </w:numPr>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semiHidden/>
    <w:unhideWhenUsed/>
    <w:qFormat/>
    <w:rsid w:val="004F45FB"/>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4F45FB"/>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45F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4F45FB"/>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4F45FB"/>
    <w:rPr>
      <w:rFonts w:ascii="Cambria" w:eastAsia="Times New Roman" w:hAnsi="Cambria" w:cs="Times New Roman"/>
      <w:b/>
      <w:bCs/>
      <w:color w:val="4F81BD"/>
    </w:rPr>
  </w:style>
  <w:style w:type="character" w:customStyle="1" w:styleId="Heading4Char">
    <w:name w:val="Heading 4 Char"/>
    <w:link w:val="Heading4"/>
    <w:uiPriority w:val="9"/>
    <w:semiHidden/>
    <w:rsid w:val="004F45FB"/>
    <w:rPr>
      <w:rFonts w:ascii="Cambria" w:eastAsia="Times New Roman" w:hAnsi="Cambria" w:cs="Times New Roman"/>
      <w:b/>
      <w:bCs/>
      <w:i/>
      <w:iCs/>
      <w:color w:val="4F81BD"/>
    </w:rPr>
  </w:style>
  <w:style w:type="character" w:customStyle="1" w:styleId="Heading5Char">
    <w:name w:val="Heading 5 Char"/>
    <w:link w:val="Heading5"/>
    <w:uiPriority w:val="9"/>
    <w:semiHidden/>
    <w:rsid w:val="004F45FB"/>
    <w:rPr>
      <w:rFonts w:ascii="Cambria" w:eastAsia="Times New Roman" w:hAnsi="Cambria" w:cs="Times New Roman"/>
      <w:color w:val="243F60"/>
    </w:rPr>
  </w:style>
  <w:style w:type="character" w:customStyle="1" w:styleId="Heading6Char">
    <w:name w:val="Heading 6 Char"/>
    <w:link w:val="Heading6"/>
    <w:uiPriority w:val="9"/>
    <w:semiHidden/>
    <w:rsid w:val="004F45FB"/>
    <w:rPr>
      <w:rFonts w:ascii="Cambria" w:eastAsia="Times New Roman" w:hAnsi="Cambria" w:cs="Times New Roman"/>
      <w:i/>
      <w:iCs/>
      <w:color w:val="243F60"/>
    </w:rPr>
  </w:style>
  <w:style w:type="character" w:customStyle="1" w:styleId="Heading7Char">
    <w:name w:val="Heading 7 Char"/>
    <w:link w:val="Heading7"/>
    <w:uiPriority w:val="9"/>
    <w:semiHidden/>
    <w:rsid w:val="004F45FB"/>
    <w:rPr>
      <w:rFonts w:ascii="Cambria" w:eastAsia="Times New Roman" w:hAnsi="Cambria" w:cs="Times New Roman"/>
      <w:i/>
      <w:iCs/>
      <w:color w:val="404040"/>
    </w:rPr>
  </w:style>
  <w:style w:type="character" w:customStyle="1" w:styleId="Heading8Char">
    <w:name w:val="Heading 8 Char"/>
    <w:link w:val="Heading8"/>
    <w:uiPriority w:val="9"/>
    <w:semiHidden/>
    <w:rsid w:val="004F45FB"/>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4F45FB"/>
    <w:rPr>
      <w:rFonts w:ascii="Cambria" w:eastAsia="Times New Roman" w:hAnsi="Cambria" w:cs="Times New Roman"/>
      <w:i/>
      <w:iCs/>
      <w:color w:val="404040"/>
      <w:sz w:val="20"/>
      <w:szCs w:val="20"/>
    </w:rPr>
  </w:style>
  <w:style w:type="paragraph" w:styleId="ListParagraph">
    <w:name w:val="List Paragraph"/>
    <w:basedOn w:val="Normal"/>
    <w:link w:val="ListParagraphChar"/>
    <w:uiPriority w:val="34"/>
    <w:qFormat/>
    <w:rsid w:val="002A7B05"/>
    <w:pPr>
      <w:ind w:left="720"/>
      <w:contextualSpacing/>
    </w:pPr>
  </w:style>
  <w:style w:type="paragraph" w:styleId="NoSpacing">
    <w:name w:val="No Spacing"/>
    <w:uiPriority w:val="1"/>
    <w:qFormat/>
    <w:rsid w:val="00FC73C2"/>
    <w:rPr>
      <w:sz w:val="22"/>
      <w:szCs w:val="22"/>
    </w:rPr>
  </w:style>
  <w:style w:type="character" w:customStyle="1" w:styleId="ListParagraphChar">
    <w:name w:val="List Paragraph Char"/>
    <w:link w:val="ListParagraph"/>
    <w:uiPriority w:val="34"/>
    <w:locked/>
    <w:rsid w:val="00BF1D8F"/>
    <w:rPr>
      <w:sz w:val="22"/>
      <w:szCs w:val="22"/>
    </w:rPr>
  </w:style>
  <w:style w:type="table" w:styleId="TableGrid">
    <w:name w:val="Table Grid"/>
    <w:basedOn w:val="TableNormal"/>
    <w:uiPriority w:val="59"/>
    <w:rsid w:val="002245B7"/>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5B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245B7"/>
    <w:rPr>
      <w:rFonts w:ascii="Tahoma" w:hAnsi="Tahoma" w:cs="Tahoma"/>
      <w:sz w:val="16"/>
      <w:szCs w:val="16"/>
    </w:rPr>
  </w:style>
  <w:style w:type="paragraph" w:styleId="Header">
    <w:name w:val="header"/>
    <w:basedOn w:val="Normal"/>
    <w:link w:val="HeaderChar"/>
    <w:uiPriority w:val="99"/>
    <w:semiHidden/>
    <w:unhideWhenUsed/>
    <w:rsid w:val="00A17E4B"/>
    <w:pPr>
      <w:tabs>
        <w:tab w:val="center" w:pos="4680"/>
        <w:tab w:val="right" w:pos="9360"/>
      </w:tabs>
    </w:pPr>
  </w:style>
  <w:style w:type="character" w:customStyle="1" w:styleId="HeaderChar">
    <w:name w:val="Header Char"/>
    <w:link w:val="Header"/>
    <w:uiPriority w:val="99"/>
    <w:semiHidden/>
    <w:rsid w:val="00A17E4B"/>
    <w:rPr>
      <w:sz w:val="22"/>
      <w:szCs w:val="22"/>
    </w:rPr>
  </w:style>
  <w:style w:type="paragraph" w:styleId="Footer">
    <w:name w:val="footer"/>
    <w:basedOn w:val="Normal"/>
    <w:link w:val="FooterChar"/>
    <w:uiPriority w:val="99"/>
    <w:unhideWhenUsed/>
    <w:rsid w:val="00A17E4B"/>
    <w:pPr>
      <w:tabs>
        <w:tab w:val="center" w:pos="4680"/>
        <w:tab w:val="right" w:pos="9360"/>
      </w:tabs>
    </w:pPr>
  </w:style>
  <w:style w:type="character" w:customStyle="1" w:styleId="FooterChar">
    <w:name w:val="Footer Char"/>
    <w:link w:val="Footer"/>
    <w:uiPriority w:val="99"/>
    <w:rsid w:val="00A17E4B"/>
    <w:rPr>
      <w:sz w:val="22"/>
      <w:szCs w:val="22"/>
    </w:rPr>
  </w:style>
  <w:style w:type="table" w:customStyle="1" w:styleId="TableGrid1">
    <w:name w:val="Table Grid1"/>
    <w:basedOn w:val="TableNormal"/>
    <w:next w:val="TableGrid"/>
    <w:uiPriority w:val="59"/>
    <w:rsid w:val="000E3BC1"/>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CC"/>
    <w:pPr>
      <w:spacing w:after="200" w:line="276" w:lineRule="auto"/>
    </w:pPr>
    <w:rPr>
      <w:sz w:val="22"/>
      <w:szCs w:val="22"/>
    </w:rPr>
  </w:style>
  <w:style w:type="paragraph" w:styleId="Heading1">
    <w:name w:val="heading 1"/>
    <w:basedOn w:val="Normal"/>
    <w:next w:val="Normal"/>
    <w:link w:val="Heading1Char"/>
    <w:uiPriority w:val="9"/>
    <w:qFormat/>
    <w:rsid w:val="004F45FB"/>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F45FB"/>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F45FB"/>
    <w:pPr>
      <w:keepNext/>
      <w:keepLines/>
      <w:numPr>
        <w:ilvl w:val="2"/>
        <w:numId w:val="1"/>
      </w:numPr>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4F45FB"/>
    <w:pPr>
      <w:keepNext/>
      <w:keepLines/>
      <w:numPr>
        <w:ilvl w:val="3"/>
        <w:numId w:val="1"/>
      </w:numPr>
      <w:spacing w:before="200" w:after="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semiHidden/>
    <w:unhideWhenUsed/>
    <w:qFormat/>
    <w:rsid w:val="004F45FB"/>
    <w:pPr>
      <w:keepNext/>
      <w:keepLines/>
      <w:numPr>
        <w:ilvl w:val="4"/>
        <w:numId w:val="1"/>
      </w:numPr>
      <w:spacing w:before="200" w:after="0"/>
      <w:outlineLvl w:val="4"/>
    </w:pPr>
    <w:rPr>
      <w:rFonts w:ascii="Cambria" w:eastAsia="Times New Roman" w:hAnsi="Cambria"/>
      <w:color w:val="243F60"/>
      <w:sz w:val="20"/>
      <w:szCs w:val="20"/>
    </w:rPr>
  </w:style>
  <w:style w:type="paragraph" w:styleId="Heading6">
    <w:name w:val="heading 6"/>
    <w:basedOn w:val="Normal"/>
    <w:next w:val="Normal"/>
    <w:link w:val="Heading6Char"/>
    <w:uiPriority w:val="9"/>
    <w:semiHidden/>
    <w:unhideWhenUsed/>
    <w:qFormat/>
    <w:rsid w:val="004F45FB"/>
    <w:pPr>
      <w:keepNext/>
      <w:keepLines/>
      <w:numPr>
        <w:ilvl w:val="5"/>
        <w:numId w:val="1"/>
      </w:numPr>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uiPriority w:val="9"/>
    <w:semiHidden/>
    <w:unhideWhenUsed/>
    <w:qFormat/>
    <w:rsid w:val="004F45FB"/>
    <w:pPr>
      <w:keepNext/>
      <w:keepLines/>
      <w:numPr>
        <w:ilvl w:val="6"/>
        <w:numId w:val="1"/>
      </w:numPr>
      <w:spacing w:before="200" w:after="0"/>
      <w:outlineLvl w:val="6"/>
    </w:pPr>
    <w:rPr>
      <w:rFonts w:ascii="Cambria" w:eastAsia="Times New Roman" w:hAnsi="Cambria"/>
      <w:i/>
      <w:iCs/>
      <w:color w:val="404040"/>
      <w:sz w:val="20"/>
      <w:szCs w:val="20"/>
    </w:rPr>
  </w:style>
  <w:style w:type="paragraph" w:styleId="Heading8">
    <w:name w:val="heading 8"/>
    <w:basedOn w:val="Normal"/>
    <w:next w:val="Normal"/>
    <w:link w:val="Heading8Char"/>
    <w:uiPriority w:val="9"/>
    <w:semiHidden/>
    <w:unhideWhenUsed/>
    <w:qFormat/>
    <w:rsid w:val="004F45FB"/>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4F45FB"/>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45F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4F45FB"/>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4F45FB"/>
    <w:rPr>
      <w:rFonts w:ascii="Cambria" w:eastAsia="Times New Roman" w:hAnsi="Cambria" w:cs="Times New Roman"/>
      <w:b/>
      <w:bCs/>
      <w:color w:val="4F81BD"/>
    </w:rPr>
  </w:style>
  <w:style w:type="character" w:customStyle="1" w:styleId="Heading4Char">
    <w:name w:val="Heading 4 Char"/>
    <w:link w:val="Heading4"/>
    <w:uiPriority w:val="9"/>
    <w:semiHidden/>
    <w:rsid w:val="004F45FB"/>
    <w:rPr>
      <w:rFonts w:ascii="Cambria" w:eastAsia="Times New Roman" w:hAnsi="Cambria" w:cs="Times New Roman"/>
      <w:b/>
      <w:bCs/>
      <w:i/>
      <w:iCs/>
      <w:color w:val="4F81BD"/>
    </w:rPr>
  </w:style>
  <w:style w:type="character" w:customStyle="1" w:styleId="Heading5Char">
    <w:name w:val="Heading 5 Char"/>
    <w:link w:val="Heading5"/>
    <w:uiPriority w:val="9"/>
    <w:semiHidden/>
    <w:rsid w:val="004F45FB"/>
    <w:rPr>
      <w:rFonts w:ascii="Cambria" w:eastAsia="Times New Roman" w:hAnsi="Cambria" w:cs="Times New Roman"/>
      <w:color w:val="243F60"/>
    </w:rPr>
  </w:style>
  <w:style w:type="character" w:customStyle="1" w:styleId="Heading6Char">
    <w:name w:val="Heading 6 Char"/>
    <w:link w:val="Heading6"/>
    <w:uiPriority w:val="9"/>
    <w:semiHidden/>
    <w:rsid w:val="004F45FB"/>
    <w:rPr>
      <w:rFonts w:ascii="Cambria" w:eastAsia="Times New Roman" w:hAnsi="Cambria" w:cs="Times New Roman"/>
      <w:i/>
      <w:iCs/>
      <w:color w:val="243F60"/>
    </w:rPr>
  </w:style>
  <w:style w:type="character" w:customStyle="1" w:styleId="Heading7Char">
    <w:name w:val="Heading 7 Char"/>
    <w:link w:val="Heading7"/>
    <w:uiPriority w:val="9"/>
    <w:semiHidden/>
    <w:rsid w:val="004F45FB"/>
    <w:rPr>
      <w:rFonts w:ascii="Cambria" w:eastAsia="Times New Roman" w:hAnsi="Cambria" w:cs="Times New Roman"/>
      <w:i/>
      <w:iCs/>
      <w:color w:val="404040"/>
    </w:rPr>
  </w:style>
  <w:style w:type="character" w:customStyle="1" w:styleId="Heading8Char">
    <w:name w:val="Heading 8 Char"/>
    <w:link w:val="Heading8"/>
    <w:uiPriority w:val="9"/>
    <w:semiHidden/>
    <w:rsid w:val="004F45FB"/>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4F45FB"/>
    <w:rPr>
      <w:rFonts w:ascii="Cambria" w:eastAsia="Times New Roman" w:hAnsi="Cambria" w:cs="Times New Roman"/>
      <w:i/>
      <w:iCs/>
      <w:color w:val="404040"/>
      <w:sz w:val="20"/>
      <w:szCs w:val="20"/>
    </w:rPr>
  </w:style>
  <w:style w:type="paragraph" w:styleId="ListParagraph">
    <w:name w:val="List Paragraph"/>
    <w:basedOn w:val="Normal"/>
    <w:link w:val="ListParagraphChar"/>
    <w:uiPriority w:val="34"/>
    <w:qFormat/>
    <w:rsid w:val="002A7B05"/>
    <w:pPr>
      <w:ind w:left="720"/>
      <w:contextualSpacing/>
    </w:pPr>
  </w:style>
  <w:style w:type="paragraph" w:styleId="NoSpacing">
    <w:name w:val="No Spacing"/>
    <w:uiPriority w:val="1"/>
    <w:qFormat/>
    <w:rsid w:val="00FC73C2"/>
    <w:rPr>
      <w:sz w:val="22"/>
      <w:szCs w:val="22"/>
    </w:rPr>
  </w:style>
  <w:style w:type="character" w:customStyle="1" w:styleId="ListParagraphChar">
    <w:name w:val="List Paragraph Char"/>
    <w:link w:val="ListParagraph"/>
    <w:uiPriority w:val="34"/>
    <w:locked/>
    <w:rsid w:val="00BF1D8F"/>
    <w:rPr>
      <w:sz w:val="22"/>
      <w:szCs w:val="22"/>
    </w:rPr>
  </w:style>
  <w:style w:type="table" w:styleId="TableGrid">
    <w:name w:val="Table Grid"/>
    <w:basedOn w:val="TableNormal"/>
    <w:uiPriority w:val="59"/>
    <w:rsid w:val="002245B7"/>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45B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245B7"/>
    <w:rPr>
      <w:rFonts w:ascii="Tahoma" w:hAnsi="Tahoma" w:cs="Tahoma"/>
      <w:sz w:val="16"/>
      <w:szCs w:val="16"/>
    </w:rPr>
  </w:style>
  <w:style w:type="paragraph" w:styleId="Header">
    <w:name w:val="header"/>
    <w:basedOn w:val="Normal"/>
    <w:link w:val="HeaderChar"/>
    <w:uiPriority w:val="99"/>
    <w:semiHidden/>
    <w:unhideWhenUsed/>
    <w:rsid w:val="00A17E4B"/>
    <w:pPr>
      <w:tabs>
        <w:tab w:val="center" w:pos="4680"/>
        <w:tab w:val="right" w:pos="9360"/>
      </w:tabs>
    </w:pPr>
  </w:style>
  <w:style w:type="character" w:customStyle="1" w:styleId="HeaderChar">
    <w:name w:val="Header Char"/>
    <w:link w:val="Header"/>
    <w:uiPriority w:val="99"/>
    <w:semiHidden/>
    <w:rsid w:val="00A17E4B"/>
    <w:rPr>
      <w:sz w:val="22"/>
      <w:szCs w:val="22"/>
    </w:rPr>
  </w:style>
  <w:style w:type="paragraph" w:styleId="Footer">
    <w:name w:val="footer"/>
    <w:basedOn w:val="Normal"/>
    <w:link w:val="FooterChar"/>
    <w:uiPriority w:val="99"/>
    <w:unhideWhenUsed/>
    <w:rsid w:val="00A17E4B"/>
    <w:pPr>
      <w:tabs>
        <w:tab w:val="center" w:pos="4680"/>
        <w:tab w:val="right" w:pos="9360"/>
      </w:tabs>
    </w:pPr>
  </w:style>
  <w:style w:type="character" w:customStyle="1" w:styleId="FooterChar">
    <w:name w:val="Footer Char"/>
    <w:link w:val="Footer"/>
    <w:uiPriority w:val="99"/>
    <w:rsid w:val="00A17E4B"/>
    <w:rPr>
      <w:sz w:val="22"/>
      <w:szCs w:val="22"/>
    </w:rPr>
  </w:style>
  <w:style w:type="table" w:customStyle="1" w:styleId="TableGrid1">
    <w:name w:val="Table Grid1"/>
    <w:basedOn w:val="TableNormal"/>
    <w:next w:val="TableGrid"/>
    <w:uiPriority w:val="59"/>
    <w:rsid w:val="000E3BC1"/>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14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A901E-F098-4B33-90B7-1941CF0D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3341</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2018-03-12T08:20:00Z</cp:lastPrinted>
  <dcterms:created xsi:type="dcterms:W3CDTF">2018-03-19T07:18:00Z</dcterms:created>
  <dcterms:modified xsi:type="dcterms:W3CDTF">2018-03-19T07:18:00Z</dcterms:modified>
</cp:coreProperties>
</file>