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2E8BD" w14:textId="34647EC5" w:rsidR="007E7271" w:rsidRPr="005D784A" w:rsidRDefault="007E7271" w:rsidP="007E7271">
      <w:pPr>
        <w:spacing w:after="0" w:line="240" w:lineRule="auto"/>
        <w:ind w:left="360"/>
        <w:jc w:val="center"/>
        <w:rPr>
          <w:rFonts w:ascii="Times New Roman" w:hAnsi="Times New Roman" w:cs="Times New Roman"/>
          <w:b/>
          <w:sz w:val="24"/>
          <w:szCs w:val="24"/>
          <w:lang w:val="mn-MN"/>
        </w:rPr>
      </w:pPr>
      <w:r w:rsidRPr="005D784A">
        <w:rPr>
          <w:rFonts w:ascii="Times New Roman" w:hAnsi="Times New Roman" w:cs="Times New Roman"/>
          <w:b/>
          <w:sz w:val="24"/>
          <w:szCs w:val="24"/>
          <w:lang w:val="mn-MN"/>
        </w:rPr>
        <w:t>“Нако түлш” ХК-ийн 201</w:t>
      </w:r>
      <w:r w:rsidR="00631D98">
        <w:rPr>
          <w:rFonts w:ascii="Times New Roman" w:hAnsi="Times New Roman" w:cs="Times New Roman"/>
          <w:b/>
          <w:sz w:val="24"/>
          <w:szCs w:val="24"/>
        </w:rPr>
        <w:t xml:space="preserve">7 </w:t>
      </w:r>
      <w:r w:rsidRPr="005D784A">
        <w:rPr>
          <w:rFonts w:ascii="Times New Roman" w:hAnsi="Times New Roman" w:cs="Times New Roman"/>
          <w:b/>
          <w:sz w:val="24"/>
          <w:szCs w:val="24"/>
          <w:lang w:val="mn-MN"/>
        </w:rPr>
        <w:t xml:space="preserve">оны </w:t>
      </w:r>
    </w:p>
    <w:p w14:paraId="3337628E" w14:textId="77777777" w:rsidR="007E7271" w:rsidRPr="005D784A" w:rsidRDefault="007E7271" w:rsidP="007E7271">
      <w:pPr>
        <w:spacing w:after="0" w:line="240" w:lineRule="auto"/>
        <w:ind w:left="3240" w:firstLine="360"/>
        <w:rPr>
          <w:rFonts w:ascii="Times New Roman" w:hAnsi="Times New Roman" w:cs="Times New Roman"/>
          <w:b/>
          <w:sz w:val="24"/>
          <w:szCs w:val="24"/>
          <w:lang w:val="mn-MN"/>
        </w:rPr>
      </w:pPr>
      <w:r w:rsidRPr="005D784A">
        <w:rPr>
          <w:rFonts w:ascii="Times New Roman" w:hAnsi="Times New Roman" w:cs="Times New Roman"/>
          <w:b/>
          <w:sz w:val="24"/>
          <w:szCs w:val="24"/>
          <w:lang w:val="mn-MN"/>
        </w:rPr>
        <w:t>үйл ажиллагааны тайлан</w:t>
      </w:r>
    </w:p>
    <w:p w14:paraId="6ECCB325" w14:textId="77777777" w:rsidR="007E7271" w:rsidRPr="005D784A" w:rsidRDefault="007E7271" w:rsidP="007E7271">
      <w:pPr>
        <w:spacing w:after="0"/>
        <w:rPr>
          <w:rFonts w:ascii="Times New Roman" w:hAnsi="Times New Roman" w:cs="Times New Roman"/>
          <w:sz w:val="24"/>
          <w:szCs w:val="24"/>
          <w:lang w:val="mn-MN"/>
        </w:rPr>
      </w:pPr>
    </w:p>
    <w:p w14:paraId="3E01748F" w14:textId="77777777" w:rsidR="007E7271" w:rsidRPr="005D784A" w:rsidRDefault="007E7271" w:rsidP="007E7271">
      <w:pPr>
        <w:spacing w:after="0"/>
        <w:rPr>
          <w:rFonts w:ascii="Times New Roman" w:hAnsi="Times New Roman" w:cs="Times New Roman"/>
          <w:sz w:val="24"/>
          <w:szCs w:val="24"/>
          <w:lang w:val="mn-MN"/>
        </w:rPr>
      </w:pPr>
      <w:r w:rsidRPr="005D784A">
        <w:rPr>
          <w:rFonts w:ascii="Times New Roman" w:hAnsi="Times New Roman" w:cs="Times New Roman"/>
          <w:sz w:val="24"/>
          <w:szCs w:val="24"/>
          <w:lang w:val="mn-MN"/>
        </w:rPr>
        <w:t>Компанийн нэр: ”Нако түлш” ХК</w:t>
      </w:r>
    </w:p>
    <w:p w14:paraId="58E17993" w14:textId="77777777" w:rsidR="007E7271" w:rsidRPr="005D784A" w:rsidRDefault="007E7271" w:rsidP="007E7271">
      <w:pPr>
        <w:spacing w:after="0"/>
        <w:rPr>
          <w:rFonts w:ascii="Times New Roman" w:hAnsi="Times New Roman" w:cs="Times New Roman"/>
          <w:sz w:val="24"/>
          <w:szCs w:val="24"/>
          <w:lang w:val="mn-MN"/>
        </w:rPr>
      </w:pPr>
      <w:r w:rsidRPr="005D784A">
        <w:rPr>
          <w:rFonts w:ascii="Times New Roman" w:hAnsi="Times New Roman" w:cs="Times New Roman"/>
          <w:sz w:val="24"/>
          <w:szCs w:val="24"/>
          <w:lang w:val="mn-MN"/>
        </w:rPr>
        <w:t>Хаяг: Дархан-Уул аймаг, Дархан сум, Үйлдвэрийн хотхон 13-р баг</w:t>
      </w:r>
    </w:p>
    <w:p w14:paraId="5D01DE42" w14:textId="77777777" w:rsidR="007E7271" w:rsidRPr="005D784A" w:rsidRDefault="007E7271" w:rsidP="007E7271">
      <w:pPr>
        <w:spacing w:after="0"/>
        <w:rPr>
          <w:rFonts w:ascii="Times New Roman" w:hAnsi="Times New Roman" w:cs="Times New Roman"/>
          <w:sz w:val="24"/>
          <w:szCs w:val="24"/>
          <w:lang w:val="mn-MN"/>
        </w:rPr>
      </w:pPr>
      <w:r w:rsidRPr="005D784A">
        <w:rPr>
          <w:rFonts w:ascii="Times New Roman" w:hAnsi="Times New Roman" w:cs="Times New Roman"/>
          <w:sz w:val="24"/>
          <w:szCs w:val="24"/>
          <w:lang w:val="mn-MN"/>
        </w:rPr>
        <w:t>Утас:70379006</w:t>
      </w:r>
    </w:p>
    <w:p w14:paraId="2BB86C5C" w14:textId="77777777" w:rsidR="007E7271" w:rsidRPr="005D784A" w:rsidRDefault="007E7271" w:rsidP="007E7271">
      <w:pPr>
        <w:spacing w:after="0"/>
        <w:rPr>
          <w:rFonts w:ascii="Times New Roman" w:hAnsi="Times New Roman" w:cs="Times New Roman"/>
          <w:sz w:val="24"/>
          <w:szCs w:val="24"/>
          <w:lang w:val="mn-MN"/>
        </w:rPr>
      </w:pPr>
    </w:p>
    <w:p w14:paraId="7E9E845E" w14:textId="77777777" w:rsidR="00F35B00" w:rsidRPr="005D784A" w:rsidRDefault="007E7271" w:rsidP="007E7271">
      <w:pPr>
        <w:spacing w:after="0"/>
        <w:ind w:firstLine="720"/>
        <w:rPr>
          <w:rFonts w:ascii="Times New Roman" w:hAnsi="Times New Roman" w:cs="Times New Roman"/>
          <w:sz w:val="24"/>
          <w:szCs w:val="24"/>
          <w:lang w:val="mn-MN"/>
        </w:rPr>
      </w:pPr>
      <w:r w:rsidRPr="005D784A">
        <w:rPr>
          <w:rFonts w:ascii="Times New Roman" w:hAnsi="Times New Roman" w:cs="Times New Roman"/>
          <w:sz w:val="24"/>
          <w:szCs w:val="24"/>
          <w:lang w:val="mn-MN"/>
        </w:rPr>
        <w:t>Улсын бүртгэлийн дугаар:</w:t>
      </w:r>
      <w:r w:rsidRPr="005D784A">
        <w:rPr>
          <w:rFonts w:ascii="Times New Roman" w:hAnsi="Times New Roman" w:cs="Times New Roman"/>
          <w:sz w:val="24"/>
          <w:szCs w:val="24"/>
          <w:lang w:val="mn-MN"/>
        </w:rPr>
        <w:tab/>
      </w:r>
      <w:r w:rsidRPr="005D784A">
        <w:rPr>
          <w:rFonts w:ascii="Times New Roman" w:hAnsi="Times New Roman" w:cs="Times New Roman"/>
          <w:sz w:val="24"/>
          <w:szCs w:val="24"/>
          <w:lang w:val="mn-MN"/>
        </w:rPr>
        <w:tab/>
      </w:r>
      <w:r w:rsidR="00F35B00" w:rsidRPr="005D784A">
        <w:rPr>
          <w:rFonts w:ascii="Times New Roman" w:hAnsi="Times New Roman" w:cs="Times New Roman"/>
          <w:sz w:val="24"/>
          <w:szCs w:val="24"/>
        </w:rPr>
        <w:t>1910001019</w:t>
      </w:r>
    </w:p>
    <w:p w14:paraId="74966081" w14:textId="2248F6B9" w:rsidR="007E7271" w:rsidRPr="005D784A" w:rsidRDefault="007E7271" w:rsidP="007E7271">
      <w:pPr>
        <w:spacing w:after="0"/>
        <w:ind w:firstLine="720"/>
        <w:rPr>
          <w:rFonts w:ascii="Times New Roman" w:hAnsi="Times New Roman" w:cs="Times New Roman"/>
          <w:sz w:val="24"/>
          <w:szCs w:val="24"/>
          <w:lang w:val="mn-MN"/>
        </w:rPr>
      </w:pPr>
      <w:r w:rsidRPr="005D784A">
        <w:rPr>
          <w:rFonts w:ascii="Times New Roman" w:hAnsi="Times New Roman" w:cs="Times New Roman"/>
          <w:sz w:val="24"/>
          <w:szCs w:val="24"/>
          <w:lang w:val="mn-MN"/>
        </w:rPr>
        <w:t xml:space="preserve">Регистрын дугаар: </w:t>
      </w:r>
      <w:r w:rsidRPr="005D784A">
        <w:rPr>
          <w:rFonts w:ascii="Times New Roman" w:hAnsi="Times New Roman" w:cs="Times New Roman"/>
          <w:sz w:val="24"/>
          <w:szCs w:val="24"/>
          <w:lang w:val="mn-MN"/>
        </w:rPr>
        <w:tab/>
      </w:r>
      <w:r w:rsidRPr="005D784A">
        <w:rPr>
          <w:rFonts w:ascii="Times New Roman" w:hAnsi="Times New Roman" w:cs="Times New Roman"/>
          <w:sz w:val="24"/>
          <w:szCs w:val="24"/>
          <w:lang w:val="mn-MN"/>
        </w:rPr>
        <w:tab/>
      </w:r>
      <w:r w:rsidRPr="005D784A">
        <w:rPr>
          <w:rFonts w:ascii="Times New Roman" w:hAnsi="Times New Roman" w:cs="Times New Roman"/>
          <w:sz w:val="24"/>
          <w:szCs w:val="24"/>
          <w:lang w:val="mn-MN"/>
        </w:rPr>
        <w:tab/>
        <w:t>4489969</w:t>
      </w:r>
    </w:p>
    <w:p w14:paraId="48012DCC" w14:textId="77777777" w:rsidR="007E7271" w:rsidRPr="008737E3" w:rsidRDefault="007E7271" w:rsidP="007E7271">
      <w:pPr>
        <w:spacing w:after="0"/>
        <w:ind w:left="4320" w:hanging="3600"/>
        <w:rPr>
          <w:rFonts w:ascii="Times New Roman" w:hAnsi="Times New Roman" w:cs="Times New Roman"/>
          <w:sz w:val="24"/>
          <w:szCs w:val="24"/>
          <w:lang w:val="mn-MN"/>
        </w:rPr>
      </w:pPr>
      <w:r w:rsidRPr="005D784A">
        <w:rPr>
          <w:rFonts w:ascii="Times New Roman" w:hAnsi="Times New Roman" w:cs="Times New Roman"/>
          <w:sz w:val="24"/>
          <w:szCs w:val="24"/>
          <w:lang w:val="mn-MN"/>
        </w:rPr>
        <w:t xml:space="preserve">Үйл ажиллагааны чиглэл: </w:t>
      </w:r>
      <w:r w:rsidRPr="005D784A">
        <w:rPr>
          <w:rFonts w:ascii="Times New Roman" w:hAnsi="Times New Roman" w:cs="Times New Roman"/>
          <w:sz w:val="24"/>
          <w:szCs w:val="24"/>
          <w:lang w:val="mn-MN"/>
        </w:rPr>
        <w:tab/>
      </w:r>
      <w:r w:rsidRPr="008737E3">
        <w:rPr>
          <w:rFonts w:ascii="Times New Roman" w:hAnsi="Times New Roman" w:cs="Times New Roman"/>
          <w:sz w:val="24"/>
          <w:szCs w:val="24"/>
          <w:lang w:val="mn-MN"/>
        </w:rPr>
        <w:t>Хагас коксон утаагүй түлшний</w:t>
      </w:r>
      <w:r w:rsidRPr="008737E3">
        <w:rPr>
          <w:rFonts w:ascii="Times New Roman" w:hAnsi="Times New Roman" w:cs="Times New Roman"/>
          <w:sz w:val="24"/>
          <w:szCs w:val="24"/>
          <w:shd w:val="clear" w:color="auto" w:fill="FFFFFF"/>
        </w:rPr>
        <w:t xml:space="preserve"> </w:t>
      </w:r>
      <w:proofErr w:type="spellStart"/>
      <w:r w:rsidRPr="008737E3">
        <w:rPr>
          <w:rFonts w:ascii="Times New Roman" w:hAnsi="Times New Roman" w:cs="Times New Roman"/>
          <w:sz w:val="24"/>
          <w:szCs w:val="24"/>
          <w:shd w:val="clear" w:color="auto" w:fill="FFFFFF"/>
        </w:rPr>
        <w:t>үйлдвэрлэл</w:t>
      </w:r>
      <w:proofErr w:type="spellEnd"/>
    </w:p>
    <w:p w14:paraId="1645B929" w14:textId="16886269" w:rsidR="005C51F8" w:rsidRPr="005D784A" w:rsidRDefault="007E7271" w:rsidP="005C51F8">
      <w:pPr>
        <w:spacing w:after="0"/>
        <w:ind w:left="4320" w:hanging="3600"/>
        <w:rPr>
          <w:rFonts w:ascii="Times New Roman" w:hAnsi="Times New Roman" w:cs="Times New Roman"/>
          <w:sz w:val="24"/>
          <w:szCs w:val="24"/>
          <w:lang w:val="mn-MN"/>
        </w:rPr>
      </w:pPr>
      <w:r w:rsidRPr="008737E3">
        <w:rPr>
          <w:rFonts w:ascii="Times New Roman" w:hAnsi="Times New Roman" w:cs="Times New Roman"/>
          <w:sz w:val="24"/>
          <w:szCs w:val="24"/>
          <w:lang w:val="mn-MN"/>
        </w:rPr>
        <w:t xml:space="preserve">Хувьцаа эзэмшигчдийн тоо: </w:t>
      </w:r>
      <w:r w:rsidRPr="008737E3">
        <w:rPr>
          <w:rFonts w:ascii="Times New Roman" w:hAnsi="Times New Roman" w:cs="Times New Roman"/>
          <w:sz w:val="24"/>
          <w:szCs w:val="24"/>
          <w:lang w:val="mn-MN"/>
        </w:rPr>
        <w:tab/>
      </w:r>
      <w:r w:rsidR="002C52ED">
        <w:rPr>
          <w:rFonts w:ascii="Times New Roman" w:hAnsi="Times New Roman" w:cs="Times New Roman"/>
          <w:sz w:val="24"/>
          <w:szCs w:val="24"/>
          <w:lang w:val="mn-MN"/>
        </w:rPr>
        <w:t>122</w:t>
      </w:r>
      <w:r w:rsidR="005C51F8">
        <w:rPr>
          <w:rFonts w:ascii="Times New Roman" w:hAnsi="Times New Roman" w:cs="Times New Roman"/>
          <w:sz w:val="24"/>
          <w:szCs w:val="24"/>
          <w:lang w:val="mn-MN"/>
        </w:rPr>
        <w:t xml:space="preserve"> хувьцаа эзэмшигчид</w:t>
      </w:r>
      <w:r w:rsidR="005C51F8">
        <w:rPr>
          <w:rFonts w:ascii="Times New Roman" w:hAnsi="Times New Roman" w:cs="Times New Roman"/>
          <w:sz w:val="24"/>
          <w:szCs w:val="24"/>
        </w:rPr>
        <w:t xml:space="preserve">12,615,721 </w:t>
      </w:r>
      <w:r w:rsidR="005C51F8">
        <w:rPr>
          <w:rFonts w:ascii="Times New Roman" w:hAnsi="Times New Roman" w:cs="Times New Roman"/>
          <w:sz w:val="24"/>
          <w:szCs w:val="24"/>
          <w:lang w:val="mn-MN"/>
        </w:rPr>
        <w:t>ширхэг хувьцаа эзэмшиж байна</w:t>
      </w:r>
      <w:r w:rsidR="005C51F8" w:rsidRPr="00134139">
        <w:rPr>
          <w:rFonts w:ascii="Times New Roman" w:hAnsi="Times New Roman" w:cs="Times New Roman"/>
          <w:sz w:val="24"/>
          <w:szCs w:val="24"/>
          <w:lang w:val="mn-MN"/>
        </w:rPr>
        <w:t xml:space="preserve"> /201</w:t>
      </w:r>
      <w:r w:rsidR="002C52ED">
        <w:rPr>
          <w:rFonts w:ascii="Times New Roman" w:hAnsi="Times New Roman" w:cs="Times New Roman"/>
          <w:sz w:val="24"/>
          <w:szCs w:val="24"/>
          <w:lang w:val="mn-MN"/>
        </w:rPr>
        <w:t>7</w:t>
      </w:r>
      <w:r w:rsidR="005C51F8" w:rsidRPr="00134139">
        <w:rPr>
          <w:rFonts w:ascii="Times New Roman" w:hAnsi="Times New Roman" w:cs="Times New Roman"/>
          <w:sz w:val="24"/>
          <w:szCs w:val="24"/>
          <w:lang w:val="mn-MN"/>
        </w:rPr>
        <w:t>.03.</w:t>
      </w:r>
      <w:r w:rsidR="002C52ED">
        <w:rPr>
          <w:rFonts w:ascii="Times New Roman" w:hAnsi="Times New Roman" w:cs="Times New Roman"/>
          <w:sz w:val="24"/>
          <w:szCs w:val="24"/>
          <w:lang w:val="mn-MN"/>
        </w:rPr>
        <w:t>24</w:t>
      </w:r>
      <w:r w:rsidR="005C51F8" w:rsidRPr="00134139">
        <w:rPr>
          <w:rFonts w:ascii="Times New Roman" w:hAnsi="Times New Roman" w:cs="Times New Roman"/>
          <w:sz w:val="24"/>
          <w:szCs w:val="24"/>
          <w:lang w:val="mn-MN"/>
        </w:rPr>
        <w:t>-ны байдлаар/</w:t>
      </w:r>
      <w:r w:rsidR="005C51F8" w:rsidRPr="005D784A">
        <w:rPr>
          <w:rFonts w:ascii="Times New Roman" w:hAnsi="Times New Roman" w:cs="Times New Roman"/>
          <w:sz w:val="24"/>
          <w:szCs w:val="24"/>
          <w:lang w:val="mn-MN"/>
        </w:rPr>
        <w:t xml:space="preserve"> </w:t>
      </w:r>
    </w:p>
    <w:p w14:paraId="46907166" w14:textId="74770D4A" w:rsidR="00134139" w:rsidRPr="00302FF6" w:rsidRDefault="00134139" w:rsidP="005C51F8">
      <w:pPr>
        <w:spacing w:after="0"/>
        <w:ind w:left="4320" w:hanging="3600"/>
        <w:rPr>
          <w:rFonts w:eastAsia="MS Mincho"/>
          <w:sz w:val="24"/>
          <w:szCs w:val="24"/>
          <w:lang w:val="mn-MN"/>
        </w:rPr>
      </w:pPr>
    </w:p>
    <w:p w14:paraId="2E5B301F" w14:textId="77777777" w:rsidR="00134139" w:rsidRPr="00134139" w:rsidRDefault="00134139" w:rsidP="00134139">
      <w:pPr>
        <w:tabs>
          <w:tab w:val="left" w:pos="90"/>
        </w:tabs>
        <w:spacing w:after="0" w:line="360" w:lineRule="auto"/>
        <w:rPr>
          <w:rFonts w:ascii="Times New Roman" w:eastAsia="MS Mincho" w:hAnsi="Times New Roman" w:cs="Times New Roman"/>
          <w:b/>
          <w:i/>
          <w:sz w:val="24"/>
          <w:szCs w:val="24"/>
          <w:u w:val="single"/>
          <w:lang w:val="mn-MN"/>
        </w:rPr>
      </w:pPr>
      <w:r w:rsidRPr="00134139">
        <w:rPr>
          <w:rFonts w:ascii="Times New Roman" w:eastAsia="MS Mincho" w:hAnsi="Times New Roman" w:cs="Times New Roman"/>
          <w:b/>
          <w:i/>
          <w:sz w:val="24"/>
          <w:szCs w:val="24"/>
          <w:u w:val="single"/>
          <w:lang w:val="mn-MN"/>
        </w:rPr>
        <w:t>Үйл ажиллагааны тайлан:</w:t>
      </w:r>
    </w:p>
    <w:p w14:paraId="7B51D579" w14:textId="77777777" w:rsidR="00134139" w:rsidRPr="00134139" w:rsidRDefault="00134139" w:rsidP="00134139">
      <w:pPr>
        <w:tabs>
          <w:tab w:val="left" w:pos="0"/>
          <w:tab w:val="left" w:pos="90"/>
        </w:tabs>
        <w:spacing w:after="0" w:line="360" w:lineRule="auto"/>
        <w:jc w:val="both"/>
        <w:rPr>
          <w:rFonts w:ascii="Times New Roman" w:eastAsia="MS Mincho" w:hAnsi="Times New Roman" w:cs="Times New Roman"/>
          <w:sz w:val="24"/>
          <w:szCs w:val="24"/>
          <w:lang w:val="mn-MN"/>
        </w:rPr>
      </w:pPr>
      <w:r w:rsidRPr="00134139">
        <w:rPr>
          <w:rFonts w:ascii="Times New Roman" w:eastAsia="MS Mincho" w:hAnsi="Times New Roman" w:cs="Times New Roman"/>
          <w:sz w:val="24"/>
          <w:szCs w:val="24"/>
          <w:lang w:val="mn-MN"/>
        </w:rPr>
        <w:tab/>
      </w:r>
    </w:p>
    <w:p w14:paraId="06B38AEB" w14:textId="23CFC195" w:rsidR="002D5508" w:rsidRPr="00CE2AB2" w:rsidRDefault="00134139" w:rsidP="002D5508">
      <w:pPr>
        <w:ind w:left="90" w:firstLine="270"/>
        <w:rPr>
          <w:rFonts w:ascii="Times New Roman" w:eastAsia="MS Mincho" w:hAnsi="Times New Roman"/>
          <w:sz w:val="24"/>
          <w:szCs w:val="24"/>
        </w:rPr>
      </w:pPr>
      <w:r w:rsidRPr="00134139">
        <w:rPr>
          <w:rFonts w:ascii="Times New Roman" w:eastAsia="MS Mincho" w:hAnsi="Times New Roman" w:cs="Times New Roman"/>
          <w:sz w:val="24"/>
          <w:szCs w:val="24"/>
          <w:lang w:val="mn-MN"/>
        </w:rPr>
        <w:t xml:space="preserve"> </w:t>
      </w:r>
      <w:r w:rsidR="002D5508" w:rsidRPr="00CE2AB2">
        <w:rPr>
          <w:rFonts w:ascii="Times New Roman" w:eastAsia="MS Mincho" w:hAnsi="Times New Roman"/>
          <w:sz w:val="24"/>
          <w:szCs w:val="24"/>
        </w:rPr>
        <w:t>“</w:t>
      </w:r>
      <w:proofErr w:type="spellStart"/>
      <w:r w:rsidR="002D5508" w:rsidRPr="00CE2AB2">
        <w:rPr>
          <w:rFonts w:ascii="Times New Roman" w:eastAsia="MS Mincho" w:hAnsi="Times New Roman"/>
          <w:sz w:val="24"/>
          <w:szCs w:val="24"/>
        </w:rPr>
        <w:t>Нако</w:t>
      </w:r>
      <w:proofErr w:type="spellEnd"/>
      <w:r w:rsidR="002D5508" w:rsidRPr="00CE2AB2">
        <w:rPr>
          <w:rFonts w:ascii="Times New Roman" w:eastAsia="MS Mincho" w:hAnsi="Times New Roman"/>
          <w:sz w:val="24"/>
          <w:szCs w:val="24"/>
        </w:rPr>
        <w:t xml:space="preserve"> </w:t>
      </w:r>
      <w:proofErr w:type="spellStart"/>
      <w:r w:rsidR="002D5508" w:rsidRPr="00CE2AB2">
        <w:rPr>
          <w:rFonts w:ascii="Times New Roman" w:eastAsia="MS Mincho" w:hAnsi="Times New Roman"/>
          <w:sz w:val="24"/>
          <w:szCs w:val="24"/>
        </w:rPr>
        <w:t>түлш</w:t>
      </w:r>
      <w:proofErr w:type="spellEnd"/>
      <w:r w:rsidR="002D5508" w:rsidRPr="00CE2AB2">
        <w:rPr>
          <w:rFonts w:ascii="Times New Roman" w:eastAsia="MS Mincho" w:hAnsi="Times New Roman"/>
          <w:sz w:val="24"/>
          <w:szCs w:val="24"/>
        </w:rPr>
        <w:t xml:space="preserve">” ХК </w:t>
      </w:r>
      <w:proofErr w:type="gramStart"/>
      <w:r w:rsidR="002D5508" w:rsidRPr="00CE2AB2">
        <w:rPr>
          <w:rFonts w:ascii="Times New Roman" w:eastAsia="MS Mincho" w:hAnsi="Times New Roman"/>
          <w:sz w:val="24"/>
          <w:szCs w:val="24"/>
        </w:rPr>
        <w:t>201</w:t>
      </w:r>
      <w:r w:rsidR="00631D98">
        <w:rPr>
          <w:rFonts w:ascii="Times New Roman" w:eastAsia="MS Mincho" w:hAnsi="Times New Roman"/>
          <w:sz w:val="24"/>
          <w:szCs w:val="24"/>
        </w:rPr>
        <w:t xml:space="preserve">7 </w:t>
      </w:r>
      <w:r w:rsidR="002D5508" w:rsidRPr="00CE2AB2">
        <w:rPr>
          <w:rFonts w:ascii="Times New Roman" w:eastAsia="MS Mincho" w:hAnsi="Times New Roman"/>
          <w:sz w:val="24"/>
          <w:szCs w:val="24"/>
        </w:rPr>
        <w:t xml:space="preserve"> </w:t>
      </w:r>
      <w:proofErr w:type="spellStart"/>
      <w:r w:rsidR="002D5508" w:rsidRPr="00CE2AB2">
        <w:rPr>
          <w:rFonts w:ascii="Times New Roman" w:eastAsia="MS Mincho" w:hAnsi="Times New Roman"/>
          <w:sz w:val="24"/>
          <w:szCs w:val="24"/>
        </w:rPr>
        <w:t>онд</w:t>
      </w:r>
      <w:proofErr w:type="spellEnd"/>
      <w:proofErr w:type="gramEnd"/>
      <w:r w:rsidR="002D5508" w:rsidRPr="00CE2AB2">
        <w:rPr>
          <w:rFonts w:ascii="Times New Roman" w:eastAsia="MS Mincho" w:hAnsi="Times New Roman"/>
          <w:sz w:val="24"/>
          <w:szCs w:val="24"/>
        </w:rPr>
        <w:t xml:space="preserve"> </w:t>
      </w:r>
      <w:proofErr w:type="spellStart"/>
      <w:r w:rsidR="002D5508" w:rsidRPr="00CE2AB2">
        <w:rPr>
          <w:rFonts w:ascii="Times New Roman" w:eastAsia="MS Mincho" w:hAnsi="Times New Roman"/>
          <w:sz w:val="24"/>
          <w:szCs w:val="24"/>
        </w:rPr>
        <w:t>дараахи</w:t>
      </w:r>
      <w:proofErr w:type="spellEnd"/>
      <w:r w:rsidR="002D5508" w:rsidRPr="00CE2AB2">
        <w:rPr>
          <w:rFonts w:ascii="Times New Roman" w:eastAsia="MS Mincho" w:hAnsi="Times New Roman"/>
          <w:sz w:val="24"/>
          <w:szCs w:val="24"/>
        </w:rPr>
        <w:t xml:space="preserve"> </w:t>
      </w:r>
      <w:proofErr w:type="spellStart"/>
      <w:r w:rsidR="002D5508" w:rsidRPr="00CE2AB2">
        <w:rPr>
          <w:rFonts w:ascii="Times New Roman" w:eastAsia="MS Mincho" w:hAnsi="Times New Roman"/>
          <w:sz w:val="24"/>
          <w:szCs w:val="24"/>
        </w:rPr>
        <w:t>ажлуудыг</w:t>
      </w:r>
      <w:proofErr w:type="spellEnd"/>
      <w:r w:rsidR="002D5508" w:rsidRPr="00CE2AB2">
        <w:rPr>
          <w:rFonts w:ascii="Times New Roman" w:eastAsia="MS Mincho" w:hAnsi="Times New Roman"/>
          <w:sz w:val="24"/>
          <w:szCs w:val="24"/>
        </w:rPr>
        <w:t xml:space="preserve"> </w:t>
      </w:r>
      <w:proofErr w:type="spellStart"/>
      <w:r w:rsidR="002D5508" w:rsidRPr="00CE2AB2">
        <w:rPr>
          <w:rFonts w:ascii="Times New Roman" w:eastAsia="MS Mincho" w:hAnsi="Times New Roman"/>
          <w:sz w:val="24"/>
          <w:szCs w:val="24"/>
        </w:rPr>
        <w:t>хийж</w:t>
      </w:r>
      <w:proofErr w:type="spellEnd"/>
      <w:r w:rsidR="002D5508" w:rsidRPr="00CE2AB2">
        <w:rPr>
          <w:rFonts w:ascii="Times New Roman" w:eastAsia="MS Mincho" w:hAnsi="Times New Roman"/>
          <w:sz w:val="24"/>
          <w:szCs w:val="24"/>
        </w:rPr>
        <w:t xml:space="preserve"> </w:t>
      </w:r>
      <w:proofErr w:type="spellStart"/>
      <w:r w:rsidR="002D5508" w:rsidRPr="00CE2AB2">
        <w:rPr>
          <w:rFonts w:ascii="Times New Roman" w:eastAsia="MS Mincho" w:hAnsi="Times New Roman"/>
          <w:sz w:val="24"/>
          <w:szCs w:val="24"/>
        </w:rPr>
        <w:t>гүйцэтгэлээ</w:t>
      </w:r>
      <w:proofErr w:type="spellEnd"/>
      <w:r w:rsidR="002D5508" w:rsidRPr="00CE2AB2">
        <w:rPr>
          <w:rFonts w:ascii="Times New Roman" w:eastAsia="MS Mincho" w:hAnsi="Times New Roman"/>
          <w:sz w:val="24"/>
          <w:szCs w:val="24"/>
        </w:rPr>
        <w:t xml:space="preserve">. </w:t>
      </w:r>
      <w:proofErr w:type="spellStart"/>
      <w:r w:rsidR="002D5508" w:rsidRPr="00CE2AB2">
        <w:rPr>
          <w:rFonts w:ascii="Times New Roman" w:eastAsia="MS Mincho" w:hAnsi="Times New Roman"/>
          <w:sz w:val="24"/>
          <w:szCs w:val="24"/>
        </w:rPr>
        <w:t>Үүнд</w:t>
      </w:r>
      <w:proofErr w:type="spellEnd"/>
      <w:r w:rsidR="002D5508" w:rsidRPr="00CE2AB2">
        <w:rPr>
          <w:rFonts w:ascii="Times New Roman" w:eastAsia="MS Mincho" w:hAnsi="Times New Roman"/>
          <w:sz w:val="24"/>
          <w:szCs w:val="24"/>
        </w:rPr>
        <w:t>:</w:t>
      </w:r>
    </w:p>
    <w:p w14:paraId="30E506C7" w14:textId="2180C4BE" w:rsidR="002D5508" w:rsidRDefault="002D5508" w:rsidP="002D5508">
      <w:pPr>
        <w:numPr>
          <w:ilvl w:val="2"/>
          <w:numId w:val="13"/>
        </w:numPr>
        <w:contextualSpacing/>
        <w:jc w:val="both"/>
        <w:rPr>
          <w:rFonts w:ascii="Times New Roman" w:eastAsia="MS Mincho" w:hAnsi="Times New Roman"/>
          <w:sz w:val="24"/>
          <w:szCs w:val="24"/>
        </w:rPr>
      </w:pPr>
      <w:proofErr w:type="spellStart"/>
      <w:r w:rsidRPr="00CE2AB2">
        <w:rPr>
          <w:rFonts w:ascii="Times New Roman" w:eastAsia="MS Mincho" w:hAnsi="Times New Roman"/>
          <w:sz w:val="24"/>
          <w:szCs w:val="24"/>
        </w:rPr>
        <w:t>Нийт</w:t>
      </w:r>
      <w:proofErr w:type="spellEnd"/>
      <w:r w:rsidRPr="00CE2AB2">
        <w:rPr>
          <w:rFonts w:ascii="Times New Roman" w:eastAsia="MS Mincho" w:hAnsi="Times New Roman"/>
          <w:sz w:val="24"/>
          <w:szCs w:val="24"/>
        </w:rPr>
        <w:t xml:space="preserve"> </w:t>
      </w:r>
      <w:r w:rsidR="00AE3FC1">
        <w:rPr>
          <w:rFonts w:ascii="Times New Roman" w:eastAsia="MS Mincho" w:hAnsi="Times New Roman"/>
          <w:sz w:val="24"/>
          <w:szCs w:val="24"/>
          <w:lang w:val="mn-MN"/>
        </w:rPr>
        <w:t>3072</w:t>
      </w:r>
      <w:r w:rsidRPr="00CE2AB2">
        <w:rPr>
          <w:rFonts w:ascii="Times New Roman" w:eastAsia="MS Mincho" w:hAnsi="Times New Roman"/>
          <w:sz w:val="24"/>
          <w:szCs w:val="24"/>
        </w:rPr>
        <w:t xml:space="preserve"> </w:t>
      </w:r>
      <w:proofErr w:type="spellStart"/>
      <w:r w:rsidRPr="00CE2AB2">
        <w:rPr>
          <w:rFonts w:ascii="Times New Roman" w:eastAsia="MS Mincho" w:hAnsi="Times New Roman"/>
          <w:sz w:val="24"/>
          <w:szCs w:val="24"/>
        </w:rPr>
        <w:t>тн</w:t>
      </w:r>
      <w:proofErr w:type="spellEnd"/>
      <w:r w:rsidRPr="00CE2AB2">
        <w:rPr>
          <w:rFonts w:ascii="Times New Roman" w:eastAsia="MS Mincho" w:hAnsi="Times New Roman"/>
          <w:sz w:val="24"/>
          <w:szCs w:val="24"/>
        </w:rPr>
        <w:t xml:space="preserve"> </w:t>
      </w:r>
      <w:proofErr w:type="spellStart"/>
      <w:r w:rsidRPr="00CE2AB2">
        <w:rPr>
          <w:rFonts w:ascii="Times New Roman" w:eastAsia="MS Mincho" w:hAnsi="Times New Roman"/>
          <w:sz w:val="24"/>
          <w:szCs w:val="24"/>
        </w:rPr>
        <w:t>нүүрс</w:t>
      </w:r>
      <w:proofErr w:type="spellEnd"/>
      <w:r w:rsidRPr="00CE2AB2">
        <w:rPr>
          <w:rFonts w:ascii="Times New Roman" w:eastAsia="MS Mincho" w:hAnsi="Times New Roman"/>
          <w:sz w:val="24"/>
          <w:szCs w:val="24"/>
        </w:rPr>
        <w:t xml:space="preserve"> </w:t>
      </w:r>
      <w:proofErr w:type="spellStart"/>
      <w:r w:rsidRPr="00CE2AB2">
        <w:rPr>
          <w:rFonts w:ascii="Times New Roman" w:eastAsia="MS Mincho" w:hAnsi="Times New Roman"/>
          <w:sz w:val="24"/>
          <w:szCs w:val="24"/>
        </w:rPr>
        <w:t>хүлээн</w:t>
      </w:r>
      <w:proofErr w:type="spellEnd"/>
      <w:r w:rsidRPr="00CE2AB2">
        <w:rPr>
          <w:rFonts w:ascii="Times New Roman" w:eastAsia="MS Mincho" w:hAnsi="Times New Roman"/>
          <w:sz w:val="24"/>
          <w:szCs w:val="24"/>
        </w:rPr>
        <w:t xml:space="preserve"> </w:t>
      </w:r>
      <w:proofErr w:type="spellStart"/>
      <w:r w:rsidRPr="00CE2AB2">
        <w:rPr>
          <w:rFonts w:ascii="Times New Roman" w:eastAsia="MS Mincho" w:hAnsi="Times New Roman"/>
          <w:sz w:val="24"/>
          <w:szCs w:val="24"/>
        </w:rPr>
        <w:t>авч</w:t>
      </w:r>
      <w:proofErr w:type="spellEnd"/>
      <w:r w:rsidRPr="00CE2AB2">
        <w:rPr>
          <w:rFonts w:ascii="Times New Roman" w:eastAsia="MS Mincho" w:hAnsi="Times New Roman"/>
          <w:sz w:val="24"/>
          <w:szCs w:val="24"/>
        </w:rPr>
        <w:t xml:space="preserve"> </w:t>
      </w:r>
      <w:r w:rsidR="00AE3FC1">
        <w:rPr>
          <w:rFonts w:ascii="Times New Roman" w:eastAsia="MS Mincho" w:hAnsi="Times New Roman"/>
          <w:sz w:val="24"/>
          <w:szCs w:val="24"/>
          <w:lang w:val="mn-MN"/>
        </w:rPr>
        <w:t>2515,6</w:t>
      </w:r>
      <w:r w:rsidRPr="00CE2AB2">
        <w:rPr>
          <w:rFonts w:ascii="Times New Roman" w:eastAsia="MS Mincho" w:hAnsi="Times New Roman"/>
          <w:sz w:val="24"/>
          <w:szCs w:val="24"/>
        </w:rPr>
        <w:t xml:space="preserve"> </w:t>
      </w:r>
      <w:proofErr w:type="spellStart"/>
      <w:r w:rsidRPr="00CE2AB2">
        <w:rPr>
          <w:rFonts w:ascii="Times New Roman" w:eastAsia="MS Mincho" w:hAnsi="Times New Roman"/>
          <w:sz w:val="24"/>
          <w:szCs w:val="24"/>
        </w:rPr>
        <w:t>тн</w:t>
      </w:r>
      <w:proofErr w:type="spellEnd"/>
      <w:r w:rsidRPr="00CE2AB2">
        <w:rPr>
          <w:rFonts w:ascii="Times New Roman" w:eastAsia="MS Mincho" w:hAnsi="Times New Roman"/>
          <w:sz w:val="24"/>
          <w:szCs w:val="24"/>
        </w:rPr>
        <w:t xml:space="preserve"> </w:t>
      </w:r>
      <w:proofErr w:type="spellStart"/>
      <w:r w:rsidRPr="00CE2AB2">
        <w:rPr>
          <w:rFonts w:ascii="Times New Roman" w:eastAsia="MS Mincho" w:hAnsi="Times New Roman"/>
          <w:sz w:val="24"/>
          <w:szCs w:val="24"/>
        </w:rPr>
        <w:t>нүүрс</w:t>
      </w:r>
      <w:proofErr w:type="spellEnd"/>
      <w:r w:rsidRPr="00CE2AB2">
        <w:rPr>
          <w:rFonts w:ascii="Times New Roman" w:eastAsia="MS Mincho" w:hAnsi="Times New Roman"/>
          <w:sz w:val="24"/>
          <w:szCs w:val="24"/>
        </w:rPr>
        <w:t xml:space="preserve"> </w:t>
      </w:r>
      <w:proofErr w:type="spellStart"/>
      <w:r w:rsidRPr="00CE2AB2">
        <w:rPr>
          <w:rFonts w:ascii="Times New Roman" w:eastAsia="MS Mincho" w:hAnsi="Times New Roman"/>
          <w:sz w:val="24"/>
          <w:szCs w:val="24"/>
        </w:rPr>
        <w:t>боловсруулан</w:t>
      </w:r>
      <w:proofErr w:type="spellEnd"/>
      <w:r w:rsidRPr="00CE2AB2">
        <w:rPr>
          <w:rFonts w:ascii="Times New Roman" w:eastAsia="MS Mincho" w:hAnsi="Times New Roman"/>
          <w:sz w:val="24"/>
          <w:szCs w:val="24"/>
        </w:rPr>
        <w:t xml:space="preserve"> </w:t>
      </w:r>
      <w:r w:rsidR="00AE3FC1">
        <w:rPr>
          <w:rFonts w:ascii="Times New Roman" w:eastAsia="MS Mincho" w:hAnsi="Times New Roman"/>
          <w:sz w:val="24"/>
          <w:szCs w:val="24"/>
          <w:lang w:val="mn-MN"/>
        </w:rPr>
        <w:t>1610</w:t>
      </w:r>
      <w:r w:rsidRPr="00CE2AB2">
        <w:rPr>
          <w:rFonts w:ascii="Times New Roman" w:eastAsia="MS Mincho" w:hAnsi="Times New Roman"/>
          <w:sz w:val="24"/>
          <w:szCs w:val="24"/>
        </w:rPr>
        <w:t xml:space="preserve"> </w:t>
      </w:r>
      <w:proofErr w:type="spellStart"/>
      <w:r w:rsidRPr="00CE2AB2">
        <w:rPr>
          <w:rFonts w:ascii="Times New Roman" w:eastAsia="MS Mincho" w:hAnsi="Times New Roman"/>
          <w:sz w:val="24"/>
          <w:szCs w:val="24"/>
        </w:rPr>
        <w:t>тн</w:t>
      </w:r>
      <w:proofErr w:type="spellEnd"/>
      <w:r w:rsidRPr="00CE2AB2">
        <w:rPr>
          <w:rFonts w:ascii="Times New Roman" w:eastAsia="MS Mincho" w:hAnsi="Times New Roman"/>
          <w:sz w:val="24"/>
          <w:szCs w:val="24"/>
        </w:rPr>
        <w:t xml:space="preserve"> </w:t>
      </w:r>
      <w:proofErr w:type="spellStart"/>
      <w:r w:rsidRPr="00CE2AB2">
        <w:rPr>
          <w:rFonts w:ascii="Times New Roman" w:eastAsia="MS Mincho" w:hAnsi="Times New Roman"/>
          <w:sz w:val="24"/>
          <w:szCs w:val="24"/>
        </w:rPr>
        <w:t>хагас</w:t>
      </w:r>
      <w:proofErr w:type="spellEnd"/>
      <w:r w:rsidRPr="00CE2AB2">
        <w:rPr>
          <w:rFonts w:ascii="Times New Roman" w:eastAsia="MS Mincho" w:hAnsi="Times New Roman"/>
          <w:sz w:val="24"/>
          <w:szCs w:val="24"/>
        </w:rPr>
        <w:t xml:space="preserve"> </w:t>
      </w:r>
      <w:proofErr w:type="spellStart"/>
      <w:r w:rsidRPr="00CE2AB2">
        <w:rPr>
          <w:rFonts w:ascii="Times New Roman" w:eastAsia="MS Mincho" w:hAnsi="Times New Roman"/>
          <w:sz w:val="24"/>
          <w:szCs w:val="24"/>
        </w:rPr>
        <w:t>кокс</w:t>
      </w:r>
      <w:proofErr w:type="spellEnd"/>
      <w:r w:rsidRPr="00CE2AB2">
        <w:rPr>
          <w:rFonts w:ascii="Times New Roman" w:eastAsia="MS Mincho" w:hAnsi="Times New Roman"/>
          <w:sz w:val="24"/>
          <w:szCs w:val="24"/>
        </w:rPr>
        <w:t xml:space="preserve"> </w:t>
      </w:r>
      <w:proofErr w:type="spellStart"/>
      <w:r>
        <w:rPr>
          <w:rFonts w:ascii="Times New Roman" w:eastAsia="MS Mincho" w:hAnsi="Times New Roman"/>
          <w:sz w:val="24"/>
          <w:szCs w:val="24"/>
        </w:rPr>
        <w:t>үйлдвэрлэж</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коксын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гарц</w:t>
      </w:r>
      <w:proofErr w:type="spellEnd"/>
      <w:r>
        <w:rPr>
          <w:rFonts w:ascii="Times New Roman" w:eastAsia="MS Mincho" w:hAnsi="Times New Roman"/>
          <w:sz w:val="24"/>
          <w:szCs w:val="24"/>
        </w:rPr>
        <w:t xml:space="preserve"> 64%-</w:t>
      </w:r>
      <w:proofErr w:type="spellStart"/>
      <w:r>
        <w:rPr>
          <w:rFonts w:ascii="Times New Roman" w:eastAsia="MS Mincho" w:hAnsi="Times New Roman"/>
          <w:sz w:val="24"/>
          <w:szCs w:val="24"/>
        </w:rPr>
        <w:t>тай</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байв</w:t>
      </w:r>
      <w:proofErr w:type="spellEnd"/>
      <w:r w:rsidRPr="00CE2AB2">
        <w:rPr>
          <w:rFonts w:ascii="Times New Roman" w:eastAsia="MS Mincho" w:hAnsi="Times New Roman"/>
          <w:sz w:val="24"/>
          <w:szCs w:val="24"/>
        </w:rPr>
        <w:t>.</w:t>
      </w:r>
      <w:r>
        <w:rPr>
          <w:rFonts w:ascii="Times New Roman" w:eastAsia="MS Mincho" w:hAnsi="Times New Roman"/>
          <w:sz w:val="24"/>
          <w:szCs w:val="24"/>
        </w:rPr>
        <w:t xml:space="preserve"> /</w:t>
      </w:r>
      <w:proofErr w:type="spellStart"/>
      <w:r>
        <w:rPr>
          <w:rFonts w:ascii="Times New Roman" w:eastAsia="MS Mincho" w:hAnsi="Times New Roman"/>
          <w:sz w:val="24"/>
          <w:szCs w:val="24"/>
        </w:rPr>
        <w:t>Нийт</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хүлээн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авсан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нүүрсний</w:t>
      </w:r>
      <w:proofErr w:type="spellEnd"/>
      <w:r>
        <w:rPr>
          <w:rFonts w:ascii="Times New Roman" w:eastAsia="MS Mincho" w:hAnsi="Times New Roman"/>
          <w:sz w:val="24"/>
          <w:szCs w:val="24"/>
        </w:rPr>
        <w:t xml:space="preserve"> 28% </w:t>
      </w:r>
      <w:proofErr w:type="spellStart"/>
      <w:r>
        <w:rPr>
          <w:rFonts w:ascii="Times New Roman" w:eastAsia="MS Mincho" w:hAnsi="Times New Roman"/>
          <w:sz w:val="24"/>
          <w:szCs w:val="24"/>
        </w:rPr>
        <w:t>нь</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нүүрсний</w:t>
      </w:r>
      <w:proofErr w:type="spellEnd"/>
      <w:r>
        <w:rPr>
          <w:rFonts w:ascii="Times New Roman" w:eastAsia="MS Mincho" w:hAnsi="Times New Roman"/>
          <w:sz w:val="24"/>
          <w:szCs w:val="24"/>
        </w:rPr>
        <w:t xml:space="preserve"> </w:t>
      </w:r>
      <w:proofErr w:type="spellStart"/>
      <w:proofErr w:type="gramStart"/>
      <w:r>
        <w:rPr>
          <w:rFonts w:ascii="Times New Roman" w:eastAsia="MS Mincho" w:hAnsi="Times New Roman"/>
          <w:sz w:val="24"/>
          <w:szCs w:val="24"/>
        </w:rPr>
        <w:t>чулуу</w:t>
      </w:r>
      <w:proofErr w:type="spellEnd"/>
      <w:r>
        <w:rPr>
          <w:rFonts w:ascii="Times New Roman" w:eastAsia="MS Mincho" w:hAnsi="Times New Roman"/>
          <w:sz w:val="24"/>
          <w:szCs w:val="24"/>
        </w:rPr>
        <w:t>(</w:t>
      </w:r>
      <w:proofErr w:type="gramEnd"/>
      <w:r>
        <w:rPr>
          <w:rFonts w:ascii="Times New Roman" w:eastAsia="MS Mincho" w:hAnsi="Times New Roman"/>
          <w:sz w:val="24"/>
          <w:szCs w:val="24"/>
        </w:rPr>
        <w:t xml:space="preserve">11%), 30мм-ээс </w:t>
      </w:r>
      <w:proofErr w:type="spellStart"/>
      <w:r>
        <w:rPr>
          <w:rFonts w:ascii="Times New Roman" w:eastAsia="MS Mincho" w:hAnsi="Times New Roman"/>
          <w:sz w:val="24"/>
          <w:szCs w:val="24"/>
        </w:rPr>
        <w:t>доош</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бүхэллэгтэй</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зууханд</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орох</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боломжгүй</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нунтаг</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нүүрс</w:t>
      </w:r>
      <w:proofErr w:type="spellEnd"/>
      <w:r>
        <w:rPr>
          <w:rFonts w:ascii="Times New Roman" w:eastAsia="MS Mincho" w:hAnsi="Times New Roman"/>
          <w:sz w:val="24"/>
          <w:szCs w:val="24"/>
        </w:rPr>
        <w:t xml:space="preserve">(15%), </w:t>
      </w:r>
      <w:proofErr w:type="spellStart"/>
      <w:r>
        <w:rPr>
          <w:rFonts w:ascii="Times New Roman" w:eastAsia="MS Mincho" w:hAnsi="Times New Roman"/>
          <w:sz w:val="24"/>
          <w:szCs w:val="24"/>
        </w:rPr>
        <w:t>халаалтын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хэрэгцээнд</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зориулсан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нүүрс</w:t>
      </w:r>
      <w:proofErr w:type="spellEnd"/>
      <w:r>
        <w:rPr>
          <w:rFonts w:ascii="Times New Roman" w:eastAsia="MS Mincho" w:hAnsi="Times New Roman"/>
          <w:sz w:val="24"/>
          <w:szCs w:val="24"/>
        </w:rPr>
        <w:t>(2%)</w:t>
      </w:r>
    </w:p>
    <w:p w14:paraId="5D41DCFA" w14:textId="265D5831" w:rsidR="002D5508" w:rsidRPr="008653DB"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sz w:val="24"/>
          <w:szCs w:val="24"/>
        </w:rPr>
        <w:t>Бүхэллэг</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хагас</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кокс</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борлуулах</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гэрээг</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Орхон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аймгийн</w:t>
      </w:r>
      <w:proofErr w:type="spellEnd"/>
      <w:r>
        <w:rPr>
          <w:rFonts w:ascii="Times New Roman" w:eastAsia="MS Mincho" w:hAnsi="Times New Roman"/>
          <w:sz w:val="24"/>
          <w:szCs w:val="24"/>
        </w:rPr>
        <w:t xml:space="preserve"> ЗДТГ-</w:t>
      </w:r>
      <w:proofErr w:type="spellStart"/>
      <w:r>
        <w:rPr>
          <w:rFonts w:ascii="Times New Roman" w:eastAsia="MS Mincho" w:hAnsi="Times New Roman"/>
          <w:sz w:val="24"/>
          <w:szCs w:val="24"/>
        </w:rPr>
        <w:t>тай</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байгуулж</w:t>
      </w:r>
      <w:proofErr w:type="spellEnd"/>
      <w:r>
        <w:rPr>
          <w:rFonts w:ascii="Times New Roman" w:eastAsia="MS Mincho" w:hAnsi="Times New Roman"/>
          <w:sz w:val="24"/>
          <w:szCs w:val="24"/>
        </w:rPr>
        <w:t xml:space="preserve"> </w:t>
      </w:r>
      <w:r w:rsidR="00E8129C">
        <w:rPr>
          <w:rFonts w:ascii="Times New Roman" w:eastAsia="MS Mincho" w:hAnsi="Times New Roman"/>
          <w:sz w:val="24"/>
          <w:szCs w:val="24"/>
          <w:lang w:val="mn-MN"/>
        </w:rPr>
        <w:t>195,55</w:t>
      </w:r>
      <w:r>
        <w:rPr>
          <w:rFonts w:ascii="Times New Roman" w:eastAsia="MS Mincho" w:hAnsi="Times New Roman"/>
          <w:sz w:val="24"/>
          <w:szCs w:val="24"/>
        </w:rPr>
        <w:t xml:space="preserve"> </w:t>
      </w:r>
      <w:proofErr w:type="spellStart"/>
      <w:r>
        <w:rPr>
          <w:rFonts w:ascii="Times New Roman" w:eastAsia="MS Mincho" w:hAnsi="Times New Roman"/>
          <w:sz w:val="24"/>
          <w:szCs w:val="24"/>
        </w:rPr>
        <w:t>тонн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хагас</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кокс</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болон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нунтаг</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нүүрс</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Дархан-Уул</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аймгийн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Дархан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сумын</w:t>
      </w:r>
      <w:proofErr w:type="spellEnd"/>
      <w:r>
        <w:rPr>
          <w:rFonts w:ascii="Times New Roman" w:eastAsia="MS Mincho" w:hAnsi="Times New Roman"/>
          <w:sz w:val="24"/>
          <w:szCs w:val="24"/>
        </w:rPr>
        <w:t xml:space="preserve"> 15-р </w:t>
      </w:r>
      <w:proofErr w:type="spellStart"/>
      <w:r>
        <w:rPr>
          <w:rFonts w:ascii="Times New Roman" w:eastAsia="MS Mincho" w:hAnsi="Times New Roman"/>
          <w:sz w:val="24"/>
          <w:szCs w:val="24"/>
        </w:rPr>
        <w:t>багийн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г</w:t>
      </w:r>
      <w:r w:rsidR="00E8129C">
        <w:rPr>
          <w:rFonts w:ascii="Times New Roman" w:eastAsia="MS Mincho" w:hAnsi="Times New Roman"/>
          <w:sz w:val="24"/>
          <w:szCs w:val="24"/>
        </w:rPr>
        <w:t>эр</w:t>
      </w:r>
      <w:proofErr w:type="spellEnd"/>
      <w:r w:rsidR="00E8129C">
        <w:rPr>
          <w:rFonts w:ascii="Times New Roman" w:eastAsia="MS Mincho" w:hAnsi="Times New Roman"/>
          <w:sz w:val="24"/>
          <w:szCs w:val="24"/>
        </w:rPr>
        <w:t xml:space="preserve"> </w:t>
      </w:r>
      <w:proofErr w:type="spellStart"/>
      <w:r w:rsidR="00E8129C">
        <w:rPr>
          <w:rFonts w:ascii="Times New Roman" w:eastAsia="MS Mincho" w:hAnsi="Times New Roman"/>
          <w:sz w:val="24"/>
          <w:szCs w:val="24"/>
        </w:rPr>
        <w:t>хорооллын</w:t>
      </w:r>
      <w:proofErr w:type="spellEnd"/>
      <w:r w:rsidR="00E8129C">
        <w:rPr>
          <w:rFonts w:ascii="Times New Roman" w:eastAsia="MS Mincho" w:hAnsi="Times New Roman"/>
          <w:sz w:val="24"/>
          <w:szCs w:val="24"/>
        </w:rPr>
        <w:t xml:space="preserve"> </w:t>
      </w:r>
      <w:proofErr w:type="spellStart"/>
      <w:r w:rsidR="00E8129C">
        <w:rPr>
          <w:rFonts w:ascii="Times New Roman" w:eastAsia="MS Mincho" w:hAnsi="Times New Roman"/>
          <w:sz w:val="24"/>
          <w:szCs w:val="24"/>
        </w:rPr>
        <w:t>айл</w:t>
      </w:r>
      <w:proofErr w:type="spellEnd"/>
      <w:r w:rsidR="00E8129C">
        <w:rPr>
          <w:rFonts w:ascii="Times New Roman" w:eastAsia="MS Mincho" w:hAnsi="Times New Roman"/>
          <w:sz w:val="24"/>
          <w:szCs w:val="24"/>
        </w:rPr>
        <w:t xml:space="preserve"> </w:t>
      </w:r>
      <w:proofErr w:type="spellStart"/>
      <w:r w:rsidR="00E8129C">
        <w:rPr>
          <w:rFonts w:ascii="Times New Roman" w:eastAsia="MS Mincho" w:hAnsi="Times New Roman"/>
          <w:sz w:val="24"/>
          <w:szCs w:val="24"/>
        </w:rPr>
        <w:t>өрхүүдэд</w:t>
      </w:r>
      <w:proofErr w:type="spellEnd"/>
      <w:r w:rsidR="00E8129C">
        <w:rPr>
          <w:rFonts w:ascii="Times New Roman" w:eastAsia="MS Mincho" w:hAnsi="Times New Roman"/>
          <w:sz w:val="24"/>
          <w:szCs w:val="24"/>
        </w:rPr>
        <w:t xml:space="preserve"> </w:t>
      </w:r>
      <w:r w:rsidR="00E8129C">
        <w:rPr>
          <w:rFonts w:ascii="Times New Roman" w:eastAsia="MS Mincho" w:hAnsi="Times New Roman"/>
          <w:sz w:val="24"/>
          <w:szCs w:val="24"/>
          <w:lang w:val="mn-MN"/>
        </w:rPr>
        <w:t>16,45</w:t>
      </w:r>
      <w:r>
        <w:rPr>
          <w:rFonts w:ascii="Times New Roman" w:eastAsia="MS Mincho" w:hAnsi="Times New Roman"/>
          <w:sz w:val="24"/>
          <w:szCs w:val="24"/>
        </w:rPr>
        <w:t xml:space="preserve"> </w:t>
      </w:r>
      <w:proofErr w:type="spellStart"/>
      <w:r>
        <w:rPr>
          <w:rFonts w:ascii="Times New Roman" w:eastAsia="MS Mincho" w:hAnsi="Times New Roman"/>
          <w:sz w:val="24"/>
          <w:szCs w:val="24"/>
        </w:rPr>
        <w:t>тонн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хагас</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кокс</w:t>
      </w:r>
      <w:proofErr w:type="spellEnd"/>
      <w:r>
        <w:rPr>
          <w:rFonts w:ascii="Times New Roman" w:eastAsia="MS Mincho" w:hAnsi="Times New Roman"/>
          <w:sz w:val="24"/>
          <w:szCs w:val="24"/>
        </w:rPr>
        <w:t xml:space="preserve">,  ДДЦС-д 647,82 </w:t>
      </w:r>
      <w:proofErr w:type="spellStart"/>
      <w:r>
        <w:rPr>
          <w:rFonts w:ascii="Times New Roman" w:eastAsia="MS Mincho" w:hAnsi="Times New Roman"/>
          <w:sz w:val="24"/>
          <w:szCs w:val="24"/>
        </w:rPr>
        <w:t>тонн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нунтаг</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хагас</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кокс</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борлуулсан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байна</w:t>
      </w:r>
      <w:proofErr w:type="spellEnd"/>
      <w:r>
        <w:rPr>
          <w:rFonts w:ascii="Times New Roman" w:eastAsia="MS Mincho" w:hAnsi="Times New Roman"/>
          <w:sz w:val="24"/>
          <w:szCs w:val="24"/>
        </w:rPr>
        <w:t>.</w:t>
      </w:r>
    </w:p>
    <w:p w14:paraId="42C7571C" w14:textId="1A15550F" w:rsidR="002D5508"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sz w:val="24"/>
          <w:szCs w:val="24"/>
        </w:rPr>
        <w:t>Мөн</w:t>
      </w:r>
      <w:proofErr w:type="spellEnd"/>
      <w:r>
        <w:rPr>
          <w:rFonts w:ascii="Times New Roman" w:eastAsia="MS Mincho" w:hAnsi="Times New Roman"/>
          <w:sz w:val="24"/>
          <w:szCs w:val="24"/>
        </w:rPr>
        <w:t xml:space="preserve"> </w:t>
      </w:r>
      <w:r w:rsidRPr="00BC2CD6">
        <w:rPr>
          <w:rFonts w:ascii="Times New Roman" w:hAnsi="Times New Roman"/>
          <w:sz w:val="24"/>
          <w:szCs w:val="24"/>
        </w:rPr>
        <w:t>“</w:t>
      </w:r>
      <w:proofErr w:type="spellStart"/>
      <w:r>
        <w:rPr>
          <w:rFonts w:ascii="Times New Roman" w:hAnsi="Times New Roman"/>
          <w:sz w:val="24"/>
          <w:szCs w:val="24"/>
        </w:rPr>
        <w:t>Таван</w:t>
      </w:r>
      <w:proofErr w:type="spellEnd"/>
      <w:r>
        <w:rPr>
          <w:rFonts w:ascii="Times New Roman" w:hAnsi="Times New Roman"/>
          <w:sz w:val="24"/>
          <w:szCs w:val="24"/>
        </w:rPr>
        <w:t xml:space="preserve"> </w:t>
      </w:r>
      <w:proofErr w:type="spellStart"/>
      <w:r>
        <w:rPr>
          <w:rFonts w:ascii="Times New Roman" w:hAnsi="Times New Roman"/>
          <w:sz w:val="24"/>
          <w:szCs w:val="24"/>
        </w:rPr>
        <w:t>нуур</w:t>
      </w:r>
      <w:proofErr w:type="spellEnd"/>
      <w:r w:rsidRPr="00BC2CD6">
        <w:rPr>
          <w:rFonts w:ascii="Times New Roman" w:hAnsi="Times New Roman"/>
          <w:sz w:val="24"/>
          <w:szCs w:val="24"/>
        </w:rPr>
        <w:t xml:space="preserve">” ХХК-д </w:t>
      </w:r>
      <w:r w:rsidR="00347A8B">
        <w:rPr>
          <w:rFonts w:ascii="Times New Roman" w:hAnsi="Times New Roman"/>
          <w:sz w:val="24"/>
          <w:szCs w:val="24"/>
        </w:rPr>
        <w:t>1</w:t>
      </w:r>
      <w:r w:rsidR="00347A8B">
        <w:rPr>
          <w:rFonts w:ascii="Times New Roman" w:hAnsi="Times New Roman"/>
          <w:sz w:val="24"/>
          <w:szCs w:val="24"/>
          <w:lang w:val="mn-MN"/>
        </w:rPr>
        <w:t>50,85</w:t>
      </w:r>
      <w:r w:rsidRPr="00BC2CD6">
        <w:rPr>
          <w:rFonts w:ascii="Times New Roman" w:hAnsi="Times New Roman"/>
          <w:sz w:val="24"/>
          <w:szCs w:val="24"/>
        </w:rPr>
        <w:t xml:space="preserve"> </w:t>
      </w:r>
      <w:proofErr w:type="spellStart"/>
      <w:r w:rsidRPr="00BC2CD6">
        <w:rPr>
          <w:rFonts w:ascii="Times New Roman" w:hAnsi="Times New Roman"/>
          <w:sz w:val="24"/>
          <w:szCs w:val="24"/>
        </w:rPr>
        <w:t>тн</w:t>
      </w:r>
      <w:proofErr w:type="spellEnd"/>
      <w:r w:rsidRPr="00BC2CD6">
        <w:rPr>
          <w:rFonts w:ascii="Times New Roman" w:hAnsi="Times New Roman"/>
          <w:sz w:val="24"/>
          <w:szCs w:val="24"/>
        </w:rPr>
        <w:t xml:space="preserve"> </w:t>
      </w:r>
      <w:r w:rsidR="00E8129C">
        <w:rPr>
          <w:rFonts w:ascii="Times New Roman" w:hAnsi="Times New Roman"/>
          <w:sz w:val="24"/>
          <w:szCs w:val="24"/>
          <w:lang w:val="mn-MN"/>
        </w:rPr>
        <w:t xml:space="preserve">хагас </w:t>
      </w:r>
      <w:r w:rsidR="00347A8B">
        <w:rPr>
          <w:rFonts w:ascii="Times New Roman" w:hAnsi="Times New Roman"/>
          <w:sz w:val="24"/>
          <w:szCs w:val="24"/>
          <w:lang w:val="mn-MN"/>
        </w:rPr>
        <w:t>кок</w:t>
      </w:r>
      <w:r>
        <w:rPr>
          <w:rFonts w:ascii="Times New Roman" w:hAnsi="Times New Roman"/>
          <w:sz w:val="24"/>
          <w:szCs w:val="24"/>
        </w:rPr>
        <w:t>с, “</w:t>
      </w:r>
      <w:r w:rsidR="00347A8B">
        <w:rPr>
          <w:rFonts w:ascii="Times New Roman" w:hAnsi="Times New Roman"/>
          <w:sz w:val="24"/>
          <w:szCs w:val="24"/>
          <w:lang w:val="mn-MN"/>
        </w:rPr>
        <w:t>Мөнх болор эрдэнэ</w:t>
      </w:r>
      <w:r w:rsidR="00347A8B">
        <w:rPr>
          <w:rFonts w:ascii="Times New Roman" w:hAnsi="Times New Roman"/>
          <w:sz w:val="24"/>
          <w:szCs w:val="24"/>
        </w:rPr>
        <w:t xml:space="preserve">” ХХК-д </w:t>
      </w:r>
      <w:r w:rsidR="00347A8B">
        <w:rPr>
          <w:rFonts w:ascii="Times New Roman" w:hAnsi="Times New Roman"/>
          <w:sz w:val="24"/>
          <w:szCs w:val="24"/>
          <w:lang w:val="mn-MN"/>
        </w:rPr>
        <w:t>638,1</w:t>
      </w:r>
      <w:r>
        <w:rPr>
          <w:rFonts w:ascii="Times New Roman" w:hAnsi="Times New Roman"/>
          <w:sz w:val="24"/>
          <w:szCs w:val="24"/>
        </w:rPr>
        <w:t xml:space="preserve"> </w:t>
      </w:r>
      <w:proofErr w:type="spellStart"/>
      <w:r w:rsidRPr="00BC2CD6">
        <w:rPr>
          <w:rFonts w:ascii="Times New Roman" w:hAnsi="Times New Roman"/>
          <w:sz w:val="24"/>
          <w:szCs w:val="24"/>
        </w:rPr>
        <w:t>тн</w:t>
      </w:r>
      <w:proofErr w:type="spellEnd"/>
      <w:r w:rsidRPr="00BC2CD6">
        <w:rPr>
          <w:rFonts w:ascii="Times New Roman" w:hAnsi="Times New Roman"/>
          <w:sz w:val="24"/>
          <w:szCs w:val="24"/>
        </w:rPr>
        <w:t xml:space="preserve">  </w:t>
      </w:r>
      <w:r w:rsidR="00E8129C">
        <w:rPr>
          <w:rFonts w:ascii="Times New Roman" w:hAnsi="Times New Roman"/>
          <w:sz w:val="24"/>
          <w:szCs w:val="24"/>
          <w:lang w:val="mn-MN"/>
        </w:rPr>
        <w:t xml:space="preserve">хагас </w:t>
      </w:r>
      <w:proofErr w:type="spellStart"/>
      <w:r w:rsidRPr="00BC2CD6">
        <w:rPr>
          <w:rFonts w:ascii="Times New Roman" w:hAnsi="Times New Roman"/>
          <w:sz w:val="24"/>
          <w:szCs w:val="24"/>
        </w:rPr>
        <w:t>кокс</w:t>
      </w:r>
      <w:proofErr w:type="spellEnd"/>
      <w:r w:rsidRPr="00BC2CD6">
        <w:rPr>
          <w:rFonts w:ascii="Times New Roman" w:hAnsi="Times New Roman"/>
          <w:sz w:val="24"/>
          <w:szCs w:val="24"/>
        </w:rPr>
        <w:t xml:space="preserve">, </w:t>
      </w:r>
      <w:r w:rsidR="00347A8B">
        <w:rPr>
          <w:rFonts w:ascii="Times New Roman" w:hAnsi="Times New Roman"/>
          <w:sz w:val="24"/>
          <w:szCs w:val="24"/>
        </w:rPr>
        <w:t xml:space="preserve">“ЭМТ </w:t>
      </w:r>
      <w:proofErr w:type="spellStart"/>
      <w:r w:rsidR="00347A8B">
        <w:rPr>
          <w:rFonts w:ascii="Times New Roman" w:hAnsi="Times New Roman"/>
          <w:sz w:val="24"/>
          <w:szCs w:val="24"/>
        </w:rPr>
        <w:t>Наран</w:t>
      </w:r>
      <w:proofErr w:type="spellEnd"/>
      <w:r w:rsidR="00347A8B">
        <w:rPr>
          <w:rFonts w:ascii="Times New Roman" w:hAnsi="Times New Roman"/>
          <w:sz w:val="24"/>
          <w:szCs w:val="24"/>
        </w:rPr>
        <w:t xml:space="preserve">” ОНӨҮГ-д </w:t>
      </w:r>
      <w:r w:rsidR="00347A8B">
        <w:rPr>
          <w:rFonts w:ascii="Times New Roman" w:hAnsi="Times New Roman"/>
          <w:sz w:val="24"/>
          <w:szCs w:val="24"/>
          <w:lang w:val="mn-MN"/>
        </w:rPr>
        <w:t>607,45</w:t>
      </w:r>
      <w:r>
        <w:rPr>
          <w:rFonts w:ascii="Times New Roman" w:hAnsi="Times New Roman"/>
          <w:sz w:val="24"/>
          <w:szCs w:val="24"/>
        </w:rPr>
        <w:t xml:space="preserve"> </w:t>
      </w:r>
      <w:proofErr w:type="spellStart"/>
      <w:r>
        <w:rPr>
          <w:rFonts w:ascii="Times New Roman" w:hAnsi="Times New Roman"/>
          <w:sz w:val="24"/>
          <w:szCs w:val="24"/>
        </w:rPr>
        <w:t>тонн</w:t>
      </w:r>
      <w:proofErr w:type="spellEnd"/>
      <w:r>
        <w:rPr>
          <w:rFonts w:ascii="Times New Roman" w:hAnsi="Times New Roman"/>
          <w:sz w:val="24"/>
          <w:szCs w:val="24"/>
        </w:rPr>
        <w:t xml:space="preserve"> </w:t>
      </w:r>
      <w:proofErr w:type="spellStart"/>
      <w:r>
        <w:rPr>
          <w:rFonts w:ascii="Times New Roman" w:hAnsi="Times New Roman"/>
          <w:sz w:val="24"/>
          <w:szCs w:val="24"/>
        </w:rPr>
        <w:t>нунтаг</w:t>
      </w:r>
      <w:proofErr w:type="spellEnd"/>
      <w:r>
        <w:rPr>
          <w:rFonts w:ascii="Times New Roman" w:hAnsi="Times New Roman"/>
          <w:sz w:val="24"/>
          <w:szCs w:val="24"/>
        </w:rPr>
        <w:t xml:space="preserve"> </w:t>
      </w:r>
      <w:proofErr w:type="spellStart"/>
      <w:r>
        <w:rPr>
          <w:rFonts w:ascii="Times New Roman" w:hAnsi="Times New Roman"/>
          <w:sz w:val="24"/>
          <w:szCs w:val="24"/>
        </w:rPr>
        <w:t>хагас</w:t>
      </w:r>
      <w:proofErr w:type="spellEnd"/>
      <w:r>
        <w:rPr>
          <w:rFonts w:ascii="Times New Roman" w:hAnsi="Times New Roman"/>
          <w:sz w:val="24"/>
          <w:szCs w:val="24"/>
        </w:rPr>
        <w:t xml:space="preserve"> </w:t>
      </w:r>
      <w:proofErr w:type="spellStart"/>
      <w:r>
        <w:rPr>
          <w:rFonts w:ascii="Times New Roman" w:hAnsi="Times New Roman"/>
          <w:sz w:val="24"/>
          <w:szCs w:val="24"/>
        </w:rPr>
        <w:t>кокс</w:t>
      </w:r>
      <w:proofErr w:type="spellEnd"/>
      <w:r w:rsidRPr="00BC2CD6">
        <w:rPr>
          <w:rFonts w:ascii="Times New Roman" w:hAnsi="Times New Roman"/>
          <w:sz w:val="24"/>
          <w:szCs w:val="24"/>
        </w:rPr>
        <w:t xml:space="preserve">,  </w:t>
      </w:r>
      <w:r>
        <w:rPr>
          <w:rFonts w:ascii="Times New Roman" w:hAnsi="Times New Roman"/>
          <w:sz w:val="24"/>
          <w:szCs w:val="24"/>
        </w:rPr>
        <w:t>“</w:t>
      </w:r>
      <w:proofErr w:type="spellStart"/>
      <w:r w:rsidRPr="00C87303">
        <w:rPr>
          <w:rFonts w:ascii="Times New Roman" w:eastAsia="MS Mincho" w:hAnsi="Times New Roman"/>
          <w:sz w:val="24"/>
          <w:szCs w:val="24"/>
        </w:rPr>
        <w:t>Бүрэн</w:t>
      </w:r>
      <w:proofErr w:type="spellEnd"/>
      <w:r w:rsidRPr="00C87303">
        <w:rPr>
          <w:rFonts w:ascii="Times New Roman" w:eastAsia="MS Mincho" w:hAnsi="Times New Roman"/>
          <w:sz w:val="24"/>
          <w:szCs w:val="24"/>
        </w:rPr>
        <w:t xml:space="preserve">  </w:t>
      </w:r>
      <w:proofErr w:type="spellStart"/>
      <w:r w:rsidRPr="00C87303">
        <w:rPr>
          <w:rFonts w:ascii="Times New Roman" w:eastAsia="MS Mincho" w:hAnsi="Times New Roman"/>
          <w:sz w:val="24"/>
          <w:szCs w:val="24"/>
        </w:rPr>
        <w:t>Дулаан</w:t>
      </w:r>
      <w:proofErr w:type="spellEnd"/>
      <w:r>
        <w:rPr>
          <w:rFonts w:ascii="Times New Roman" w:eastAsia="MS Mincho" w:hAnsi="Times New Roman"/>
          <w:sz w:val="24"/>
          <w:szCs w:val="24"/>
        </w:rPr>
        <w:t>”</w:t>
      </w:r>
      <w:r w:rsidRPr="00C87303">
        <w:rPr>
          <w:rFonts w:ascii="Times New Roman" w:eastAsia="MS Mincho" w:hAnsi="Times New Roman"/>
          <w:sz w:val="24"/>
          <w:szCs w:val="24"/>
        </w:rPr>
        <w:t xml:space="preserve"> ХХК-д</w:t>
      </w:r>
      <w:r w:rsidR="000E7AFB">
        <w:rPr>
          <w:rFonts w:ascii="Times New Roman" w:eastAsia="MS Mincho" w:hAnsi="Times New Roman"/>
          <w:sz w:val="24"/>
          <w:szCs w:val="24"/>
        </w:rPr>
        <w:t xml:space="preserve"> </w:t>
      </w:r>
      <w:r w:rsidR="000E7AFB">
        <w:rPr>
          <w:rFonts w:ascii="Times New Roman" w:eastAsia="MS Mincho" w:hAnsi="Times New Roman"/>
          <w:sz w:val="24"/>
          <w:szCs w:val="24"/>
          <w:lang w:val="mn-MN"/>
        </w:rPr>
        <w:t>420,37</w:t>
      </w:r>
      <w:r w:rsidRPr="00C87303">
        <w:rPr>
          <w:rFonts w:ascii="Times New Roman" w:eastAsia="MS Mincho" w:hAnsi="Times New Roman"/>
          <w:sz w:val="24"/>
          <w:szCs w:val="24"/>
        </w:rPr>
        <w:t xml:space="preserve"> </w:t>
      </w:r>
      <w:proofErr w:type="spellStart"/>
      <w:r w:rsidRPr="00C87303">
        <w:rPr>
          <w:rFonts w:ascii="Times New Roman" w:eastAsia="MS Mincho" w:hAnsi="Times New Roman"/>
          <w:sz w:val="24"/>
          <w:szCs w:val="24"/>
        </w:rPr>
        <w:t>тонн</w:t>
      </w:r>
      <w:proofErr w:type="spellEnd"/>
      <w:r w:rsidR="000E7AFB">
        <w:rPr>
          <w:rFonts w:ascii="Times New Roman" w:eastAsia="MS Mincho" w:hAnsi="Times New Roman"/>
          <w:sz w:val="24"/>
          <w:szCs w:val="24"/>
          <w:lang w:val="mn-MN"/>
        </w:rPr>
        <w:t xml:space="preserve"> </w:t>
      </w:r>
      <w:r w:rsidR="00E8129C">
        <w:rPr>
          <w:rFonts w:ascii="Times New Roman" w:eastAsia="MS Mincho" w:hAnsi="Times New Roman"/>
          <w:sz w:val="24"/>
          <w:szCs w:val="24"/>
          <w:lang w:val="mn-MN"/>
        </w:rPr>
        <w:t xml:space="preserve">хагас </w:t>
      </w:r>
      <w:r w:rsidR="000E7AFB">
        <w:rPr>
          <w:rFonts w:ascii="Times New Roman" w:eastAsia="MS Mincho" w:hAnsi="Times New Roman"/>
          <w:sz w:val="24"/>
          <w:szCs w:val="24"/>
          <w:lang w:val="mn-MN"/>
        </w:rPr>
        <w:t>кокс</w:t>
      </w:r>
      <w:r w:rsidRPr="00C87303">
        <w:rPr>
          <w:rFonts w:ascii="Times New Roman" w:eastAsia="MS Mincho" w:hAnsi="Times New Roman"/>
          <w:sz w:val="24"/>
          <w:szCs w:val="24"/>
        </w:rPr>
        <w:t xml:space="preserve">,  </w:t>
      </w:r>
      <w:r>
        <w:rPr>
          <w:rFonts w:ascii="Times New Roman" w:eastAsia="MS Mincho" w:hAnsi="Times New Roman"/>
          <w:sz w:val="24"/>
          <w:szCs w:val="24"/>
        </w:rPr>
        <w:t>“</w:t>
      </w:r>
      <w:proofErr w:type="spellStart"/>
      <w:r w:rsidRPr="00C87303">
        <w:rPr>
          <w:rFonts w:ascii="Times New Roman" w:eastAsia="MS Mincho" w:hAnsi="Times New Roman"/>
          <w:sz w:val="24"/>
          <w:szCs w:val="24"/>
        </w:rPr>
        <w:t>Бүрэн</w:t>
      </w:r>
      <w:proofErr w:type="spellEnd"/>
      <w:r w:rsidRPr="00C87303">
        <w:rPr>
          <w:rFonts w:ascii="Times New Roman" w:eastAsia="MS Mincho" w:hAnsi="Times New Roman"/>
          <w:sz w:val="24"/>
          <w:szCs w:val="24"/>
        </w:rPr>
        <w:t xml:space="preserve">  </w:t>
      </w:r>
      <w:proofErr w:type="spellStart"/>
      <w:r w:rsidRPr="00C87303">
        <w:rPr>
          <w:rFonts w:ascii="Times New Roman" w:eastAsia="MS Mincho" w:hAnsi="Times New Roman"/>
          <w:sz w:val="24"/>
          <w:szCs w:val="24"/>
        </w:rPr>
        <w:t>Дулаан</w:t>
      </w:r>
      <w:proofErr w:type="spellEnd"/>
      <w:r w:rsidRPr="00C87303">
        <w:rPr>
          <w:rFonts w:ascii="Times New Roman" w:eastAsia="MS Mincho" w:hAnsi="Times New Roman"/>
          <w:sz w:val="24"/>
          <w:szCs w:val="24"/>
        </w:rPr>
        <w:t xml:space="preserve"> </w:t>
      </w:r>
      <w:proofErr w:type="spellStart"/>
      <w:r w:rsidRPr="00C87303">
        <w:rPr>
          <w:rFonts w:ascii="Times New Roman" w:eastAsia="MS Mincho" w:hAnsi="Times New Roman"/>
          <w:sz w:val="24"/>
          <w:szCs w:val="24"/>
        </w:rPr>
        <w:t>Бугант</w:t>
      </w:r>
      <w:proofErr w:type="spellEnd"/>
      <w:r>
        <w:rPr>
          <w:rFonts w:ascii="Times New Roman" w:eastAsia="MS Mincho" w:hAnsi="Times New Roman"/>
          <w:sz w:val="24"/>
          <w:szCs w:val="24"/>
        </w:rPr>
        <w:t>”</w:t>
      </w:r>
      <w:r w:rsidRPr="00C87303">
        <w:rPr>
          <w:rFonts w:ascii="Times New Roman" w:eastAsia="MS Mincho" w:hAnsi="Times New Roman"/>
          <w:sz w:val="24"/>
          <w:szCs w:val="24"/>
        </w:rPr>
        <w:t xml:space="preserve"> ХХК-</w:t>
      </w:r>
      <w:r w:rsidR="000E7AFB">
        <w:rPr>
          <w:rFonts w:ascii="Times New Roman" w:eastAsia="MS Mincho" w:hAnsi="Times New Roman"/>
          <w:sz w:val="24"/>
          <w:szCs w:val="24"/>
        </w:rPr>
        <w:t xml:space="preserve">д </w:t>
      </w:r>
      <w:r w:rsidR="000E7AFB">
        <w:rPr>
          <w:rFonts w:ascii="Times New Roman" w:eastAsia="MS Mincho" w:hAnsi="Times New Roman"/>
          <w:sz w:val="24"/>
          <w:szCs w:val="24"/>
          <w:lang w:val="mn-MN"/>
        </w:rPr>
        <w:t>348,64</w:t>
      </w:r>
      <w:r>
        <w:rPr>
          <w:rFonts w:ascii="Times New Roman" w:eastAsia="MS Mincho" w:hAnsi="Times New Roman"/>
          <w:sz w:val="24"/>
          <w:szCs w:val="24"/>
        </w:rPr>
        <w:t xml:space="preserve"> </w:t>
      </w:r>
      <w:proofErr w:type="spellStart"/>
      <w:r>
        <w:rPr>
          <w:rFonts w:ascii="Times New Roman" w:eastAsia="MS Mincho" w:hAnsi="Times New Roman"/>
          <w:sz w:val="24"/>
          <w:szCs w:val="24"/>
        </w:rPr>
        <w:t>тонн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нунтаг</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хагас</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кокс</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борлуулсан</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байна</w:t>
      </w:r>
      <w:proofErr w:type="spellEnd"/>
      <w:r>
        <w:rPr>
          <w:rFonts w:ascii="Times New Roman" w:eastAsia="MS Mincho" w:hAnsi="Times New Roman"/>
          <w:sz w:val="24"/>
          <w:szCs w:val="24"/>
        </w:rPr>
        <w:t xml:space="preserve">. </w:t>
      </w:r>
    </w:p>
    <w:p w14:paraId="7465A369" w14:textId="77777777" w:rsidR="002D5508" w:rsidRPr="009E5932"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bCs/>
          <w:sz w:val="24"/>
          <w:szCs w:val="24"/>
        </w:rPr>
        <w:t>Зуухнаас</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гарсан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коксын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конвейерын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дээд</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хэсгийг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битүүмжилж</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агааржуулалтын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хоолойгоор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уурыг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дээш</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гаргаснаар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зуухны</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агаар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өгөлтийн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вентиляторын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хөдөлгүүрт</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сөрөг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нөлөө</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үзүүлдэг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байсныг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үгүй</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болгосон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мөн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коксоос</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ялгарсан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эхүүн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үнэрийг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бүрэн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гадагшлуулдаг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болсон</w:t>
      </w:r>
      <w:proofErr w:type="spellEnd"/>
      <w:r>
        <w:rPr>
          <w:rFonts w:ascii="Times New Roman" w:eastAsia="MS Mincho" w:hAnsi="Times New Roman"/>
          <w:bCs/>
          <w:sz w:val="24"/>
          <w:szCs w:val="24"/>
        </w:rPr>
        <w:t xml:space="preserve">. </w:t>
      </w:r>
    </w:p>
    <w:p w14:paraId="7A3AF5F7" w14:textId="77777777" w:rsidR="002D5508" w:rsidRPr="003758F6"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bCs/>
          <w:sz w:val="24"/>
          <w:szCs w:val="24"/>
        </w:rPr>
        <w:t>Үйлдвэрийн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барилгын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дотор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талд</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халаалтын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регистерүүд</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суурилуулснаар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коксын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тос</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хөргөлтийн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усны</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хоолой</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хаалт</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хөлдөж</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хагарах</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байдал</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үгүй</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болсон</w:t>
      </w:r>
      <w:proofErr w:type="spellEnd"/>
      <w:r>
        <w:rPr>
          <w:rFonts w:ascii="Times New Roman" w:eastAsia="MS Mincho" w:hAnsi="Times New Roman"/>
          <w:bCs/>
          <w:sz w:val="24"/>
          <w:szCs w:val="24"/>
        </w:rPr>
        <w:t xml:space="preserve">. </w:t>
      </w:r>
    </w:p>
    <w:p w14:paraId="42FB0AA1" w14:textId="77777777" w:rsidR="002D5508" w:rsidRPr="006D400B"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bCs/>
          <w:sz w:val="24"/>
          <w:szCs w:val="24"/>
        </w:rPr>
        <w:t>Зуухны</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доод</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хэсгийн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кокс</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гарах</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амны</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хийцийн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хэсгийг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өөрчилснөөр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шланкдах</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байдал</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эрс</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багасаж</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нүүрс</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буулт</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жигд</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болсон</w:t>
      </w:r>
      <w:proofErr w:type="spellEnd"/>
      <w:r>
        <w:rPr>
          <w:rFonts w:ascii="Times New Roman" w:eastAsia="MS Mincho" w:hAnsi="Times New Roman"/>
          <w:bCs/>
          <w:sz w:val="24"/>
          <w:szCs w:val="24"/>
        </w:rPr>
        <w:t xml:space="preserve">. </w:t>
      </w:r>
    </w:p>
    <w:p w14:paraId="33D38CBE" w14:textId="77777777" w:rsidR="002D5508" w:rsidRPr="00DA0A73"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bCs/>
          <w:sz w:val="24"/>
          <w:szCs w:val="24"/>
        </w:rPr>
        <w:t>Зуух</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ачааллах</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бункерийн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гидро</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хаалтны</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хоёр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талд</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мэдрэгч</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тавьж</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өгснөөр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хаалт</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эвдрэх</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эрсдэлийг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багасгаж</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өгсөн</w:t>
      </w:r>
      <w:proofErr w:type="spellEnd"/>
      <w:r>
        <w:rPr>
          <w:rFonts w:ascii="Times New Roman" w:eastAsia="MS Mincho" w:hAnsi="Times New Roman"/>
          <w:bCs/>
          <w:sz w:val="24"/>
          <w:szCs w:val="24"/>
        </w:rPr>
        <w:t xml:space="preserve">. </w:t>
      </w:r>
    </w:p>
    <w:p w14:paraId="55CB2F16" w14:textId="77777777" w:rsidR="002D5508" w:rsidRPr="00DA0A73"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bCs/>
          <w:sz w:val="24"/>
          <w:szCs w:val="24"/>
        </w:rPr>
        <w:t>Үйлдвэрийн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дотор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талын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элеватор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тэжээгч</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конвейер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болон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гадна</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талбайд</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байрлах</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коксын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конвейеруудад</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давтамж</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хувиргагч</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инвертор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шинээр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суурилуулсан</w:t>
      </w:r>
      <w:proofErr w:type="spellEnd"/>
      <w:r>
        <w:rPr>
          <w:rFonts w:ascii="Times New Roman" w:eastAsia="MS Mincho" w:hAnsi="Times New Roman"/>
          <w:bCs/>
          <w:sz w:val="24"/>
          <w:szCs w:val="24"/>
        </w:rPr>
        <w:t xml:space="preserve">.  </w:t>
      </w:r>
    </w:p>
    <w:p w14:paraId="6EDA4591" w14:textId="77777777" w:rsidR="002D5508" w:rsidRPr="00944A8D"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bCs/>
          <w:sz w:val="24"/>
          <w:szCs w:val="24"/>
        </w:rPr>
        <w:t>Нүүрс</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хүлээн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авах</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болон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коксын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конвейерын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толгойд</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вибератортой</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шигшүүр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суурилуулсан</w:t>
      </w:r>
      <w:proofErr w:type="spellEnd"/>
      <w:r>
        <w:rPr>
          <w:rFonts w:ascii="Times New Roman" w:eastAsia="MS Mincho" w:hAnsi="Times New Roman"/>
          <w:bCs/>
          <w:sz w:val="24"/>
          <w:szCs w:val="24"/>
        </w:rPr>
        <w:t xml:space="preserve">. </w:t>
      </w:r>
    </w:p>
    <w:p w14:paraId="46ABBF11" w14:textId="77777777" w:rsidR="002D5508" w:rsidRPr="0095686F"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bCs/>
          <w:sz w:val="24"/>
          <w:szCs w:val="24"/>
        </w:rPr>
        <w:t>Хоёр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зуухны</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галын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хотлын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мэдрэгчээс</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дээш</w:t>
      </w:r>
      <w:proofErr w:type="spellEnd"/>
      <w:r>
        <w:rPr>
          <w:rFonts w:ascii="Times New Roman" w:eastAsia="MS Mincho" w:hAnsi="Times New Roman"/>
          <w:bCs/>
          <w:sz w:val="24"/>
          <w:szCs w:val="24"/>
        </w:rPr>
        <w:t xml:space="preserve"> 1.6 </w:t>
      </w:r>
      <w:proofErr w:type="spellStart"/>
      <w:r>
        <w:rPr>
          <w:rFonts w:ascii="Times New Roman" w:eastAsia="MS Mincho" w:hAnsi="Times New Roman"/>
          <w:bCs/>
          <w:sz w:val="24"/>
          <w:szCs w:val="24"/>
        </w:rPr>
        <w:t>метрийн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зайд</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нэмэлт</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дулаан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мэдрэгч</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мөн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сэтгүүр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суурилуулсан</w:t>
      </w:r>
      <w:proofErr w:type="spellEnd"/>
      <w:r>
        <w:rPr>
          <w:rFonts w:ascii="Times New Roman" w:eastAsia="MS Mincho" w:hAnsi="Times New Roman"/>
          <w:bCs/>
          <w:sz w:val="24"/>
          <w:szCs w:val="24"/>
        </w:rPr>
        <w:t xml:space="preserve">. </w:t>
      </w:r>
    </w:p>
    <w:p w14:paraId="45CDBE86" w14:textId="77777777" w:rsidR="002D5508" w:rsidRPr="00482E91"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bCs/>
          <w:sz w:val="24"/>
          <w:szCs w:val="24"/>
        </w:rPr>
        <w:lastRenderedPageBreak/>
        <w:t>Гүний</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худгаас</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халаалтын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зуухны</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барилга</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хүртэлх</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хүйтэн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усны</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шугам</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хоолойг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халдаг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кабелаар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оросноор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хөлдөлт</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үүсдэг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байсныг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үгүй</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болгосон</w:t>
      </w:r>
      <w:proofErr w:type="spellEnd"/>
      <w:r>
        <w:rPr>
          <w:rFonts w:ascii="Times New Roman" w:eastAsia="MS Mincho" w:hAnsi="Times New Roman"/>
          <w:bCs/>
          <w:sz w:val="24"/>
          <w:szCs w:val="24"/>
        </w:rPr>
        <w:t xml:space="preserve">.  </w:t>
      </w:r>
    </w:p>
    <w:p w14:paraId="0113023C" w14:textId="77777777" w:rsidR="002D5508" w:rsidRPr="00482E91"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bCs/>
          <w:sz w:val="24"/>
          <w:szCs w:val="24"/>
        </w:rPr>
        <w:t>Үйлдвэрийн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барилгын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дотор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гэрэлтүүлгий</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хүчин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чадлыг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нэмэгдүүлж</w:t>
      </w:r>
      <w:proofErr w:type="spellEnd"/>
      <w:r>
        <w:rPr>
          <w:rFonts w:ascii="Times New Roman" w:eastAsia="MS Mincho" w:hAnsi="Times New Roman"/>
          <w:bCs/>
          <w:sz w:val="24"/>
          <w:szCs w:val="24"/>
        </w:rPr>
        <w:t xml:space="preserve"> LED </w:t>
      </w:r>
      <w:proofErr w:type="spellStart"/>
      <w:r>
        <w:rPr>
          <w:rFonts w:ascii="Times New Roman" w:eastAsia="MS Mincho" w:hAnsi="Times New Roman"/>
          <w:bCs/>
          <w:sz w:val="24"/>
          <w:szCs w:val="24"/>
        </w:rPr>
        <w:t>гэрэл</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суурилуулснаар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ажиллах</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орчныг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сайжруулсан</w:t>
      </w:r>
      <w:proofErr w:type="spellEnd"/>
      <w:r>
        <w:rPr>
          <w:rFonts w:ascii="Times New Roman" w:eastAsia="MS Mincho" w:hAnsi="Times New Roman"/>
          <w:bCs/>
          <w:sz w:val="24"/>
          <w:szCs w:val="24"/>
        </w:rPr>
        <w:t xml:space="preserve">. </w:t>
      </w:r>
    </w:p>
    <w:p w14:paraId="51496C52" w14:textId="77777777" w:rsidR="002D5508" w:rsidRPr="00482E91" w:rsidRDefault="002D5508" w:rsidP="002D5508">
      <w:pPr>
        <w:numPr>
          <w:ilvl w:val="2"/>
          <w:numId w:val="13"/>
        </w:numPr>
        <w:contextualSpacing/>
        <w:jc w:val="both"/>
        <w:rPr>
          <w:rFonts w:ascii="Times New Roman" w:eastAsia="MS Mincho" w:hAnsi="Times New Roman"/>
          <w:sz w:val="24"/>
          <w:szCs w:val="24"/>
        </w:rPr>
      </w:pPr>
      <w:proofErr w:type="spellStart"/>
      <w:r>
        <w:rPr>
          <w:rFonts w:ascii="Times New Roman" w:eastAsia="MS Mincho" w:hAnsi="Times New Roman"/>
          <w:bCs/>
          <w:sz w:val="24"/>
          <w:szCs w:val="24"/>
        </w:rPr>
        <w:t>Захиргааны</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барилгын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хана</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таазыг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зориулалтын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дулаалгын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материалаар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дулаалснаар</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дулаан</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алдагдлыг</w:t>
      </w:r>
      <w:proofErr w:type="spellEnd"/>
      <w:r>
        <w:rPr>
          <w:rFonts w:ascii="Times New Roman" w:eastAsia="MS Mincho" w:hAnsi="Times New Roman"/>
          <w:bCs/>
          <w:sz w:val="24"/>
          <w:szCs w:val="24"/>
        </w:rPr>
        <w:t xml:space="preserve"> </w:t>
      </w:r>
      <w:proofErr w:type="spellStart"/>
      <w:r>
        <w:rPr>
          <w:rFonts w:ascii="Times New Roman" w:eastAsia="MS Mincho" w:hAnsi="Times New Roman"/>
          <w:bCs/>
          <w:sz w:val="24"/>
          <w:szCs w:val="24"/>
        </w:rPr>
        <w:t>багасгасан</w:t>
      </w:r>
      <w:proofErr w:type="spellEnd"/>
      <w:r>
        <w:rPr>
          <w:rFonts w:ascii="Times New Roman" w:eastAsia="MS Mincho" w:hAnsi="Times New Roman"/>
          <w:bCs/>
          <w:sz w:val="24"/>
          <w:szCs w:val="24"/>
        </w:rPr>
        <w:t xml:space="preserve">.    </w:t>
      </w:r>
    </w:p>
    <w:p w14:paraId="1E67EDC0" w14:textId="77777777" w:rsidR="00BA605D" w:rsidRPr="00BA605D" w:rsidRDefault="002D5508" w:rsidP="00BA605D">
      <w:pPr>
        <w:numPr>
          <w:ilvl w:val="2"/>
          <w:numId w:val="13"/>
        </w:numPr>
        <w:ind w:left="1134" w:hanging="425"/>
        <w:contextualSpacing/>
        <w:jc w:val="both"/>
        <w:rPr>
          <w:rFonts w:ascii="Times New Roman" w:eastAsia="MS Mincho" w:hAnsi="Times New Roman" w:cs="Times New Roman"/>
          <w:sz w:val="24"/>
          <w:szCs w:val="24"/>
          <w:lang w:val="mn-MN"/>
        </w:rPr>
      </w:pPr>
      <w:proofErr w:type="spellStart"/>
      <w:r w:rsidRPr="00BA605D">
        <w:rPr>
          <w:rFonts w:ascii="Times New Roman" w:eastAsia="MS Mincho" w:hAnsi="Times New Roman"/>
          <w:bCs/>
          <w:sz w:val="24"/>
          <w:szCs w:val="24"/>
        </w:rPr>
        <w:t>Шатдаг</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хий</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болон</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нүүрсээр</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ажилладаг</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үйлдвэрийн</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барилгын</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халаалтын</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зуухыг</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шинээр</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захиргааны</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барилгын</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халаалтын</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зуухыг</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шинэчилж</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солих</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ажлыг</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хийсэн</w:t>
      </w:r>
      <w:proofErr w:type="spellEnd"/>
      <w:r w:rsidRPr="00BA605D">
        <w:rPr>
          <w:rFonts w:ascii="Times New Roman" w:eastAsia="MS Mincho" w:hAnsi="Times New Roman"/>
          <w:bCs/>
          <w:sz w:val="24"/>
          <w:szCs w:val="24"/>
        </w:rPr>
        <w:t>.</w:t>
      </w:r>
    </w:p>
    <w:p w14:paraId="58CC3206" w14:textId="141893CD" w:rsidR="00134139" w:rsidRPr="00BA605D" w:rsidRDefault="002D5508" w:rsidP="00BA605D">
      <w:pPr>
        <w:numPr>
          <w:ilvl w:val="2"/>
          <w:numId w:val="13"/>
        </w:numPr>
        <w:ind w:left="1134" w:hanging="425"/>
        <w:contextualSpacing/>
        <w:jc w:val="both"/>
        <w:rPr>
          <w:rFonts w:ascii="Times New Roman" w:eastAsia="MS Mincho" w:hAnsi="Times New Roman" w:cs="Times New Roman"/>
          <w:sz w:val="24"/>
          <w:szCs w:val="24"/>
          <w:lang w:val="mn-MN"/>
        </w:rPr>
      </w:pPr>
      <w:proofErr w:type="spellStart"/>
      <w:r w:rsidRPr="00BA605D">
        <w:rPr>
          <w:rFonts w:ascii="Times New Roman" w:eastAsia="MS Mincho" w:hAnsi="Times New Roman"/>
          <w:bCs/>
          <w:sz w:val="24"/>
          <w:szCs w:val="24"/>
        </w:rPr>
        <w:t>Зуухны</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хөргөлтийн</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усан</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сангийн</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хананы</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ус</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нэвчилтийг</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зогсоож</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хоёр</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насосыг</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хүйтний</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улиралд</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хэвийн</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ажиллах</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нөхцлийг</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бүрдүүлж</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дулаалах</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ажлыг</w:t>
      </w:r>
      <w:proofErr w:type="spellEnd"/>
      <w:r w:rsidRPr="00BA605D">
        <w:rPr>
          <w:rFonts w:ascii="Times New Roman" w:eastAsia="MS Mincho" w:hAnsi="Times New Roman"/>
          <w:bCs/>
          <w:sz w:val="24"/>
          <w:szCs w:val="24"/>
        </w:rPr>
        <w:t xml:space="preserve"> </w:t>
      </w:r>
      <w:proofErr w:type="spellStart"/>
      <w:r w:rsidRPr="00BA605D">
        <w:rPr>
          <w:rFonts w:ascii="Times New Roman" w:eastAsia="MS Mincho" w:hAnsi="Times New Roman"/>
          <w:bCs/>
          <w:sz w:val="24"/>
          <w:szCs w:val="24"/>
        </w:rPr>
        <w:t>хийсэн</w:t>
      </w:r>
      <w:proofErr w:type="spellEnd"/>
      <w:r w:rsidRPr="00BA605D">
        <w:rPr>
          <w:rFonts w:ascii="Times New Roman" w:eastAsia="MS Mincho" w:hAnsi="Times New Roman"/>
          <w:bCs/>
          <w:sz w:val="24"/>
          <w:szCs w:val="24"/>
        </w:rPr>
        <w:t xml:space="preserve">.            </w:t>
      </w:r>
    </w:p>
    <w:p w14:paraId="03AC96CD" w14:textId="77777777" w:rsidR="00134139" w:rsidRPr="00134139" w:rsidRDefault="00134139" w:rsidP="00134139">
      <w:pPr>
        <w:pStyle w:val="ListParagraph"/>
        <w:tabs>
          <w:tab w:val="left" w:pos="90"/>
        </w:tabs>
        <w:spacing w:after="0"/>
        <w:ind w:left="0"/>
        <w:rPr>
          <w:rFonts w:ascii="Times New Roman" w:hAnsi="Times New Roman" w:cs="Times New Roman"/>
          <w:b/>
          <w:i/>
          <w:sz w:val="24"/>
          <w:szCs w:val="24"/>
          <w:u w:val="single"/>
        </w:rPr>
      </w:pPr>
      <w:r w:rsidRPr="00134139">
        <w:rPr>
          <w:rFonts w:ascii="Times New Roman" w:hAnsi="Times New Roman" w:cs="Times New Roman"/>
          <w:b/>
          <w:i/>
          <w:sz w:val="24"/>
          <w:szCs w:val="24"/>
          <w:u w:val="single"/>
          <w:lang w:val="mn-MN"/>
        </w:rPr>
        <w:t>Санхүүгийн тайлангийн үзүүлэлтүүд:</w:t>
      </w:r>
    </w:p>
    <w:p w14:paraId="0F21E7EE" w14:textId="77777777" w:rsidR="00134139" w:rsidRPr="00134139" w:rsidRDefault="00134139" w:rsidP="00134139">
      <w:pPr>
        <w:pStyle w:val="ListParagraph"/>
        <w:tabs>
          <w:tab w:val="left" w:pos="90"/>
        </w:tabs>
        <w:spacing w:after="0"/>
        <w:ind w:left="0"/>
        <w:rPr>
          <w:rFonts w:ascii="Times New Roman" w:hAnsi="Times New Roman" w:cs="Times New Roman"/>
          <w:b/>
          <w:i/>
          <w:sz w:val="24"/>
          <w:szCs w:val="24"/>
          <w:u w:val="single"/>
        </w:rPr>
      </w:pPr>
    </w:p>
    <w:p w14:paraId="3C0E84D3" w14:textId="077C78E7" w:rsidR="009636B6" w:rsidRDefault="009636B6" w:rsidP="009636B6">
      <w:pPr>
        <w:ind w:firstLine="720"/>
        <w:jc w:val="both"/>
        <w:rPr>
          <w:rFonts w:ascii="Times New Roman" w:hAnsi="Times New Roman"/>
          <w:b/>
          <w:sz w:val="24"/>
          <w:szCs w:val="24"/>
          <w:lang w:val="mn-MN"/>
        </w:rPr>
      </w:pPr>
      <w:r>
        <w:rPr>
          <w:rFonts w:ascii="Times New Roman" w:hAnsi="Times New Roman"/>
          <w:sz w:val="24"/>
          <w:szCs w:val="24"/>
          <w:lang w:val="mn-MN"/>
        </w:rPr>
        <w:t>Тус компани нь 201</w:t>
      </w:r>
      <w:r w:rsidR="00631D98">
        <w:rPr>
          <w:rFonts w:ascii="Times New Roman" w:hAnsi="Times New Roman"/>
          <w:sz w:val="24"/>
          <w:szCs w:val="24"/>
        </w:rPr>
        <w:t>7</w:t>
      </w:r>
      <w:r>
        <w:rPr>
          <w:rFonts w:ascii="Times New Roman" w:hAnsi="Times New Roman"/>
          <w:sz w:val="24"/>
          <w:szCs w:val="24"/>
          <w:lang w:val="mn-MN"/>
        </w:rPr>
        <w:t xml:space="preserve"> оны 12-р сарын 31-ны өдрөөр дуусгавар болгон санхүү байдлын тайлан, орлогын тайлан, өмчийн өөрчлөлтийн тайлан, мөнгөн гүйлгээний тайлан тэнцлээ Олон улсын стандарт болон Монгол Улсын нягтлан бодох бүртгэлийн хууль түүнд нийцүүлэн гаргасан журам, заавар, аргачлалаар мөрдөж байгаа хууль тогтоомжийн дагуу гарган санхүү, татварын байгууллага болон холбогдох бусад газруудад тушаасан. Хараат бус аудитын итгэмжлэг</w:t>
      </w:r>
      <w:r w:rsidR="00631D98">
        <w:rPr>
          <w:rFonts w:ascii="Times New Roman" w:hAnsi="Times New Roman"/>
          <w:sz w:val="24"/>
          <w:szCs w:val="24"/>
          <w:lang w:val="mn-MN"/>
        </w:rPr>
        <w:t>дсэн байгууллага “Дөлгөөн</w:t>
      </w:r>
      <w:r w:rsidR="00AD2469">
        <w:rPr>
          <w:rFonts w:ascii="Times New Roman" w:hAnsi="Times New Roman"/>
          <w:sz w:val="24"/>
          <w:szCs w:val="24"/>
          <w:lang w:val="mn-MN"/>
        </w:rPr>
        <w:t>ха</w:t>
      </w:r>
      <w:r w:rsidR="00631D98">
        <w:rPr>
          <w:rFonts w:ascii="Times New Roman" w:hAnsi="Times New Roman"/>
          <w:sz w:val="24"/>
          <w:szCs w:val="24"/>
          <w:lang w:val="mn-MN"/>
        </w:rPr>
        <w:t>йрхан</w:t>
      </w:r>
      <w:r w:rsidR="00AD2469">
        <w:rPr>
          <w:rFonts w:ascii="Times New Roman" w:hAnsi="Times New Roman"/>
          <w:sz w:val="24"/>
          <w:szCs w:val="24"/>
          <w:lang w:val="mn-MN"/>
        </w:rPr>
        <w:t xml:space="preserve"> Уул аудит</w:t>
      </w:r>
      <w:r>
        <w:rPr>
          <w:rFonts w:ascii="Times New Roman" w:hAnsi="Times New Roman"/>
          <w:sz w:val="24"/>
          <w:szCs w:val="24"/>
          <w:lang w:val="mn-MN"/>
        </w:rPr>
        <w:t>” ХХК-иар хянуулан баталгаажуулсан.</w:t>
      </w:r>
    </w:p>
    <w:p w14:paraId="140A7928" w14:textId="04F6EC24" w:rsidR="009636B6" w:rsidRDefault="009636B6" w:rsidP="009636B6">
      <w:pPr>
        <w:tabs>
          <w:tab w:val="left" w:pos="90"/>
        </w:tabs>
        <w:spacing w:after="0"/>
        <w:jc w:val="both"/>
        <w:rPr>
          <w:rFonts w:ascii="Times New Roman" w:hAnsi="Times New Roman"/>
          <w:sz w:val="24"/>
          <w:szCs w:val="24"/>
        </w:rPr>
      </w:pPr>
      <w:r>
        <w:rPr>
          <w:rFonts w:ascii="Times New Roman" w:hAnsi="Times New Roman"/>
          <w:color w:val="0070C0"/>
          <w:sz w:val="24"/>
          <w:szCs w:val="24"/>
          <w:lang w:val="mn-MN"/>
        </w:rPr>
        <w:tab/>
      </w:r>
      <w:r w:rsidRPr="00BC2CD6">
        <w:rPr>
          <w:rFonts w:ascii="Times New Roman" w:hAnsi="Times New Roman"/>
          <w:sz w:val="24"/>
          <w:szCs w:val="24"/>
          <w:lang w:val="mn-MN"/>
        </w:rPr>
        <w:t>Компанийн  201</w:t>
      </w:r>
      <w:r w:rsidR="00631D98">
        <w:rPr>
          <w:rFonts w:ascii="Times New Roman" w:hAnsi="Times New Roman"/>
          <w:sz w:val="24"/>
          <w:szCs w:val="24"/>
          <w:lang w:val="mn-MN"/>
        </w:rPr>
        <w:t>6</w:t>
      </w:r>
      <w:r w:rsidRPr="00BC2CD6">
        <w:rPr>
          <w:rFonts w:ascii="Times New Roman" w:hAnsi="Times New Roman"/>
          <w:sz w:val="24"/>
          <w:szCs w:val="24"/>
          <w:lang w:val="mn-MN"/>
        </w:rPr>
        <w:t>, 201</w:t>
      </w:r>
      <w:r w:rsidR="00631D98">
        <w:rPr>
          <w:rFonts w:ascii="Times New Roman" w:hAnsi="Times New Roman"/>
          <w:sz w:val="24"/>
          <w:szCs w:val="24"/>
          <w:lang w:val="mn-MN"/>
        </w:rPr>
        <w:t>7</w:t>
      </w:r>
      <w:r w:rsidRPr="00BC2CD6">
        <w:rPr>
          <w:rFonts w:ascii="Times New Roman" w:hAnsi="Times New Roman"/>
          <w:sz w:val="24"/>
          <w:szCs w:val="24"/>
          <w:lang w:val="mn-MN"/>
        </w:rPr>
        <w:t xml:space="preserve"> оны  жилийн орлогын тайлангийн үзүүлэлтээс зэрэгцүүлэн үзвэл:</w:t>
      </w:r>
    </w:p>
    <w:p w14:paraId="70D6B996" w14:textId="77777777" w:rsidR="009636B6" w:rsidRPr="00797332" w:rsidRDefault="009636B6" w:rsidP="009636B6">
      <w:pPr>
        <w:tabs>
          <w:tab w:val="left" w:pos="90"/>
        </w:tabs>
        <w:spacing w:after="0"/>
        <w:jc w:val="both"/>
        <w:rPr>
          <w:rFonts w:ascii="Times New Roman" w:hAnsi="Times New Roman"/>
          <w:sz w:val="24"/>
          <w:szCs w:val="24"/>
        </w:rPr>
      </w:pPr>
    </w:p>
    <w:p w14:paraId="789AA953" w14:textId="77777777" w:rsidR="009636B6" w:rsidRPr="00BC2CD6" w:rsidRDefault="009636B6" w:rsidP="009636B6">
      <w:pPr>
        <w:tabs>
          <w:tab w:val="left" w:pos="90"/>
        </w:tabs>
        <w:spacing w:after="0"/>
        <w:jc w:val="both"/>
        <w:rPr>
          <w:rFonts w:ascii="Times New Roman" w:hAnsi="Times New Roman"/>
          <w:sz w:val="24"/>
          <w:szCs w:val="24"/>
        </w:rPr>
      </w:pPr>
    </w:p>
    <w:tbl>
      <w:tblPr>
        <w:tblW w:w="94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3"/>
        <w:gridCol w:w="2645"/>
        <w:gridCol w:w="2522"/>
      </w:tblGrid>
      <w:tr w:rsidR="009636B6" w:rsidRPr="00BC2CD6" w14:paraId="1405E4F4" w14:textId="77777777" w:rsidTr="00A24693">
        <w:tc>
          <w:tcPr>
            <w:tcW w:w="4313" w:type="dxa"/>
            <w:tcBorders>
              <w:top w:val="single" w:sz="4" w:space="0" w:color="auto"/>
              <w:left w:val="single" w:sz="4" w:space="0" w:color="auto"/>
              <w:bottom w:val="single" w:sz="4" w:space="0" w:color="auto"/>
              <w:right w:val="single" w:sz="4" w:space="0" w:color="auto"/>
            </w:tcBorders>
            <w:hideMark/>
          </w:tcPr>
          <w:p w14:paraId="605EBC7A" w14:textId="77777777" w:rsidR="009636B6" w:rsidRPr="00BC2CD6" w:rsidRDefault="009636B6" w:rsidP="00A24693">
            <w:pPr>
              <w:pStyle w:val="ListParagraph"/>
              <w:spacing w:after="0"/>
              <w:ind w:left="0"/>
              <w:jc w:val="center"/>
              <w:rPr>
                <w:rFonts w:ascii="Times New Roman" w:hAnsi="Times New Roman"/>
                <w:sz w:val="24"/>
                <w:szCs w:val="24"/>
                <w:lang w:val="mn-MN"/>
              </w:rPr>
            </w:pPr>
            <w:r w:rsidRPr="00BC2CD6">
              <w:rPr>
                <w:rFonts w:ascii="Times New Roman" w:hAnsi="Times New Roman"/>
                <w:sz w:val="24"/>
                <w:szCs w:val="24"/>
                <w:lang w:val="mn-MN"/>
              </w:rPr>
              <w:t>Үзүүлэлт</w:t>
            </w:r>
          </w:p>
        </w:tc>
        <w:tc>
          <w:tcPr>
            <w:tcW w:w="2645" w:type="dxa"/>
            <w:tcBorders>
              <w:top w:val="single" w:sz="4" w:space="0" w:color="auto"/>
              <w:left w:val="single" w:sz="4" w:space="0" w:color="auto"/>
              <w:bottom w:val="single" w:sz="4" w:space="0" w:color="auto"/>
              <w:right w:val="single" w:sz="4" w:space="0" w:color="auto"/>
            </w:tcBorders>
          </w:tcPr>
          <w:p w14:paraId="2D7180BE" w14:textId="3E74A669" w:rsidR="009636B6" w:rsidRPr="00BC2CD6" w:rsidRDefault="009636B6" w:rsidP="00631D98">
            <w:pPr>
              <w:pStyle w:val="ListParagraph"/>
              <w:spacing w:after="0"/>
              <w:ind w:left="0"/>
              <w:jc w:val="center"/>
              <w:rPr>
                <w:rFonts w:ascii="Times New Roman" w:hAnsi="Times New Roman"/>
                <w:sz w:val="24"/>
                <w:szCs w:val="24"/>
                <w:lang w:val="mn-MN"/>
              </w:rPr>
            </w:pPr>
            <w:r w:rsidRPr="000C63A4">
              <w:rPr>
                <w:rFonts w:ascii="Times New Roman" w:hAnsi="Times New Roman"/>
                <w:sz w:val="24"/>
                <w:szCs w:val="24"/>
                <w:lang w:val="mn-MN"/>
              </w:rPr>
              <w:t>201</w:t>
            </w:r>
            <w:r w:rsidR="00631D98">
              <w:rPr>
                <w:rFonts w:ascii="Times New Roman" w:hAnsi="Times New Roman"/>
                <w:sz w:val="24"/>
                <w:szCs w:val="24"/>
                <w:lang w:val="mn-MN"/>
              </w:rPr>
              <w:t>6</w:t>
            </w:r>
            <w:r w:rsidRPr="000C63A4">
              <w:rPr>
                <w:rFonts w:ascii="Times New Roman" w:hAnsi="Times New Roman"/>
                <w:sz w:val="24"/>
                <w:szCs w:val="24"/>
                <w:lang w:val="mn-MN"/>
              </w:rPr>
              <w:t xml:space="preserve"> он</w:t>
            </w:r>
          </w:p>
        </w:tc>
        <w:tc>
          <w:tcPr>
            <w:tcW w:w="2522" w:type="dxa"/>
            <w:tcBorders>
              <w:top w:val="single" w:sz="4" w:space="0" w:color="auto"/>
              <w:left w:val="single" w:sz="4" w:space="0" w:color="auto"/>
              <w:bottom w:val="single" w:sz="4" w:space="0" w:color="auto"/>
              <w:right w:val="single" w:sz="4" w:space="0" w:color="auto"/>
            </w:tcBorders>
            <w:hideMark/>
          </w:tcPr>
          <w:p w14:paraId="7664CC7E" w14:textId="33F3F670" w:rsidR="009636B6" w:rsidRPr="00BC2CD6" w:rsidRDefault="009636B6" w:rsidP="00631D98">
            <w:pPr>
              <w:pStyle w:val="ListParagraph"/>
              <w:spacing w:after="0"/>
              <w:ind w:left="0"/>
              <w:jc w:val="center"/>
              <w:rPr>
                <w:rFonts w:ascii="Times New Roman" w:hAnsi="Times New Roman"/>
                <w:sz w:val="24"/>
                <w:szCs w:val="24"/>
                <w:lang w:val="mn-MN"/>
              </w:rPr>
            </w:pPr>
            <w:r w:rsidRPr="00BC2CD6">
              <w:rPr>
                <w:rFonts w:ascii="Times New Roman" w:hAnsi="Times New Roman"/>
                <w:sz w:val="24"/>
                <w:szCs w:val="24"/>
                <w:lang w:val="mn-MN"/>
              </w:rPr>
              <w:t>201</w:t>
            </w:r>
            <w:r w:rsidR="00631D98">
              <w:rPr>
                <w:rFonts w:ascii="Times New Roman" w:hAnsi="Times New Roman"/>
                <w:sz w:val="24"/>
                <w:szCs w:val="24"/>
                <w:lang w:val="mn-MN"/>
              </w:rPr>
              <w:t>7</w:t>
            </w:r>
            <w:r w:rsidRPr="00BC2CD6">
              <w:rPr>
                <w:rFonts w:ascii="Times New Roman" w:hAnsi="Times New Roman"/>
                <w:sz w:val="24"/>
                <w:szCs w:val="24"/>
                <w:lang w:val="mn-MN"/>
              </w:rPr>
              <w:t xml:space="preserve"> он</w:t>
            </w:r>
          </w:p>
        </w:tc>
      </w:tr>
      <w:tr w:rsidR="009636B6" w:rsidRPr="00BC2CD6" w14:paraId="6C1B90D5" w14:textId="77777777" w:rsidTr="00A24693">
        <w:tc>
          <w:tcPr>
            <w:tcW w:w="4313" w:type="dxa"/>
            <w:tcBorders>
              <w:top w:val="single" w:sz="4" w:space="0" w:color="auto"/>
              <w:left w:val="single" w:sz="4" w:space="0" w:color="auto"/>
              <w:bottom w:val="single" w:sz="4" w:space="0" w:color="auto"/>
              <w:right w:val="single" w:sz="4" w:space="0" w:color="auto"/>
            </w:tcBorders>
            <w:hideMark/>
          </w:tcPr>
          <w:p w14:paraId="412D1CC3" w14:textId="77777777" w:rsidR="009636B6" w:rsidRPr="00BC2CD6" w:rsidRDefault="009636B6" w:rsidP="00A24693">
            <w:pPr>
              <w:pStyle w:val="ListParagraph"/>
              <w:spacing w:after="0"/>
              <w:ind w:left="0"/>
              <w:rPr>
                <w:rFonts w:ascii="Times New Roman" w:hAnsi="Times New Roman"/>
                <w:sz w:val="24"/>
                <w:szCs w:val="24"/>
                <w:lang w:val="mn-MN"/>
              </w:rPr>
            </w:pPr>
            <w:r w:rsidRPr="00BC2CD6">
              <w:rPr>
                <w:rFonts w:ascii="Times New Roman" w:hAnsi="Times New Roman"/>
                <w:sz w:val="24"/>
                <w:szCs w:val="24"/>
                <w:lang w:val="mn-MN"/>
              </w:rPr>
              <w:t>Борлуулалт</w:t>
            </w:r>
          </w:p>
        </w:tc>
        <w:tc>
          <w:tcPr>
            <w:tcW w:w="2645" w:type="dxa"/>
            <w:tcBorders>
              <w:top w:val="single" w:sz="4" w:space="0" w:color="auto"/>
              <w:left w:val="single" w:sz="4" w:space="0" w:color="auto"/>
              <w:bottom w:val="single" w:sz="4" w:space="0" w:color="auto"/>
              <w:right w:val="single" w:sz="4" w:space="0" w:color="auto"/>
            </w:tcBorders>
          </w:tcPr>
          <w:p w14:paraId="7AB5408C" w14:textId="533824DD" w:rsidR="009636B6" w:rsidRPr="00BC2CD6" w:rsidRDefault="00631D98" w:rsidP="00631D98">
            <w:pPr>
              <w:pStyle w:val="ListParagraph"/>
              <w:tabs>
                <w:tab w:val="left" w:pos="1320"/>
              </w:tabs>
              <w:spacing w:after="0"/>
              <w:ind w:left="0"/>
              <w:jc w:val="right"/>
              <w:rPr>
                <w:rFonts w:ascii="Times New Roman" w:hAnsi="Times New Roman"/>
                <w:sz w:val="24"/>
                <w:szCs w:val="24"/>
                <w:lang w:val="mn-MN"/>
              </w:rPr>
            </w:pPr>
            <w:r>
              <w:rPr>
                <w:rFonts w:ascii="Times New Roman" w:hAnsi="Times New Roman"/>
                <w:sz w:val="24"/>
                <w:szCs w:val="24"/>
                <w:lang w:val="mn-MN"/>
              </w:rPr>
              <w:t>281743,4</w:t>
            </w:r>
          </w:p>
        </w:tc>
        <w:tc>
          <w:tcPr>
            <w:tcW w:w="2522" w:type="dxa"/>
            <w:tcBorders>
              <w:top w:val="single" w:sz="4" w:space="0" w:color="auto"/>
              <w:left w:val="single" w:sz="4" w:space="0" w:color="auto"/>
              <w:bottom w:val="single" w:sz="4" w:space="0" w:color="auto"/>
              <w:right w:val="single" w:sz="4" w:space="0" w:color="auto"/>
            </w:tcBorders>
          </w:tcPr>
          <w:p w14:paraId="167A47A7" w14:textId="7599D378" w:rsidR="009636B6" w:rsidRPr="00631D98" w:rsidRDefault="00631D98" w:rsidP="00A24693">
            <w:pPr>
              <w:pStyle w:val="ListParagraph"/>
              <w:tabs>
                <w:tab w:val="left" w:pos="1320"/>
              </w:tabs>
              <w:spacing w:after="0"/>
              <w:ind w:left="0"/>
              <w:jc w:val="right"/>
              <w:rPr>
                <w:rFonts w:ascii="Times New Roman" w:hAnsi="Times New Roman"/>
                <w:sz w:val="24"/>
                <w:szCs w:val="24"/>
                <w:lang w:val="mn-MN"/>
              </w:rPr>
            </w:pPr>
            <w:r>
              <w:rPr>
                <w:rFonts w:ascii="Times New Roman" w:hAnsi="Times New Roman"/>
                <w:sz w:val="24"/>
                <w:szCs w:val="24"/>
                <w:lang w:val="mn-MN"/>
              </w:rPr>
              <w:t>212252,5</w:t>
            </w:r>
          </w:p>
        </w:tc>
      </w:tr>
      <w:tr w:rsidR="00631D98" w:rsidRPr="00BC2CD6" w14:paraId="0B10D620" w14:textId="77777777" w:rsidTr="00A24693">
        <w:tc>
          <w:tcPr>
            <w:tcW w:w="4313" w:type="dxa"/>
            <w:tcBorders>
              <w:top w:val="single" w:sz="4" w:space="0" w:color="auto"/>
              <w:left w:val="single" w:sz="4" w:space="0" w:color="auto"/>
              <w:bottom w:val="single" w:sz="4" w:space="0" w:color="auto"/>
              <w:right w:val="single" w:sz="4" w:space="0" w:color="auto"/>
            </w:tcBorders>
            <w:hideMark/>
          </w:tcPr>
          <w:p w14:paraId="789019EF" w14:textId="77777777" w:rsidR="00631D98" w:rsidRPr="00BC2CD6" w:rsidRDefault="00631D98" w:rsidP="00A24693">
            <w:pPr>
              <w:pStyle w:val="ListParagraph"/>
              <w:spacing w:after="0"/>
              <w:ind w:left="0"/>
              <w:rPr>
                <w:rFonts w:ascii="Times New Roman" w:hAnsi="Times New Roman"/>
                <w:sz w:val="24"/>
                <w:szCs w:val="24"/>
                <w:lang w:val="mn-MN"/>
              </w:rPr>
            </w:pPr>
            <w:r w:rsidRPr="00BC2CD6">
              <w:rPr>
                <w:rFonts w:ascii="Times New Roman" w:hAnsi="Times New Roman"/>
                <w:sz w:val="24"/>
                <w:szCs w:val="24"/>
                <w:lang w:val="mn-MN"/>
              </w:rPr>
              <w:t>Борлуулсан бүтээгдэхүүний өртөг</w:t>
            </w:r>
          </w:p>
        </w:tc>
        <w:tc>
          <w:tcPr>
            <w:tcW w:w="2645" w:type="dxa"/>
            <w:tcBorders>
              <w:top w:val="single" w:sz="4" w:space="0" w:color="auto"/>
              <w:left w:val="single" w:sz="4" w:space="0" w:color="auto"/>
              <w:bottom w:val="single" w:sz="4" w:space="0" w:color="auto"/>
              <w:right w:val="single" w:sz="4" w:space="0" w:color="auto"/>
            </w:tcBorders>
          </w:tcPr>
          <w:p w14:paraId="4B3FEF04" w14:textId="6567B317" w:rsidR="00631D98" w:rsidRPr="00BC2CD6" w:rsidRDefault="00631D98"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rPr>
              <w:t>905</w:t>
            </w:r>
            <w:r>
              <w:rPr>
                <w:rFonts w:ascii="Times New Roman" w:hAnsi="Times New Roman"/>
                <w:sz w:val="24"/>
                <w:szCs w:val="24"/>
                <w:lang w:val="mn-MN"/>
              </w:rPr>
              <w:t xml:space="preserve"> </w:t>
            </w:r>
            <w:r>
              <w:rPr>
                <w:rFonts w:ascii="Times New Roman" w:hAnsi="Times New Roman"/>
                <w:sz w:val="24"/>
                <w:szCs w:val="24"/>
              </w:rPr>
              <w:t>717,2</w:t>
            </w:r>
          </w:p>
        </w:tc>
        <w:tc>
          <w:tcPr>
            <w:tcW w:w="2522" w:type="dxa"/>
            <w:tcBorders>
              <w:top w:val="single" w:sz="4" w:space="0" w:color="auto"/>
              <w:left w:val="single" w:sz="4" w:space="0" w:color="auto"/>
              <w:bottom w:val="single" w:sz="4" w:space="0" w:color="auto"/>
              <w:right w:val="single" w:sz="4" w:space="0" w:color="auto"/>
            </w:tcBorders>
          </w:tcPr>
          <w:p w14:paraId="6EC15CC5" w14:textId="0D998DB6" w:rsidR="00631D98" w:rsidRPr="00631D98" w:rsidRDefault="00631D98"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552764,8</w:t>
            </w:r>
          </w:p>
        </w:tc>
      </w:tr>
      <w:tr w:rsidR="00631D98" w:rsidRPr="00BC2CD6" w14:paraId="065224C8" w14:textId="77777777" w:rsidTr="00A24693">
        <w:tc>
          <w:tcPr>
            <w:tcW w:w="4313" w:type="dxa"/>
            <w:tcBorders>
              <w:top w:val="single" w:sz="4" w:space="0" w:color="auto"/>
              <w:left w:val="single" w:sz="4" w:space="0" w:color="auto"/>
              <w:bottom w:val="single" w:sz="4" w:space="0" w:color="auto"/>
              <w:right w:val="single" w:sz="4" w:space="0" w:color="auto"/>
            </w:tcBorders>
            <w:hideMark/>
          </w:tcPr>
          <w:p w14:paraId="1FF3341D" w14:textId="77777777" w:rsidR="00631D98" w:rsidRPr="00BC2CD6" w:rsidRDefault="00631D98" w:rsidP="00A24693">
            <w:pPr>
              <w:pStyle w:val="ListParagraph"/>
              <w:spacing w:after="0"/>
              <w:ind w:left="0"/>
              <w:rPr>
                <w:rFonts w:ascii="Times New Roman" w:hAnsi="Times New Roman"/>
                <w:sz w:val="24"/>
                <w:szCs w:val="24"/>
                <w:lang w:val="mn-MN"/>
              </w:rPr>
            </w:pPr>
            <w:r w:rsidRPr="00BC2CD6">
              <w:rPr>
                <w:rFonts w:ascii="Times New Roman" w:hAnsi="Times New Roman"/>
                <w:sz w:val="24"/>
                <w:szCs w:val="24"/>
                <w:lang w:val="mn-MN"/>
              </w:rPr>
              <w:t>Нийт ашиг</w:t>
            </w:r>
          </w:p>
        </w:tc>
        <w:tc>
          <w:tcPr>
            <w:tcW w:w="2645" w:type="dxa"/>
            <w:tcBorders>
              <w:top w:val="single" w:sz="4" w:space="0" w:color="auto"/>
              <w:left w:val="single" w:sz="4" w:space="0" w:color="auto"/>
              <w:bottom w:val="single" w:sz="4" w:space="0" w:color="auto"/>
              <w:right w:val="single" w:sz="4" w:space="0" w:color="auto"/>
            </w:tcBorders>
          </w:tcPr>
          <w:p w14:paraId="5022EFA3" w14:textId="187558D6" w:rsidR="00631D98" w:rsidRPr="00BC2CD6" w:rsidRDefault="00631D98"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rPr>
              <w:t>-623</w:t>
            </w:r>
            <w:r>
              <w:rPr>
                <w:rFonts w:ascii="Times New Roman" w:hAnsi="Times New Roman"/>
                <w:sz w:val="24"/>
                <w:szCs w:val="24"/>
                <w:lang w:val="mn-MN"/>
              </w:rPr>
              <w:t xml:space="preserve"> </w:t>
            </w:r>
            <w:r>
              <w:rPr>
                <w:rFonts w:ascii="Times New Roman" w:hAnsi="Times New Roman"/>
                <w:sz w:val="24"/>
                <w:szCs w:val="24"/>
              </w:rPr>
              <w:t>973,8</w:t>
            </w:r>
          </w:p>
        </w:tc>
        <w:tc>
          <w:tcPr>
            <w:tcW w:w="2522" w:type="dxa"/>
            <w:tcBorders>
              <w:top w:val="single" w:sz="4" w:space="0" w:color="auto"/>
              <w:left w:val="single" w:sz="4" w:space="0" w:color="auto"/>
              <w:bottom w:val="single" w:sz="4" w:space="0" w:color="auto"/>
              <w:right w:val="single" w:sz="4" w:space="0" w:color="auto"/>
            </w:tcBorders>
          </w:tcPr>
          <w:p w14:paraId="67501568" w14:textId="43A13841" w:rsidR="00631D98" w:rsidRPr="00631D98" w:rsidRDefault="00631D98"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-340512,3</w:t>
            </w:r>
          </w:p>
        </w:tc>
      </w:tr>
      <w:tr w:rsidR="00631D98" w:rsidRPr="0050699B" w14:paraId="106627C5" w14:textId="77777777" w:rsidTr="00A24693">
        <w:tc>
          <w:tcPr>
            <w:tcW w:w="4313" w:type="dxa"/>
            <w:tcBorders>
              <w:top w:val="single" w:sz="4" w:space="0" w:color="auto"/>
              <w:left w:val="single" w:sz="4" w:space="0" w:color="auto"/>
              <w:bottom w:val="single" w:sz="4" w:space="0" w:color="auto"/>
              <w:right w:val="single" w:sz="4" w:space="0" w:color="auto"/>
            </w:tcBorders>
            <w:hideMark/>
          </w:tcPr>
          <w:p w14:paraId="1859B2A6" w14:textId="77777777" w:rsidR="00631D98" w:rsidRPr="0050699B" w:rsidRDefault="00631D98" w:rsidP="00A24693">
            <w:pPr>
              <w:pStyle w:val="ListParagraph"/>
              <w:spacing w:after="0"/>
              <w:ind w:left="0"/>
              <w:rPr>
                <w:rFonts w:ascii="Times New Roman" w:hAnsi="Times New Roman"/>
                <w:sz w:val="24"/>
                <w:szCs w:val="24"/>
                <w:lang w:val="mn-MN"/>
              </w:rPr>
            </w:pPr>
            <w:r w:rsidRPr="0050699B">
              <w:rPr>
                <w:rFonts w:ascii="Times New Roman" w:hAnsi="Times New Roman"/>
                <w:sz w:val="24"/>
                <w:szCs w:val="24"/>
                <w:lang w:val="mn-MN"/>
              </w:rPr>
              <w:t>Үйл ажиллагааны бус орлого</w:t>
            </w:r>
          </w:p>
        </w:tc>
        <w:tc>
          <w:tcPr>
            <w:tcW w:w="2645" w:type="dxa"/>
            <w:tcBorders>
              <w:top w:val="single" w:sz="4" w:space="0" w:color="auto"/>
              <w:left w:val="single" w:sz="4" w:space="0" w:color="auto"/>
              <w:bottom w:val="single" w:sz="4" w:space="0" w:color="auto"/>
              <w:right w:val="single" w:sz="4" w:space="0" w:color="auto"/>
            </w:tcBorders>
          </w:tcPr>
          <w:p w14:paraId="4427414D" w14:textId="1E129A9F" w:rsidR="00631D98" w:rsidRPr="0050699B" w:rsidRDefault="00631D98" w:rsidP="00A24693">
            <w:pPr>
              <w:pStyle w:val="ListParagraph"/>
              <w:spacing w:after="0"/>
              <w:ind w:left="0"/>
              <w:jc w:val="right"/>
              <w:rPr>
                <w:rFonts w:ascii="Times New Roman" w:hAnsi="Times New Roman"/>
                <w:sz w:val="24"/>
                <w:szCs w:val="24"/>
                <w:lang w:val="mn-MN"/>
              </w:rPr>
            </w:pPr>
            <w:r w:rsidRPr="0050699B">
              <w:rPr>
                <w:rFonts w:ascii="Times New Roman" w:hAnsi="Times New Roman"/>
                <w:sz w:val="24"/>
                <w:szCs w:val="24"/>
                <w:lang w:val="mn-MN"/>
              </w:rPr>
              <w:t>108,6</w:t>
            </w:r>
          </w:p>
        </w:tc>
        <w:tc>
          <w:tcPr>
            <w:tcW w:w="2522" w:type="dxa"/>
            <w:tcBorders>
              <w:top w:val="single" w:sz="4" w:space="0" w:color="auto"/>
              <w:left w:val="single" w:sz="4" w:space="0" w:color="auto"/>
              <w:bottom w:val="single" w:sz="4" w:space="0" w:color="auto"/>
              <w:right w:val="single" w:sz="4" w:space="0" w:color="auto"/>
            </w:tcBorders>
          </w:tcPr>
          <w:p w14:paraId="31010D40" w14:textId="36C66E80" w:rsidR="00631D98" w:rsidRPr="0050699B" w:rsidRDefault="00631D98"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0</w:t>
            </w:r>
          </w:p>
        </w:tc>
      </w:tr>
      <w:tr w:rsidR="00631D98" w:rsidRPr="0050699B" w14:paraId="4791D809" w14:textId="77777777" w:rsidTr="00A24693">
        <w:tc>
          <w:tcPr>
            <w:tcW w:w="4313" w:type="dxa"/>
            <w:tcBorders>
              <w:top w:val="single" w:sz="4" w:space="0" w:color="auto"/>
              <w:left w:val="single" w:sz="4" w:space="0" w:color="auto"/>
              <w:bottom w:val="single" w:sz="4" w:space="0" w:color="auto"/>
              <w:right w:val="single" w:sz="4" w:space="0" w:color="auto"/>
            </w:tcBorders>
            <w:hideMark/>
          </w:tcPr>
          <w:p w14:paraId="3A106A09" w14:textId="77777777" w:rsidR="00631D98" w:rsidRPr="0050699B" w:rsidRDefault="00631D98" w:rsidP="00A24693">
            <w:pPr>
              <w:pStyle w:val="ListParagraph"/>
              <w:spacing w:after="0"/>
              <w:ind w:left="0"/>
              <w:rPr>
                <w:rFonts w:ascii="Times New Roman" w:hAnsi="Times New Roman"/>
                <w:sz w:val="24"/>
                <w:szCs w:val="24"/>
                <w:lang w:val="mn-MN"/>
              </w:rPr>
            </w:pPr>
            <w:r w:rsidRPr="0050699B">
              <w:rPr>
                <w:rFonts w:ascii="Times New Roman" w:hAnsi="Times New Roman"/>
                <w:sz w:val="24"/>
                <w:szCs w:val="24"/>
                <w:lang w:val="mn-MN"/>
              </w:rPr>
              <w:t>Үйл ажиллагааны зардал</w:t>
            </w:r>
          </w:p>
        </w:tc>
        <w:tc>
          <w:tcPr>
            <w:tcW w:w="2645" w:type="dxa"/>
            <w:tcBorders>
              <w:top w:val="single" w:sz="4" w:space="0" w:color="auto"/>
              <w:left w:val="single" w:sz="4" w:space="0" w:color="auto"/>
              <w:bottom w:val="single" w:sz="4" w:space="0" w:color="auto"/>
              <w:right w:val="single" w:sz="4" w:space="0" w:color="auto"/>
            </w:tcBorders>
          </w:tcPr>
          <w:p w14:paraId="22C0C153" w14:textId="23A05497" w:rsidR="00631D98" w:rsidRPr="0050699B" w:rsidRDefault="00631D98" w:rsidP="00A24693">
            <w:pPr>
              <w:pStyle w:val="ListParagraph"/>
              <w:spacing w:after="0"/>
              <w:ind w:left="0"/>
              <w:jc w:val="right"/>
              <w:rPr>
                <w:rFonts w:ascii="Times New Roman" w:hAnsi="Times New Roman"/>
                <w:sz w:val="24"/>
                <w:szCs w:val="24"/>
                <w:lang w:val="mn-MN"/>
              </w:rPr>
            </w:pPr>
            <w:r w:rsidRPr="0050699B">
              <w:rPr>
                <w:rFonts w:ascii="Times New Roman" w:hAnsi="Times New Roman"/>
                <w:sz w:val="24"/>
                <w:szCs w:val="24"/>
                <w:lang w:val="mn-MN"/>
              </w:rPr>
              <w:t>709 280</w:t>
            </w:r>
          </w:p>
        </w:tc>
        <w:tc>
          <w:tcPr>
            <w:tcW w:w="2522" w:type="dxa"/>
            <w:tcBorders>
              <w:top w:val="single" w:sz="4" w:space="0" w:color="auto"/>
              <w:left w:val="single" w:sz="4" w:space="0" w:color="auto"/>
              <w:bottom w:val="single" w:sz="4" w:space="0" w:color="auto"/>
              <w:right w:val="single" w:sz="4" w:space="0" w:color="auto"/>
            </w:tcBorders>
          </w:tcPr>
          <w:p w14:paraId="57C54FC3" w14:textId="38354EFA" w:rsidR="00631D98" w:rsidRPr="0050699B" w:rsidRDefault="00631D98" w:rsidP="00631D98">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528972,2</w:t>
            </w:r>
          </w:p>
        </w:tc>
      </w:tr>
      <w:tr w:rsidR="00631D98" w:rsidRPr="0050699B" w14:paraId="698DD127" w14:textId="77777777" w:rsidTr="00A24693">
        <w:tc>
          <w:tcPr>
            <w:tcW w:w="4313" w:type="dxa"/>
            <w:tcBorders>
              <w:top w:val="single" w:sz="4" w:space="0" w:color="auto"/>
              <w:left w:val="single" w:sz="4" w:space="0" w:color="auto"/>
              <w:bottom w:val="single" w:sz="4" w:space="0" w:color="auto"/>
              <w:right w:val="single" w:sz="4" w:space="0" w:color="auto"/>
            </w:tcBorders>
            <w:hideMark/>
          </w:tcPr>
          <w:p w14:paraId="4119B633" w14:textId="77777777" w:rsidR="00631D98" w:rsidRPr="0050699B" w:rsidRDefault="00631D98" w:rsidP="00A24693">
            <w:pPr>
              <w:pStyle w:val="ListParagraph"/>
              <w:spacing w:after="0"/>
              <w:ind w:left="0"/>
              <w:rPr>
                <w:rFonts w:ascii="Times New Roman" w:hAnsi="Times New Roman"/>
                <w:sz w:val="24"/>
                <w:szCs w:val="24"/>
                <w:lang w:val="mn-MN"/>
              </w:rPr>
            </w:pPr>
            <w:r w:rsidRPr="0050699B">
              <w:rPr>
                <w:rFonts w:ascii="Times New Roman" w:hAnsi="Times New Roman"/>
                <w:sz w:val="24"/>
                <w:szCs w:val="24"/>
                <w:lang w:val="mn-MN"/>
              </w:rPr>
              <w:t>Үйл ажиллагааны бус зардал</w:t>
            </w:r>
          </w:p>
        </w:tc>
        <w:tc>
          <w:tcPr>
            <w:tcW w:w="2645" w:type="dxa"/>
            <w:tcBorders>
              <w:top w:val="single" w:sz="4" w:space="0" w:color="auto"/>
              <w:left w:val="single" w:sz="4" w:space="0" w:color="auto"/>
              <w:bottom w:val="single" w:sz="4" w:space="0" w:color="auto"/>
              <w:right w:val="single" w:sz="4" w:space="0" w:color="auto"/>
            </w:tcBorders>
          </w:tcPr>
          <w:p w14:paraId="126F8FB5" w14:textId="3B3E24AB" w:rsidR="00631D98" w:rsidRPr="0050699B" w:rsidRDefault="00631D98" w:rsidP="00A24693">
            <w:pPr>
              <w:pStyle w:val="ListParagraph"/>
              <w:spacing w:after="0"/>
              <w:ind w:left="0"/>
              <w:jc w:val="right"/>
              <w:rPr>
                <w:rFonts w:ascii="Times New Roman" w:hAnsi="Times New Roman"/>
                <w:sz w:val="24"/>
                <w:szCs w:val="24"/>
                <w:lang w:val="mn-MN"/>
              </w:rPr>
            </w:pPr>
            <w:r w:rsidRPr="0050699B">
              <w:rPr>
                <w:rFonts w:ascii="Times New Roman" w:hAnsi="Times New Roman"/>
                <w:sz w:val="24"/>
                <w:szCs w:val="24"/>
                <w:lang w:val="mn-MN"/>
              </w:rPr>
              <w:t>2 135,8</w:t>
            </w:r>
          </w:p>
        </w:tc>
        <w:tc>
          <w:tcPr>
            <w:tcW w:w="2522" w:type="dxa"/>
            <w:tcBorders>
              <w:top w:val="single" w:sz="4" w:space="0" w:color="auto"/>
              <w:left w:val="single" w:sz="4" w:space="0" w:color="auto"/>
              <w:bottom w:val="single" w:sz="4" w:space="0" w:color="auto"/>
              <w:right w:val="single" w:sz="4" w:space="0" w:color="auto"/>
            </w:tcBorders>
          </w:tcPr>
          <w:p w14:paraId="5CE8C9AD" w14:textId="7023A023" w:rsidR="00631D98" w:rsidRPr="0050699B" w:rsidRDefault="00631D98" w:rsidP="00A24693">
            <w:pPr>
              <w:pStyle w:val="ListParagraph"/>
              <w:spacing w:after="0"/>
              <w:ind w:left="0"/>
              <w:jc w:val="right"/>
              <w:rPr>
                <w:rFonts w:ascii="Times New Roman" w:hAnsi="Times New Roman"/>
                <w:sz w:val="24"/>
                <w:szCs w:val="24"/>
                <w:lang w:val="mn-MN"/>
              </w:rPr>
            </w:pPr>
          </w:p>
        </w:tc>
      </w:tr>
      <w:tr w:rsidR="00631D98" w:rsidRPr="0050699B" w14:paraId="0BE8DECA" w14:textId="77777777" w:rsidTr="00A24693">
        <w:tc>
          <w:tcPr>
            <w:tcW w:w="4313" w:type="dxa"/>
            <w:tcBorders>
              <w:top w:val="single" w:sz="4" w:space="0" w:color="auto"/>
              <w:left w:val="single" w:sz="4" w:space="0" w:color="auto"/>
              <w:bottom w:val="single" w:sz="4" w:space="0" w:color="auto"/>
              <w:right w:val="single" w:sz="4" w:space="0" w:color="auto"/>
            </w:tcBorders>
            <w:hideMark/>
          </w:tcPr>
          <w:p w14:paraId="009DC72C" w14:textId="77777777" w:rsidR="00631D98" w:rsidRPr="0050699B" w:rsidRDefault="00631D98" w:rsidP="00A24693">
            <w:pPr>
              <w:pStyle w:val="ListParagraph"/>
              <w:spacing w:after="0"/>
              <w:ind w:left="0"/>
              <w:rPr>
                <w:rFonts w:ascii="Times New Roman" w:hAnsi="Times New Roman"/>
                <w:sz w:val="24"/>
                <w:szCs w:val="24"/>
                <w:lang w:val="mn-MN"/>
              </w:rPr>
            </w:pPr>
            <w:r w:rsidRPr="0050699B">
              <w:rPr>
                <w:rFonts w:ascii="Times New Roman" w:hAnsi="Times New Roman"/>
                <w:sz w:val="24"/>
                <w:szCs w:val="24"/>
                <w:lang w:val="mn-MN"/>
              </w:rPr>
              <w:t>Татвар төлөхийн өмнөх ашиг/алдагдал</w:t>
            </w:r>
          </w:p>
        </w:tc>
        <w:tc>
          <w:tcPr>
            <w:tcW w:w="2645" w:type="dxa"/>
            <w:tcBorders>
              <w:top w:val="single" w:sz="4" w:space="0" w:color="auto"/>
              <w:left w:val="single" w:sz="4" w:space="0" w:color="auto"/>
              <w:bottom w:val="single" w:sz="4" w:space="0" w:color="auto"/>
              <w:right w:val="single" w:sz="4" w:space="0" w:color="auto"/>
            </w:tcBorders>
          </w:tcPr>
          <w:p w14:paraId="3FEE9C14" w14:textId="6D99F262" w:rsidR="00631D98" w:rsidRPr="0050699B" w:rsidRDefault="00631D98" w:rsidP="00A24693">
            <w:pPr>
              <w:pStyle w:val="ListParagraph"/>
              <w:spacing w:after="0"/>
              <w:ind w:left="0"/>
              <w:jc w:val="right"/>
              <w:rPr>
                <w:rFonts w:ascii="Times New Roman" w:hAnsi="Times New Roman"/>
                <w:sz w:val="24"/>
                <w:szCs w:val="24"/>
                <w:lang w:val="mn-MN"/>
              </w:rPr>
            </w:pPr>
            <w:r w:rsidRPr="0050699B">
              <w:rPr>
                <w:rFonts w:ascii="Times New Roman" w:hAnsi="Times New Roman"/>
                <w:sz w:val="24"/>
                <w:szCs w:val="24"/>
                <w:lang w:val="mn-MN"/>
              </w:rPr>
              <w:t>-1 335 281,0</w:t>
            </w:r>
          </w:p>
        </w:tc>
        <w:tc>
          <w:tcPr>
            <w:tcW w:w="2522" w:type="dxa"/>
            <w:tcBorders>
              <w:top w:val="single" w:sz="4" w:space="0" w:color="auto"/>
              <w:left w:val="single" w:sz="4" w:space="0" w:color="auto"/>
              <w:bottom w:val="single" w:sz="4" w:space="0" w:color="auto"/>
              <w:right w:val="single" w:sz="4" w:space="0" w:color="auto"/>
            </w:tcBorders>
          </w:tcPr>
          <w:p w14:paraId="3FE694D7" w14:textId="266E8863" w:rsidR="00631D98" w:rsidRPr="0050699B" w:rsidRDefault="00631D98"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-869484,4</w:t>
            </w:r>
          </w:p>
        </w:tc>
      </w:tr>
      <w:tr w:rsidR="00631D98" w:rsidRPr="0050699B" w14:paraId="7CE57CAD" w14:textId="77777777" w:rsidTr="00631D98">
        <w:trPr>
          <w:trHeight w:val="332"/>
        </w:trPr>
        <w:tc>
          <w:tcPr>
            <w:tcW w:w="4313" w:type="dxa"/>
            <w:tcBorders>
              <w:top w:val="single" w:sz="4" w:space="0" w:color="auto"/>
              <w:left w:val="single" w:sz="4" w:space="0" w:color="auto"/>
              <w:bottom w:val="single" w:sz="4" w:space="0" w:color="auto"/>
              <w:right w:val="single" w:sz="4" w:space="0" w:color="auto"/>
            </w:tcBorders>
            <w:hideMark/>
          </w:tcPr>
          <w:p w14:paraId="7FB7A752" w14:textId="77777777" w:rsidR="00631D98" w:rsidRPr="0050699B" w:rsidRDefault="00631D98" w:rsidP="00A24693">
            <w:pPr>
              <w:pStyle w:val="ListParagraph"/>
              <w:spacing w:after="0"/>
              <w:ind w:left="0"/>
              <w:rPr>
                <w:rFonts w:ascii="Times New Roman" w:hAnsi="Times New Roman"/>
                <w:sz w:val="24"/>
                <w:szCs w:val="24"/>
                <w:lang w:val="mn-MN"/>
              </w:rPr>
            </w:pPr>
            <w:r w:rsidRPr="0050699B">
              <w:rPr>
                <w:rFonts w:ascii="Times New Roman" w:hAnsi="Times New Roman"/>
                <w:sz w:val="24"/>
                <w:szCs w:val="24"/>
                <w:lang w:val="mn-MN"/>
              </w:rPr>
              <w:t>Орлогын татварын зардал</w:t>
            </w:r>
          </w:p>
        </w:tc>
        <w:tc>
          <w:tcPr>
            <w:tcW w:w="2645" w:type="dxa"/>
            <w:tcBorders>
              <w:top w:val="single" w:sz="4" w:space="0" w:color="auto"/>
              <w:left w:val="single" w:sz="4" w:space="0" w:color="auto"/>
              <w:bottom w:val="single" w:sz="4" w:space="0" w:color="auto"/>
              <w:right w:val="single" w:sz="4" w:space="0" w:color="auto"/>
            </w:tcBorders>
          </w:tcPr>
          <w:p w14:paraId="439B00FB" w14:textId="45F489C5" w:rsidR="00631D98" w:rsidRPr="0050699B" w:rsidRDefault="00631D98" w:rsidP="00A24693">
            <w:pPr>
              <w:pStyle w:val="ListParagraph"/>
              <w:spacing w:after="0"/>
              <w:ind w:left="0"/>
              <w:jc w:val="right"/>
              <w:rPr>
                <w:rFonts w:ascii="Times New Roman" w:hAnsi="Times New Roman"/>
                <w:sz w:val="24"/>
                <w:szCs w:val="24"/>
                <w:lang w:val="mn-MN"/>
              </w:rPr>
            </w:pPr>
          </w:p>
        </w:tc>
        <w:tc>
          <w:tcPr>
            <w:tcW w:w="2522" w:type="dxa"/>
            <w:tcBorders>
              <w:top w:val="single" w:sz="4" w:space="0" w:color="auto"/>
              <w:left w:val="single" w:sz="4" w:space="0" w:color="auto"/>
              <w:bottom w:val="single" w:sz="4" w:space="0" w:color="auto"/>
              <w:right w:val="single" w:sz="4" w:space="0" w:color="auto"/>
            </w:tcBorders>
          </w:tcPr>
          <w:p w14:paraId="2C817154" w14:textId="77777777" w:rsidR="00631D98" w:rsidRPr="0050699B" w:rsidRDefault="00631D98" w:rsidP="00A24693">
            <w:pPr>
              <w:pStyle w:val="ListParagraph"/>
              <w:spacing w:after="0"/>
              <w:ind w:left="0"/>
              <w:jc w:val="right"/>
              <w:rPr>
                <w:rFonts w:ascii="Times New Roman" w:hAnsi="Times New Roman"/>
                <w:sz w:val="24"/>
                <w:szCs w:val="24"/>
                <w:lang w:val="mn-MN"/>
              </w:rPr>
            </w:pPr>
          </w:p>
        </w:tc>
      </w:tr>
      <w:tr w:rsidR="00631D98" w:rsidRPr="0050699B" w14:paraId="009E1A91" w14:textId="77777777" w:rsidTr="00631D98">
        <w:trPr>
          <w:trHeight w:val="109"/>
        </w:trPr>
        <w:tc>
          <w:tcPr>
            <w:tcW w:w="4313" w:type="dxa"/>
            <w:tcBorders>
              <w:top w:val="single" w:sz="4" w:space="0" w:color="auto"/>
              <w:left w:val="single" w:sz="4" w:space="0" w:color="auto"/>
              <w:bottom w:val="single" w:sz="4" w:space="0" w:color="auto"/>
              <w:right w:val="single" w:sz="4" w:space="0" w:color="auto"/>
            </w:tcBorders>
            <w:hideMark/>
          </w:tcPr>
          <w:p w14:paraId="0AECFEE6" w14:textId="77777777" w:rsidR="00631D98" w:rsidRPr="0050699B" w:rsidRDefault="00631D98" w:rsidP="00A24693">
            <w:pPr>
              <w:pStyle w:val="ListParagraph"/>
              <w:spacing w:after="0"/>
              <w:ind w:left="0"/>
              <w:rPr>
                <w:rFonts w:ascii="Times New Roman" w:hAnsi="Times New Roman"/>
                <w:sz w:val="24"/>
                <w:szCs w:val="24"/>
                <w:lang w:val="mn-MN"/>
              </w:rPr>
            </w:pPr>
            <w:r w:rsidRPr="0050699B">
              <w:rPr>
                <w:rFonts w:ascii="Times New Roman" w:hAnsi="Times New Roman"/>
                <w:sz w:val="24"/>
                <w:szCs w:val="24"/>
                <w:lang w:val="mn-MN"/>
              </w:rPr>
              <w:t>Цэвэр ашиг,алдагдал</w:t>
            </w:r>
          </w:p>
        </w:tc>
        <w:tc>
          <w:tcPr>
            <w:tcW w:w="2645" w:type="dxa"/>
            <w:tcBorders>
              <w:top w:val="single" w:sz="4" w:space="0" w:color="auto"/>
              <w:left w:val="single" w:sz="4" w:space="0" w:color="auto"/>
              <w:bottom w:val="single" w:sz="4" w:space="0" w:color="auto"/>
              <w:right w:val="single" w:sz="4" w:space="0" w:color="auto"/>
            </w:tcBorders>
          </w:tcPr>
          <w:p w14:paraId="40FB6F62" w14:textId="5FAE5CDA" w:rsidR="00631D98" w:rsidRPr="0050699B" w:rsidRDefault="00631D98" w:rsidP="00631D98">
            <w:pPr>
              <w:pStyle w:val="ListParagraph"/>
              <w:spacing w:after="0"/>
              <w:ind w:left="0"/>
              <w:jc w:val="right"/>
              <w:rPr>
                <w:rFonts w:ascii="Times New Roman" w:hAnsi="Times New Roman"/>
                <w:sz w:val="24"/>
                <w:szCs w:val="24"/>
                <w:lang w:val="mn-MN"/>
              </w:rPr>
            </w:pPr>
            <w:r w:rsidRPr="0050699B">
              <w:rPr>
                <w:rFonts w:ascii="Times New Roman" w:hAnsi="Times New Roman"/>
                <w:sz w:val="24"/>
                <w:szCs w:val="24"/>
                <w:lang w:val="mn-MN"/>
              </w:rPr>
              <w:t>-1 335 281,0</w:t>
            </w:r>
          </w:p>
        </w:tc>
        <w:tc>
          <w:tcPr>
            <w:tcW w:w="2522" w:type="dxa"/>
            <w:tcBorders>
              <w:top w:val="single" w:sz="4" w:space="0" w:color="auto"/>
              <w:left w:val="single" w:sz="4" w:space="0" w:color="auto"/>
              <w:bottom w:val="single" w:sz="4" w:space="0" w:color="auto"/>
              <w:right w:val="single" w:sz="4" w:space="0" w:color="auto"/>
            </w:tcBorders>
          </w:tcPr>
          <w:p w14:paraId="08ECD46D" w14:textId="5C243DA6" w:rsidR="00631D98" w:rsidRPr="0050699B" w:rsidRDefault="00631D98" w:rsidP="00631D98">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-869484,4</w:t>
            </w:r>
          </w:p>
        </w:tc>
      </w:tr>
    </w:tbl>
    <w:p w14:paraId="4C6DCC4C" w14:textId="77777777" w:rsidR="009636B6" w:rsidRPr="0050699B" w:rsidRDefault="009636B6" w:rsidP="009636B6">
      <w:pPr>
        <w:tabs>
          <w:tab w:val="left" w:pos="90"/>
        </w:tabs>
        <w:spacing w:after="0"/>
        <w:rPr>
          <w:rFonts w:ascii="Times New Roman" w:hAnsi="Times New Roman"/>
          <w:sz w:val="24"/>
          <w:szCs w:val="24"/>
          <w:lang w:val="mn-MN"/>
        </w:rPr>
      </w:pPr>
    </w:p>
    <w:p w14:paraId="2B434C1D" w14:textId="6408709B" w:rsidR="009636B6" w:rsidRPr="001F6357" w:rsidRDefault="009636B6" w:rsidP="009636B6">
      <w:pPr>
        <w:pStyle w:val="ListParagraph"/>
        <w:ind w:left="0"/>
        <w:jc w:val="both"/>
        <w:rPr>
          <w:rFonts w:ascii="Times New Roman" w:eastAsia="MS Mincho" w:hAnsi="Times New Roman" w:cs="Times New Roman"/>
          <w:sz w:val="24"/>
          <w:szCs w:val="24"/>
          <w:lang w:val="mn-MN"/>
        </w:rPr>
      </w:pPr>
      <w:r w:rsidRPr="00BC2CD6">
        <w:rPr>
          <w:rFonts w:ascii="Times New Roman" w:hAnsi="Times New Roman"/>
          <w:sz w:val="24"/>
          <w:szCs w:val="24"/>
          <w:lang w:val="mn-MN"/>
        </w:rPr>
        <w:tab/>
        <w:t>Борлуулалт 201</w:t>
      </w:r>
      <w:r w:rsidR="00222055">
        <w:rPr>
          <w:rFonts w:ascii="Times New Roman" w:hAnsi="Times New Roman"/>
          <w:sz w:val="24"/>
          <w:szCs w:val="24"/>
          <w:lang w:val="mn-MN"/>
        </w:rPr>
        <w:t>7</w:t>
      </w:r>
      <w:r w:rsidRPr="00BC2CD6">
        <w:rPr>
          <w:rFonts w:ascii="Times New Roman" w:hAnsi="Times New Roman"/>
          <w:sz w:val="24"/>
          <w:szCs w:val="24"/>
          <w:lang w:val="mn-MN"/>
        </w:rPr>
        <w:t xml:space="preserve"> онд өмнөх онтой харьцуулахад </w:t>
      </w:r>
      <w:r w:rsidR="00222055">
        <w:rPr>
          <w:rFonts w:ascii="Times New Roman" w:hAnsi="Times New Roman"/>
          <w:sz w:val="24"/>
          <w:szCs w:val="24"/>
          <w:lang w:val="mn-MN"/>
        </w:rPr>
        <w:t>69490,9</w:t>
      </w:r>
      <w:r w:rsidRPr="00BC2CD6">
        <w:rPr>
          <w:rFonts w:ascii="Times New Roman" w:hAnsi="Times New Roman"/>
          <w:sz w:val="24"/>
          <w:szCs w:val="24"/>
          <w:lang w:val="mn-MN"/>
        </w:rPr>
        <w:t xml:space="preserve"> мянган төгрөгөөр </w:t>
      </w:r>
      <w:r w:rsidR="00222055">
        <w:rPr>
          <w:rFonts w:ascii="Times New Roman" w:hAnsi="Times New Roman"/>
          <w:sz w:val="24"/>
          <w:szCs w:val="24"/>
          <w:lang w:val="mn-MN"/>
        </w:rPr>
        <w:t>буурсан</w:t>
      </w:r>
      <w:r w:rsidRPr="00BC2CD6">
        <w:rPr>
          <w:rFonts w:ascii="Times New Roman" w:hAnsi="Times New Roman"/>
          <w:sz w:val="24"/>
          <w:szCs w:val="24"/>
          <w:lang w:val="mn-MN"/>
        </w:rPr>
        <w:t xml:space="preserve"> байна. </w:t>
      </w:r>
    </w:p>
    <w:p w14:paraId="4FCBC4EF" w14:textId="223FAA4E" w:rsidR="009636B6" w:rsidRPr="000C2390" w:rsidRDefault="009636B6" w:rsidP="009636B6">
      <w:pPr>
        <w:pStyle w:val="ListParagraph"/>
        <w:ind w:left="0" w:firstLine="720"/>
        <w:jc w:val="both"/>
        <w:rPr>
          <w:rFonts w:ascii="Times New Roman" w:hAnsi="Times New Roman"/>
          <w:color w:val="FF0000"/>
          <w:sz w:val="24"/>
          <w:szCs w:val="24"/>
          <w:lang w:val="mn-MN"/>
        </w:rPr>
      </w:pPr>
      <w:r w:rsidRPr="00873B3D">
        <w:rPr>
          <w:rFonts w:ascii="Times New Roman" w:hAnsi="Times New Roman"/>
          <w:sz w:val="24"/>
          <w:szCs w:val="24"/>
          <w:lang w:val="mn-MN"/>
        </w:rPr>
        <w:t xml:space="preserve">Цалин хөлсний зардалд </w:t>
      </w:r>
      <w:r w:rsidR="003F1FD8">
        <w:rPr>
          <w:rFonts w:ascii="Times New Roman" w:hAnsi="Times New Roman"/>
          <w:sz w:val="24"/>
          <w:szCs w:val="24"/>
          <w:lang w:val="mn-MN"/>
        </w:rPr>
        <w:t>1</w:t>
      </w:r>
      <w:r w:rsidR="00347A8B">
        <w:rPr>
          <w:rFonts w:ascii="Times New Roman" w:hAnsi="Times New Roman"/>
          <w:sz w:val="24"/>
          <w:szCs w:val="24"/>
          <w:lang w:val="mn-MN"/>
        </w:rPr>
        <w:t>96133,1</w:t>
      </w:r>
      <w:r w:rsidRPr="00873B3D">
        <w:rPr>
          <w:rFonts w:ascii="Times New Roman" w:hAnsi="Times New Roman"/>
          <w:sz w:val="24"/>
          <w:szCs w:val="24"/>
          <w:lang w:val="mn-MN"/>
        </w:rPr>
        <w:t xml:space="preserve"> мянг</w:t>
      </w:r>
      <w:r w:rsidRPr="00873B3D">
        <w:rPr>
          <w:rFonts w:ascii="Times New Roman" w:hAnsi="Times New Roman"/>
          <w:sz w:val="24"/>
          <w:szCs w:val="24"/>
        </w:rPr>
        <w:t>а</w:t>
      </w:r>
      <w:r w:rsidRPr="00873B3D">
        <w:rPr>
          <w:rFonts w:ascii="Times New Roman" w:hAnsi="Times New Roman"/>
          <w:sz w:val="24"/>
          <w:szCs w:val="24"/>
          <w:lang w:val="mn-MN"/>
        </w:rPr>
        <w:t xml:space="preserve">н төгрөг, нийгмийн даатгалын шимтгэлд </w:t>
      </w:r>
      <w:r w:rsidR="00347A8B">
        <w:rPr>
          <w:rFonts w:ascii="Times New Roman" w:hAnsi="Times New Roman"/>
          <w:sz w:val="24"/>
          <w:szCs w:val="24"/>
          <w:lang w:val="mn-MN"/>
        </w:rPr>
        <w:t>42455,9</w:t>
      </w:r>
      <w:r w:rsidRPr="00873B3D">
        <w:rPr>
          <w:rFonts w:ascii="Times New Roman" w:hAnsi="Times New Roman"/>
          <w:sz w:val="24"/>
          <w:szCs w:val="24"/>
          <w:lang w:val="mn-MN"/>
        </w:rPr>
        <w:t xml:space="preserve"> мянган төг</w:t>
      </w:r>
      <w:r w:rsidR="00347A8B">
        <w:rPr>
          <w:rFonts w:ascii="Times New Roman" w:hAnsi="Times New Roman"/>
          <w:sz w:val="24"/>
          <w:szCs w:val="24"/>
          <w:lang w:val="mn-MN"/>
        </w:rPr>
        <w:t>рөг, ашиглалтын зардалд 21421 мянган төгрөг</w:t>
      </w:r>
      <w:r w:rsidRPr="00873B3D">
        <w:rPr>
          <w:rFonts w:ascii="Times New Roman" w:hAnsi="Times New Roman"/>
          <w:sz w:val="24"/>
          <w:szCs w:val="24"/>
          <w:lang w:val="mn-MN"/>
        </w:rPr>
        <w:t xml:space="preserve"> тус тус зарцуулсан байна.</w:t>
      </w:r>
      <w:r w:rsidRPr="000C2390">
        <w:rPr>
          <w:rFonts w:ascii="Times New Roman" w:hAnsi="Times New Roman"/>
          <w:color w:val="FF0000"/>
          <w:sz w:val="24"/>
          <w:szCs w:val="24"/>
          <w:lang w:val="mn-MN"/>
        </w:rPr>
        <w:t xml:space="preserve"> </w:t>
      </w:r>
    </w:p>
    <w:p w14:paraId="574EDAD7" w14:textId="77777777" w:rsidR="009636B6" w:rsidRDefault="009636B6" w:rsidP="009636B6">
      <w:pPr>
        <w:tabs>
          <w:tab w:val="left" w:pos="90"/>
        </w:tabs>
        <w:spacing w:after="0"/>
        <w:jc w:val="both"/>
        <w:rPr>
          <w:rFonts w:ascii="Times New Roman" w:hAnsi="Times New Roman"/>
          <w:sz w:val="24"/>
          <w:szCs w:val="24"/>
        </w:rPr>
      </w:pPr>
    </w:p>
    <w:p w14:paraId="072E5807" w14:textId="6DC3185D" w:rsidR="009636B6" w:rsidRDefault="009636B6" w:rsidP="009636B6">
      <w:pPr>
        <w:tabs>
          <w:tab w:val="left" w:pos="90"/>
        </w:tabs>
        <w:spacing w:after="0" w:line="360" w:lineRule="auto"/>
        <w:jc w:val="both"/>
        <w:rPr>
          <w:rFonts w:ascii="Times New Roman" w:hAnsi="Times New Roman"/>
          <w:sz w:val="24"/>
          <w:szCs w:val="24"/>
          <w:lang w:val="mn-MN"/>
        </w:rPr>
      </w:pPr>
      <w:r w:rsidRPr="00BC2CD6">
        <w:rPr>
          <w:rFonts w:ascii="Times New Roman" w:hAnsi="Times New Roman"/>
          <w:sz w:val="24"/>
          <w:szCs w:val="24"/>
          <w:lang w:val="mn-MN"/>
        </w:rPr>
        <w:t>Компанийн 201</w:t>
      </w:r>
      <w:r w:rsidR="00222055">
        <w:rPr>
          <w:rFonts w:ascii="Times New Roman" w:hAnsi="Times New Roman"/>
          <w:sz w:val="24"/>
          <w:szCs w:val="24"/>
          <w:lang w:val="mn-MN"/>
        </w:rPr>
        <w:t>6</w:t>
      </w:r>
      <w:r w:rsidRPr="00BC2CD6">
        <w:rPr>
          <w:rFonts w:ascii="Times New Roman" w:hAnsi="Times New Roman"/>
          <w:sz w:val="24"/>
          <w:szCs w:val="24"/>
          <w:lang w:val="mn-MN"/>
        </w:rPr>
        <w:t xml:space="preserve"> он, 201</w:t>
      </w:r>
      <w:r w:rsidR="00222055">
        <w:rPr>
          <w:rFonts w:ascii="Times New Roman" w:hAnsi="Times New Roman"/>
          <w:sz w:val="24"/>
          <w:szCs w:val="24"/>
          <w:lang w:val="mn-MN"/>
        </w:rPr>
        <w:t>7</w:t>
      </w:r>
      <w:r w:rsidRPr="00BC2CD6">
        <w:rPr>
          <w:rFonts w:ascii="Times New Roman" w:hAnsi="Times New Roman"/>
          <w:sz w:val="24"/>
          <w:szCs w:val="24"/>
          <w:lang w:val="mn-MN"/>
        </w:rPr>
        <w:t xml:space="preserve"> оны  хөрөнгө, эх үүсвэрийн тэнцлийн үзүүлэлтээс зэрэгцүүлэн үзвэл:</w:t>
      </w:r>
    </w:p>
    <w:p w14:paraId="09340E1F" w14:textId="77777777" w:rsidR="002C52ED" w:rsidRPr="00BC2CD6" w:rsidRDefault="002C52ED" w:rsidP="009636B6">
      <w:pPr>
        <w:tabs>
          <w:tab w:val="left" w:pos="90"/>
        </w:tabs>
        <w:spacing w:after="0" w:line="360" w:lineRule="auto"/>
        <w:jc w:val="both"/>
        <w:rPr>
          <w:rFonts w:ascii="Times New Roman" w:hAnsi="Times New Roman"/>
          <w:sz w:val="24"/>
          <w:szCs w:val="24"/>
        </w:rPr>
      </w:pPr>
    </w:p>
    <w:p w14:paraId="17F3C9EE" w14:textId="77777777" w:rsidR="009636B6" w:rsidRPr="00BC2CD6" w:rsidRDefault="009636B6" w:rsidP="009636B6">
      <w:pPr>
        <w:tabs>
          <w:tab w:val="left" w:pos="90"/>
        </w:tabs>
        <w:spacing w:after="0"/>
        <w:jc w:val="both"/>
        <w:rPr>
          <w:rFonts w:ascii="Times New Roman" w:hAnsi="Times New Roman"/>
          <w:sz w:val="24"/>
          <w:szCs w:val="24"/>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2160"/>
        <w:gridCol w:w="2160"/>
      </w:tblGrid>
      <w:tr w:rsidR="009636B6" w:rsidRPr="00BC2CD6" w14:paraId="68A09F0B" w14:textId="77777777" w:rsidTr="00A24693">
        <w:tc>
          <w:tcPr>
            <w:tcW w:w="5130" w:type="dxa"/>
            <w:tcBorders>
              <w:top w:val="single" w:sz="4" w:space="0" w:color="auto"/>
              <w:left w:val="single" w:sz="4" w:space="0" w:color="auto"/>
              <w:bottom w:val="single" w:sz="4" w:space="0" w:color="auto"/>
              <w:right w:val="single" w:sz="4" w:space="0" w:color="auto"/>
            </w:tcBorders>
            <w:hideMark/>
          </w:tcPr>
          <w:p w14:paraId="7E966A93" w14:textId="77777777" w:rsidR="009636B6" w:rsidRPr="00BC2CD6" w:rsidRDefault="009636B6" w:rsidP="00A24693">
            <w:pPr>
              <w:pStyle w:val="ListParagraph"/>
              <w:spacing w:after="0"/>
              <w:ind w:left="0"/>
              <w:jc w:val="center"/>
              <w:rPr>
                <w:rFonts w:ascii="Times New Roman" w:hAnsi="Times New Roman"/>
                <w:sz w:val="24"/>
                <w:szCs w:val="24"/>
                <w:lang w:val="mn-MN"/>
              </w:rPr>
            </w:pPr>
            <w:r w:rsidRPr="00BC2CD6">
              <w:rPr>
                <w:rFonts w:ascii="Times New Roman" w:hAnsi="Times New Roman"/>
                <w:sz w:val="24"/>
                <w:szCs w:val="24"/>
                <w:lang w:val="mn-MN"/>
              </w:rPr>
              <w:lastRenderedPageBreak/>
              <w:t>Хөрөнгө өр төлбөрийн үзүүлэлтүүд</w:t>
            </w:r>
          </w:p>
        </w:tc>
        <w:tc>
          <w:tcPr>
            <w:tcW w:w="2160" w:type="dxa"/>
            <w:tcBorders>
              <w:top w:val="single" w:sz="4" w:space="0" w:color="auto"/>
              <w:left w:val="single" w:sz="4" w:space="0" w:color="auto"/>
              <w:bottom w:val="single" w:sz="4" w:space="0" w:color="auto"/>
              <w:right w:val="single" w:sz="4" w:space="0" w:color="auto"/>
            </w:tcBorders>
          </w:tcPr>
          <w:p w14:paraId="6B8395AA" w14:textId="599A9DB4" w:rsidR="009636B6" w:rsidRPr="00BC2CD6" w:rsidRDefault="00222055" w:rsidP="00A24693">
            <w:pPr>
              <w:pStyle w:val="ListParagraph"/>
              <w:spacing w:after="0"/>
              <w:ind w:left="0"/>
              <w:jc w:val="center"/>
              <w:rPr>
                <w:rFonts w:ascii="Times New Roman" w:hAnsi="Times New Roman"/>
                <w:sz w:val="24"/>
                <w:szCs w:val="24"/>
                <w:lang w:val="mn-MN"/>
              </w:rPr>
            </w:pPr>
            <w:r>
              <w:rPr>
                <w:rFonts w:ascii="Times New Roman" w:hAnsi="Times New Roman"/>
                <w:sz w:val="24"/>
                <w:szCs w:val="24"/>
                <w:lang w:val="mn-MN"/>
              </w:rPr>
              <w:t>2016</w:t>
            </w:r>
            <w:r w:rsidR="009636B6" w:rsidRPr="00BC2CD6">
              <w:rPr>
                <w:rFonts w:ascii="Times New Roman" w:hAnsi="Times New Roman"/>
                <w:sz w:val="24"/>
                <w:szCs w:val="24"/>
                <w:lang w:val="mn-MN"/>
              </w:rPr>
              <w:t xml:space="preserve"> он</w:t>
            </w:r>
          </w:p>
        </w:tc>
        <w:tc>
          <w:tcPr>
            <w:tcW w:w="2160" w:type="dxa"/>
            <w:tcBorders>
              <w:top w:val="single" w:sz="4" w:space="0" w:color="auto"/>
              <w:left w:val="single" w:sz="4" w:space="0" w:color="auto"/>
              <w:bottom w:val="single" w:sz="4" w:space="0" w:color="auto"/>
              <w:right w:val="single" w:sz="4" w:space="0" w:color="auto"/>
            </w:tcBorders>
            <w:hideMark/>
          </w:tcPr>
          <w:p w14:paraId="32119C29" w14:textId="71D135D5" w:rsidR="009636B6" w:rsidRPr="0050699B" w:rsidRDefault="009636B6" w:rsidP="00222055">
            <w:pPr>
              <w:pStyle w:val="ListParagraph"/>
              <w:spacing w:after="0"/>
              <w:ind w:left="0"/>
              <w:jc w:val="center"/>
              <w:rPr>
                <w:rFonts w:ascii="Times New Roman" w:hAnsi="Times New Roman"/>
                <w:sz w:val="24"/>
                <w:szCs w:val="24"/>
                <w:lang w:val="mn-MN"/>
              </w:rPr>
            </w:pPr>
            <w:r w:rsidRPr="0050699B">
              <w:rPr>
                <w:rFonts w:ascii="Times New Roman" w:hAnsi="Times New Roman"/>
                <w:sz w:val="24"/>
                <w:szCs w:val="24"/>
                <w:lang w:val="mn-MN"/>
              </w:rPr>
              <w:t>201</w:t>
            </w:r>
            <w:r w:rsidR="00222055">
              <w:rPr>
                <w:rFonts w:ascii="Times New Roman" w:hAnsi="Times New Roman"/>
                <w:sz w:val="24"/>
                <w:szCs w:val="24"/>
                <w:lang w:val="mn-MN"/>
              </w:rPr>
              <w:t>7</w:t>
            </w:r>
            <w:r w:rsidRPr="0050699B">
              <w:rPr>
                <w:rFonts w:ascii="Times New Roman" w:hAnsi="Times New Roman"/>
                <w:sz w:val="24"/>
                <w:szCs w:val="24"/>
                <w:lang w:val="mn-MN"/>
              </w:rPr>
              <w:t xml:space="preserve"> он</w:t>
            </w:r>
          </w:p>
        </w:tc>
      </w:tr>
      <w:tr w:rsidR="009636B6" w:rsidRPr="00BC2CD6" w14:paraId="7BB0F890" w14:textId="77777777" w:rsidTr="00A24693">
        <w:tc>
          <w:tcPr>
            <w:tcW w:w="5130" w:type="dxa"/>
            <w:tcBorders>
              <w:top w:val="single" w:sz="4" w:space="0" w:color="auto"/>
              <w:left w:val="single" w:sz="4" w:space="0" w:color="auto"/>
              <w:bottom w:val="single" w:sz="4" w:space="0" w:color="auto"/>
              <w:right w:val="single" w:sz="4" w:space="0" w:color="auto"/>
            </w:tcBorders>
            <w:hideMark/>
          </w:tcPr>
          <w:p w14:paraId="75025424" w14:textId="77777777" w:rsidR="009636B6" w:rsidRPr="00BC2CD6" w:rsidRDefault="009636B6" w:rsidP="00A24693">
            <w:pPr>
              <w:pStyle w:val="ListParagraph"/>
              <w:spacing w:after="0"/>
              <w:ind w:left="0"/>
              <w:jc w:val="both"/>
              <w:rPr>
                <w:rFonts w:ascii="Times New Roman" w:hAnsi="Times New Roman"/>
                <w:sz w:val="24"/>
                <w:szCs w:val="24"/>
                <w:lang w:val="mn-MN"/>
              </w:rPr>
            </w:pPr>
            <w:r w:rsidRPr="00BC2CD6">
              <w:rPr>
                <w:rFonts w:ascii="Times New Roman" w:hAnsi="Times New Roman"/>
                <w:sz w:val="24"/>
                <w:szCs w:val="24"/>
                <w:lang w:val="mn-MN"/>
              </w:rPr>
              <w:t>Эргэлтийн хөрөнгө</w:t>
            </w:r>
          </w:p>
        </w:tc>
        <w:tc>
          <w:tcPr>
            <w:tcW w:w="2160" w:type="dxa"/>
            <w:tcBorders>
              <w:top w:val="single" w:sz="4" w:space="0" w:color="auto"/>
              <w:left w:val="single" w:sz="4" w:space="0" w:color="auto"/>
              <w:bottom w:val="single" w:sz="4" w:space="0" w:color="auto"/>
              <w:right w:val="single" w:sz="4" w:space="0" w:color="auto"/>
            </w:tcBorders>
          </w:tcPr>
          <w:p w14:paraId="7562DF89" w14:textId="03AC1243" w:rsidR="009636B6" w:rsidRPr="00BC2CD6" w:rsidRDefault="009636B6" w:rsidP="00222055">
            <w:pPr>
              <w:pStyle w:val="ListParagraph"/>
              <w:tabs>
                <w:tab w:val="center" w:pos="972"/>
                <w:tab w:val="right" w:pos="1944"/>
              </w:tabs>
              <w:spacing w:after="0"/>
              <w:ind w:left="0"/>
              <w:jc w:val="right"/>
              <w:rPr>
                <w:rFonts w:ascii="Times New Roman" w:hAnsi="Times New Roman"/>
                <w:sz w:val="24"/>
                <w:szCs w:val="24"/>
                <w:lang w:val="mn-MN"/>
              </w:rPr>
            </w:pPr>
            <w:r>
              <w:rPr>
                <w:rFonts w:ascii="Times New Roman" w:hAnsi="Times New Roman"/>
                <w:sz w:val="24"/>
                <w:szCs w:val="24"/>
                <w:lang w:val="mn-MN"/>
              </w:rPr>
              <w:tab/>
            </w:r>
            <w:r w:rsidR="00222055">
              <w:rPr>
                <w:rFonts w:ascii="Times New Roman" w:hAnsi="Times New Roman"/>
                <w:sz w:val="24"/>
                <w:szCs w:val="24"/>
                <w:lang w:val="mn-MN"/>
              </w:rPr>
              <w:t>967597,5</w:t>
            </w:r>
          </w:p>
        </w:tc>
        <w:tc>
          <w:tcPr>
            <w:tcW w:w="2160" w:type="dxa"/>
            <w:tcBorders>
              <w:top w:val="single" w:sz="4" w:space="0" w:color="auto"/>
              <w:left w:val="single" w:sz="4" w:space="0" w:color="auto"/>
              <w:bottom w:val="single" w:sz="4" w:space="0" w:color="auto"/>
              <w:right w:val="single" w:sz="4" w:space="0" w:color="auto"/>
            </w:tcBorders>
          </w:tcPr>
          <w:p w14:paraId="6D2691B7" w14:textId="29DAC451" w:rsidR="009636B6" w:rsidRPr="0050699B"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662680,6</w:t>
            </w:r>
          </w:p>
        </w:tc>
      </w:tr>
      <w:tr w:rsidR="009636B6" w:rsidRPr="00BC2CD6" w14:paraId="527E9091" w14:textId="77777777" w:rsidTr="00A24693">
        <w:tc>
          <w:tcPr>
            <w:tcW w:w="5130" w:type="dxa"/>
            <w:tcBorders>
              <w:top w:val="single" w:sz="4" w:space="0" w:color="auto"/>
              <w:left w:val="single" w:sz="4" w:space="0" w:color="auto"/>
              <w:bottom w:val="single" w:sz="4" w:space="0" w:color="auto"/>
              <w:right w:val="single" w:sz="4" w:space="0" w:color="auto"/>
            </w:tcBorders>
            <w:hideMark/>
          </w:tcPr>
          <w:p w14:paraId="4F3C997C" w14:textId="77777777" w:rsidR="009636B6" w:rsidRPr="00BC2CD6" w:rsidRDefault="009636B6" w:rsidP="00A24693">
            <w:pPr>
              <w:pStyle w:val="ListParagraph"/>
              <w:spacing w:after="0"/>
              <w:ind w:left="0"/>
              <w:jc w:val="both"/>
              <w:rPr>
                <w:rFonts w:ascii="Times New Roman" w:hAnsi="Times New Roman"/>
                <w:sz w:val="24"/>
                <w:szCs w:val="24"/>
                <w:lang w:val="mn-MN"/>
              </w:rPr>
            </w:pPr>
            <w:r w:rsidRPr="00BC2CD6">
              <w:rPr>
                <w:rFonts w:ascii="Times New Roman" w:hAnsi="Times New Roman"/>
                <w:sz w:val="24"/>
                <w:szCs w:val="24"/>
                <w:lang w:val="mn-MN"/>
              </w:rPr>
              <w:t>Эргэлтийн бус хөрөнгө</w:t>
            </w:r>
          </w:p>
        </w:tc>
        <w:tc>
          <w:tcPr>
            <w:tcW w:w="2160" w:type="dxa"/>
            <w:tcBorders>
              <w:top w:val="single" w:sz="4" w:space="0" w:color="auto"/>
              <w:left w:val="single" w:sz="4" w:space="0" w:color="auto"/>
              <w:bottom w:val="single" w:sz="4" w:space="0" w:color="auto"/>
              <w:right w:val="single" w:sz="4" w:space="0" w:color="auto"/>
            </w:tcBorders>
          </w:tcPr>
          <w:p w14:paraId="62D8F68C" w14:textId="2B7FD55E" w:rsidR="009636B6" w:rsidRPr="00BC2CD6" w:rsidRDefault="00222055" w:rsidP="00222055">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2754918,9</w:t>
            </w:r>
          </w:p>
        </w:tc>
        <w:tc>
          <w:tcPr>
            <w:tcW w:w="2160" w:type="dxa"/>
            <w:tcBorders>
              <w:top w:val="single" w:sz="4" w:space="0" w:color="auto"/>
              <w:left w:val="single" w:sz="4" w:space="0" w:color="auto"/>
              <w:bottom w:val="single" w:sz="4" w:space="0" w:color="auto"/>
              <w:right w:val="single" w:sz="4" w:space="0" w:color="auto"/>
            </w:tcBorders>
          </w:tcPr>
          <w:p w14:paraId="38774428" w14:textId="36C065DA" w:rsidR="009636B6" w:rsidRPr="0050699B"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2653602,0</w:t>
            </w:r>
          </w:p>
        </w:tc>
      </w:tr>
      <w:tr w:rsidR="009636B6" w:rsidRPr="00BC2CD6" w14:paraId="7AAE3DEB" w14:textId="77777777" w:rsidTr="00A24693">
        <w:tc>
          <w:tcPr>
            <w:tcW w:w="5130" w:type="dxa"/>
            <w:tcBorders>
              <w:top w:val="single" w:sz="4" w:space="0" w:color="auto"/>
              <w:left w:val="single" w:sz="4" w:space="0" w:color="auto"/>
              <w:bottom w:val="single" w:sz="4" w:space="0" w:color="auto"/>
              <w:right w:val="single" w:sz="4" w:space="0" w:color="auto"/>
            </w:tcBorders>
            <w:hideMark/>
          </w:tcPr>
          <w:p w14:paraId="5C7CE2F1" w14:textId="77777777" w:rsidR="009636B6" w:rsidRPr="00BC2CD6" w:rsidRDefault="009636B6" w:rsidP="00A24693">
            <w:pPr>
              <w:pStyle w:val="ListParagraph"/>
              <w:spacing w:after="0"/>
              <w:ind w:left="0"/>
              <w:jc w:val="center"/>
              <w:rPr>
                <w:rFonts w:ascii="Times New Roman" w:hAnsi="Times New Roman"/>
                <w:sz w:val="24"/>
                <w:szCs w:val="24"/>
                <w:lang w:val="mn-MN"/>
              </w:rPr>
            </w:pPr>
            <w:r w:rsidRPr="00BC2CD6">
              <w:rPr>
                <w:rFonts w:ascii="Times New Roman" w:hAnsi="Times New Roman"/>
                <w:sz w:val="24"/>
                <w:szCs w:val="24"/>
                <w:lang w:val="mn-MN"/>
              </w:rPr>
              <w:t>Нийт хөрөнгийн дүн</w:t>
            </w:r>
          </w:p>
        </w:tc>
        <w:tc>
          <w:tcPr>
            <w:tcW w:w="2160" w:type="dxa"/>
            <w:tcBorders>
              <w:top w:val="single" w:sz="4" w:space="0" w:color="auto"/>
              <w:left w:val="single" w:sz="4" w:space="0" w:color="auto"/>
              <w:bottom w:val="single" w:sz="4" w:space="0" w:color="auto"/>
              <w:right w:val="single" w:sz="4" w:space="0" w:color="auto"/>
            </w:tcBorders>
          </w:tcPr>
          <w:p w14:paraId="3E1B1057" w14:textId="5C95EED5" w:rsidR="009636B6" w:rsidRPr="00BC2CD6"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3722516,4</w:t>
            </w:r>
          </w:p>
        </w:tc>
        <w:tc>
          <w:tcPr>
            <w:tcW w:w="2160" w:type="dxa"/>
            <w:tcBorders>
              <w:top w:val="single" w:sz="4" w:space="0" w:color="auto"/>
              <w:left w:val="single" w:sz="4" w:space="0" w:color="auto"/>
              <w:bottom w:val="single" w:sz="4" w:space="0" w:color="auto"/>
              <w:right w:val="single" w:sz="4" w:space="0" w:color="auto"/>
            </w:tcBorders>
          </w:tcPr>
          <w:p w14:paraId="2F4EBCD0" w14:textId="624929D8" w:rsidR="009636B6" w:rsidRPr="0050699B"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3316282,7</w:t>
            </w:r>
          </w:p>
        </w:tc>
      </w:tr>
      <w:tr w:rsidR="009636B6" w:rsidRPr="00BC2CD6" w14:paraId="14F74CA2" w14:textId="77777777" w:rsidTr="00A24693">
        <w:tc>
          <w:tcPr>
            <w:tcW w:w="5130" w:type="dxa"/>
            <w:tcBorders>
              <w:top w:val="single" w:sz="4" w:space="0" w:color="auto"/>
              <w:left w:val="single" w:sz="4" w:space="0" w:color="auto"/>
              <w:bottom w:val="single" w:sz="4" w:space="0" w:color="auto"/>
              <w:right w:val="single" w:sz="4" w:space="0" w:color="auto"/>
            </w:tcBorders>
            <w:hideMark/>
          </w:tcPr>
          <w:p w14:paraId="098A4FB8" w14:textId="77777777" w:rsidR="009636B6" w:rsidRPr="00BC2CD6" w:rsidRDefault="009636B6" w:rsidP="00A24693">
            <w:pPr>
              <w:pStyle w:val="ListParagraph"/>
              <w:spacing w:after="0"/>
              <w:ind w:left="0"/>
              <w:jc w:val="both"/>
              <w:rPr>
                <w:rFonts w:ascii="Times New Roman" w:hAnsi="Times New Roman"/>
                <w:sz w:val="24"/>
                <w:szCs w:val="24"/>
                <w:lang w:val="mn-MN"/>
              </w:rPr>
            </w:pPr>
            <w:r w:rsidRPr="00BC2CD6">
              <w:rPr>
                <w:rFonts w:ascii="Times New Roman" w:hAnsi="Times New Roman"/>
                <w:sz w:val="24"/>
                <w:szCs w:val="24"/>
                <w:lang w:val="mn-MN"/>
              </w:rPr>
              <w:t>Богино хугацаат өр  төлбөр</w:t>
            </w:r>
          </w:p>
        </w:tc>
        <w:tc>
          <w:tcPr>
            <w:tcW w:w="2160" w:type="dxa"/>
            <w:tcBorders>
              <w:top w:val="single" w:sz="4" w:space="0" w:color="auto"/>
              <w:left w:val="single" w:sz="4" w:space="0" w:color="auto"/>
              <w:bottom w:val="single" w:sz="4" w:space="0" w:color="auto"/>
              <w:right w:val="single" w:sz="4" w:space="0" w:color="auto"/>
            </w:tcBorders>
          </w:tcPr>
          <w:p w14:paraId="1A20F653" w14:textId="4B002233" w:rsidR="009636B6" w:rsidRPr="00BC2CD6"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1803587,5</w:t>
            </w:r>
          </w:p>
        </w:tc>
        <w:tc>
          <w:tcPr>
            <w:tcW w:w="2160" w:type="dxa"/>
            <w:tcBorders>
              <w:top w:val="single" w:sz="4" w:space="0" w:color="auto"/>
              <w:left w:val="single" w:sz="4" w:space="0" w:color="auto"/>
              <w:bottom w:val="single" w:sz="4" w:space="0" w:color="auto"/>
              <w:right w:val="single" w:sz="4" w:space="0" w:color="auto"/>
            </w:tcBorders>
          </w:tcPr>
          <w:p w14:paraId="7D9695A1" w14:textId="043311BD" w:rsidR="009636B6" w:rsidRPr="0050699B"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2294924,8</w:t>
            </w:r>
          </w:p>
        </w:tc>
      </w:tr>
      <w:tr w:rsidR="009636B6" w:rsidRPr="00BC2CD6" w14:paraId="2B464B48" w14:textId="77777777" w:rsidTr="00A24693">
        <w:tc>
          <w:tcPr>
            <w:tcW w:w="5130" w:type="dxa"/>
            <w:tcBorders>
              <w:top w:val="single" w:sz="4" w:space="0" w:color="auto"/>
              <w:left w:val="single" w:sz="4" w:space="0" w:color="auto"/>
              <w:bottom w:val="single" w:sz="4" w:space="0" w:color="auto"/>
              <w:right w:val="single" w:sz="4" w:space="0" w:color="auto"/>
            </w:tcBorders>
            <w:hideMark/>
          </w:tcPr>
          <w:p w14:paraId="6E43A22A" w14:textId="77777777" w:rsidR="009636B6" w:rsidRPr="00BC2CD6" w:rsidRDefault="009636B6" w:rsidP="00A24693">
            <w:pPr>
              <w:pStyle w:val="ListParagraph"/>
              <w:spacing w:after="0"/>
              <w:ind w:left="0"/>
              <w:jc w:val="both"/>
              <w:rPr>
                <w:rFonts w:ascii="Times New Roman" w:hAnsi="Times New Roman"/>
                <w:sz w:val="24"/>
                <w:szCs w:val="24"/>
                <w:lang w:val="mn-MN"/>
              </w:rPr>
            </w:pPr>
            <w:r w:rsidRPr="00BC2CD6">
              <w:rPr>
                <w:rFonts w:ascii="Times New Roman" w:hAnsi="Times New Roman"/>
                <w:sz w:val="24"/>
                <w:szCs w:val="24"/>
                <w:lang w:val="mn-MN"/>
              </w:rPr>
              <w:t>Урт хугацаат өр төлбөр</w:t>
            </w:r>
          </w:p>
        </w:tc>
        <w:tc>
          <w:tcPr>
            <w:tcW w:w="2160" w:type="dxa"/>
            <w:tcBorders>
              <w:top w:val="single" w:sz="4" w:space="0" w:color="auto"/>
              <w:left w:val="single" w:sz="4" w:space="0" w:color="auto"/>
              <w:bottom w:val="single" w:sz="4" w:space="0" w:color="auto"/>
              <w:right w:val="single" w:sz="4" w:space="0" w:color="auto"/>
            </w:tcBorders>
          </w:tcPr>
          <w:p w14:paraId="33B111C1" w14:textId="55F00D12" w:rsidR="009636B6" w:rsidRPr="00B01BE1"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2350659,5</w:t>
            </w:r>
          </w:p>
        </w:tc>
        <w:tc>
          <w:tcPr>
            <w:tcW w:w="2160" w:type="dxa"/>
            <w:tcBorders>
              <w:top w:val="single" w:sz="4" w:space="0" w:color="auto"/>
              <w:left w:val="single" w:sz="4" w:space="0" w:color="auto"/>
              <w:bottom w:val="single" w:sz="4" w:space="0" w:color="auto"/>
              <w:right w:val="single" w:sz="4" w:space="0" w:color="auto"/>
            </w:tcBorders>
          </w:tcPr>
          <w:p w14:paraId="2B02F38E" w14:textId="6CA900E1" w:rsidR="009636B6" w:rsidRPr="0050699B"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2350659,5</w:t>
            </w:r>
          </w:p>
        </w:tc>
      </w:tr>
      <w:tr w:rsidR="009636B6" w:rsidRPr="00BC2CD6" w14:paraId="328C2826" w14:textId="77777777" w:rsidTr="00A24693">
        <w:tc>
          <w:tcPr>
            <w:tcW w:w="5130" w:type="dxa"/>
            <w:tcBorders>
              <w:top w:val="single" w:sz="4" w:space="0" w:color="auto"/>
              <w:left w:val="single" w:sz="4" w:space="0" w:color="auto"/>
              <w:bottom w:val="single" w:sz="4" w:space="0" w:color="auto"/>
              <w:right w:val="single" w:sz="4" w:space="0" w:color="auto"/>
            </w:tcBorders>
            <w:hideMark/>
          </w:tcPr>
          <w:p w14:paraId="42C2C194" w14:textId="77777777" w:rsidR="009636B6" w:rsidRPr="00BC2CD6" w:rsidRDefault="009636B6" w:rsidP="00A24693">
            <w:pPr>
              <w:pStyle w:val="ListParagraph"/>
              <w:spacing w:after="0"/>
              <w:ind w:left="0"/>
              <w:jc w:val="both"/>
              <w:rPr>
                <w:rFonts w:ascii="Times New Roman" w:hAnsi="Times New Roman"/>
                <w:sz w:val="24"/>
                <w:szCs w:val="24"/>
                <w:lang w:val="mn-MN"/>
              </w:rPr>
            </w:pPr>
            <w:r w:rsidRPr="00BC2CD6">
              <w:rPr>
                <w:rFonts w:ascii="Times New Roman" w:hAnsi="Times New Roman"/>
                <w:sz w:val="24"/>
                <w:szCs w:val="24"/>
                <w:lang w:val="mn-MN"/>
              </w:rPr>
              <w:t>Эзэмшигчийн өмчийн дүн</w:t>
            </w:r>
          </w:p>
        </w:tc>
        <w:tc>
          <w:tcPr>
            <w:tcW w:w="2160" w:type="dxa"/>
            <w:tcBorders>
              <w:top w:val="single" w:sz="4" w:space="0" w:color="auto"/>
              <w:left w:val="single" w:sz="4" w:space="0" w:color="auto"/>
              <w:bottom w:val="single" w:sz="4" w:space="0" w:color="auto"/>
              <w:right w:val="single" w:sz="4" w:space="0" w:color="auto"/>
            </w:tcBorders>
          </w:tcPr>
          <w:p w14:paraId="44891BFD" w14:textId="6AFAD1D5" w:rsidR="009636B6" w:rsidRPr="00BC2CD6" w:rsidRDefault="00222055" w:rsidP="00A24693">
            <w:pPr>
              <w:pStyle w:val="ListParagraph"/>
              <w:tabs>
                <w:tab w:val="left" w:pos="345"/>
                <w:tab w:val="right" w:pos="1944"/>
              </w:tabs>
              <w:spacing w:after="0"/>
              <w:ind w:left="0"/>
              <w:jc w:val="right"/>
              <w:rPr>
                <w:rFonts w:ascii="Times New Roman" w:hAnsi="Times New Roman"/>
                <w:sz w:val="24"/>
                <w:szCs w:val="24"/>
              </w:rPr>
            </w:pPr>
            <w:r>
              <w:rPr>
                <w:rFonts w:ascii="Times New Roman" w:hAnsi="Times New Roman"/>
                <w:sz w:val="24"/>
                <w:szCs w:val="24"/>
                <w:lang w:val="mn-MN"/>
              </w:rPr>
              <w:t>-431730,6</w:t>
            </w:r>
          </w:p>
        </w:tc>
        <w:tc>
          <w:tcPr>
            <w:tcW w:w="2160" w:type="dxa"/>
            <w:tcBorders>
              <w:top w:val="single" w:sz="4" w:space="0" w:color="auto"/>
              <w:left w:val="single" w:sz="4" w:space="0" w:color="auto"/>
              <w:bottom w:val="single" w:sz="4" w:space="0" w:color="auto"/>
              <w:right w:val="single" w:sz="4" w:space="0" w:color="auto"/>
            </w:tcBorders>
          </w:tcPr>
          <w:p w14:paraId="5B038EDA" w14:textId="5126A4D9" w:rsidR="009636B6" w:rsidRPr="0050699B"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-1329301,6</w:t>
            </w:r>
          </w:p>
        </w:tc>
      </w:tr>
      <w:tr w:rsidR="009636B6" w:rsidRPr="00BC2CD6" w14:paraId="092A39A0" w14:textId="77777777" w:rsidTr="00A24693">
        <w:trPr>
          <w:trHeight w:val="278"/>
        </w:trPr>
        <w:tc>
          <w:tcPr>
            <w:tcW w:w="5130" w:type="dxa"/>
            <w:tcBorders>
              <w:top w:val="single" w:sz="4" w:space="0" w:color="auto"/>
              <w:left w:val="single" w:sz="4" w:space="0" w:color="auto"/>
              <w:bottom w:val="single" w:sz="4" w:space="0" w:color="auto"/>
              <w:right w:val="single" w:sz="4" w:space="0" w:color="auto"/>
            </w:tcBorders>
            <w:hideMark/>
          </w:tcPr>
          <w:p w14:paraId="45ED034F" w14:textId="77777777" w:rsidR="009636B6" w:rsidRPr="00BC2CD6" w:rsidRDefault="009636B6" w:rsidP="00A24693">
            <w:pPr>
              <w:pStyle w:val="ListParagraph"/>
              <w:spacing w:after="0"/>
              <w:ind w:left="0"/>
              <w:jc w:val="center"/>
              <w:rPr>
                <w:rFonts w:ascii="Times New Roman" w:hAnsi="Times New Roman"/>
                <w:sz w:val="24"/>
                <w:szCs w:val="24"/>
                <w:lang w:val="mn-MN"/>
              </w:rPr>
            </w:pPr>
            <w:r w:rsidRPr="00BC2CD6">
              <w:rPr>
                <w:rFonts w:ascii="Times New Roman" w:hAnsi="Times New Roman"/>
                <w:sz w:val="24"/>
                <w:szCs w:val="24"/>
                <w:lang w:val="mn-MN"/>
              </w:rPr>
              <w:t>Өр төлбөр,эзэмшигчийн өмчийн дүн</w:t>
            </w:r>
          </w:p>
        </w:tc>
        <w:tc>
          <w:tcPr>
            <w:tcW w:w="2160" w:type="dxa"/>
            <w:tcBorders>
              <w:top w:val="single" w:sz="4" w:space="0" w:color="auto"/>
              <w:left w:val="single" w:sz="4" w:space="0" w:color="auto"/>
              <w:bottom w:val="single" w:sz="4" w:space="0" w:color="auto"/>
              <w:right w:val="single" w:sz="4" w:space="0" w:color="auto"/>
            </w:tcBorders>
          </w:tcPr>
          <w:p w14:paraId="30A4CECF" w14:textId="5EA4E742" w:rsidR="009636B6" w:rsidRPr="00BC2CD6"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3722516,4</w:t>
            </w:r>
          </w:p>
        </w:tc>
        <w:tc>
          <w:tcPr>
            <w:tcW w:w="2160" w:type="dxa"/>
            <w:tcBorders>
              <w:top w:val="single" w:sz="4" w:space="0" w:color="auto"/>
              <w:left w:val="single" w:sz="4" w:space="0" w:color="auto"/>
              <w:bottom w:val="single" w:sz="4" w:space="0" w:color="auto"/>
              <w:right w:val="single" w:sz="4" w:space="0" w:color="auto"/>
            </w:tcBorders>
          </w:tcPr>
          <w:p w14:paraId="3D9E9E43" w14:textId="5CFDE259" w:rsidR="009636B6" w:rsidRPr="0050699B" w:rsidRDefault="00222055" w:rsidP="00A24693">
            <w:pPr>
              <w:pStyle w:val="ListParagraph"/>
              <w:spacing w:after="0"/>
              <w:ind w:left="0"/>
              <w:jc w:val="right"/>
              <w:rPr>
                <w:rFonts w:ascii="Times New Roman" w:hAnsi="Times New Roman"/>
                <w:sz w:val="24"/>
                <w:szCs w:val="24"/>
                <w:lang w:val="mn-MN"/>
              </w:rPr>
            </w:pPr>
            <w:r>
              <w:rPr>
                <w:rFonts w:ascii="Times New Roman" w:hAnsi="Times New Roman"/>
                <w:sz w:val="24"/>
                <w:szCs w:val="24"/>
                <w:lang w:val="mn-MN"/>
              </w:rPr>
              <w:t>3316282,7</w:t>
            </w:r>
          </w:p>
        </w:tc>
      </w:tr>
    </w:tbl>
    <w:p w14:paraId="072CEF22" w14:textId="77777777" w:rsidR="00D65B26" w:rsidRDefault="00D65B26" w:rsidP="00134139">
      <w:pPr>
        <w:tabs>
          <w:tab w:val="left" w:pos="90"/>
        </w:tabs>
        <w:jc w:val="both"/>
        <w:rPr>
          <w:rFonts w:ascii="Times New Roman" w:hAnsi="Times New Roman" w:cs="Times New Roman"/>
          <w:sz w:val="24"/>
          <w:szCs w:val="24"/>
          <w:u w:val="single"/>
          <w:lang w:val="mn-MN"/>
        </w:rPr>
      </w:pPr>
    </w:p>
    <w:p w14:paraId="68DC7318" w14:textId="77777777" w:rsidR="00134139" w:rsidRPr="008737E3" w:rsidRDefault="00134139" w:rsidP="00134139">
      <w:pPr>
        <w:tabs>
          <w:tab w:val="left" w:pos="90"/>
        </w:tabs>
        <w:jc w:val="both"/>
        <w:rPr>
          <w:rFonts w:ascii="Times New Roman" w:hAnsi="Times New Roman" w:cs="Times New Roman"/>
          <w:sz w:val="24"/>
          <w:szCs w:val="24"/>
          <w:u w:val="single"/>
          <w:lang w:val="mn-MN"/>
        </w:rPr>
      </w:pPr>
      <w:r w:rsidRPr="008737E3">
        <w:rPr>
          <w:rFonts w:ascii="Times New Roman" w:hAnsi="Times New Roman" w:cs="Times New Roman"/>
          <w:sz w:val="24"/>
          <w:szCs w:val="24"/>
          <w:u w:val="single"/>
          <w:lang w:val="mn-MN"/>
        </w:rPr>
        <w:t>Ноогдол ашгийн талаарх мэдээлэл:</w:t>
      </w:r>
    </w:p>
    <w:p w14:paraId="6C385B46" w14:textId="1DE5E02E" w:rsidR="00134139" w:rsidRPr="008737E3" w:rsidRDefault="00134139" w:rsidP="00134139">
      <w:pPr>
        <w:tabs>
          <w:tab w:val="left" w:pos="90"/>
        </w:tabs>
        <w:jc w:val="both"/>
        <w:rPr>
          <w:rFonts w:ascii="Times New Roman" w:hAnsi="Times New Roman" w:cs="Times New Roman"/>
          <w:sz w:val="24"/>
          <w:szCs w:val="24"/>
          <w:lang w:val="mn-MN"/>
        </w:rPr>
      </w:pPr>
      <w:r w:rsidRPr="008737E3">
        <w:rPr>
          <w:rFonts w:ascii="Times New Roman" w:hAnsi="Times New Roman" w:cs="Times New Roman"/>
          <w:sz w:val="24"/>
          <w:szCs w:val="24"/>
          <w:lang w:val="mn-MN"/>
        </w:rPr>
        <w:t>Компани 201</w:t>
      </w:r>
      <w:r w:rsidR="00222055">
        <w:rPr>
          <w:rFonts w:ascii="Times New Roman" w:hAnsi="Times New Roman" w:cs="Times New Roman"/>
          <w:sz w:val="24"/>
          <w:szCs w:val="24"/>
          <w:lang w:val="mn-MN"/>
        </w:rPr>
        <w:t>7</w:t>
      </w:r>
      <w:r w:rsidR="00AE3FC1">
        <w:rPr>
          <w:rFonts w:ascii="Times New Roman" w:hAnsi="Times New Roman" w:cs="Times New Roman"/>
          <w:sz w:val="24"/>
          <w:szCs w:val="24"/>
          <w:lang w:val="mn-MN"/>
        </w:rPr>
        <w:t xml:space="preserve"> </w:t>
      </w:r>
      <w:r w:rsidRPr="008737E3">
        <w:rPr>
          <w:rFonts w:ascii="Times New Roman" w:hAnsi="Times New Roman" w:cs="Times New Roman"/>
          <w:sz w:val="24"/>
          <w:szCs w:val="24"/>
          <w:lang w:val="mn-MN"/>
        </w:rPr>
        <w:t xml:space="preserve"> онд алдагдалтай ажилласан тул ноогдол ашиг тараагаагүй болно.</w:t>
      </w:r>
    </w:p>
    <w:p w14:paraId="49127A6D" w14:textId="77777777" w:rsidR="00134139" w:rsidRDefault="00134139" w:rsidP="00134139">
      <w:pPr>
        <w:tabs>
          <w:tab w:val="left" w:pos="90"/>
        </w:tabs>
        <w:jc w:val="both"/>
        <w:rPr>
          <w:rFonts w:ascii="Times New Roman" w:hAnsi="Times New Roman" w:cs="Times New Roman"/>
          <w:i/>
          <w:sz w:val="24"/>
          <w:szCs w:val="24"/>
          <w:u w:val="single"/>
          <w:lang w:val="mn-MN"/>
        </w:rPr>
      </w:pPr>
      <w:r w:rsidRPr="005D784A">
        <w:rPr>
          <w:rFonts w:ascii="Times New Roman" w:hAnsi="Times New Roman" w:cs="Times New Roman"/>
          <w:i/>
          <w:sz w:val="24"/>
          <w:szCs w:val="24"/>
          <w:u w:val="single"/>
          <w:lang w:val="mn-MN"/>
        </w:rPr>
        <w:t>Үнэт цаас гаргагчийн хяналтын багц эзэмшигчдийн болон ТУЗ-ийн мэдээлэл:</w:t>
      </w:r>
    </w:p>
    <w:p w14:paraId="64EF73F3" w14:textId="77777777" w:rsidR="00134139" w:rsidRDefault="00134139" w:rsidP="00134139">
      <w:pPr>
        <w:pStyle w:val="ListParagraph"/>
        <w:ind w:left="90"/>
        <w:jc w:val="both"/>
        <w:rPr>
          <w:rFonts w:ascii="Times New Roman" w:hAnsi="Times New Roman" w:cs="Times New Roman"/>
          <w:sz w:val="24"/>
          <w:szCs w:val="24"/>
          <w:lang w:val="mn-MN"/>
        </w:rPr>
      </w:pPr>
      <w:r w:rsidRPr="00C53B3F">
        <w:rPr>
          <w:rFonts w:ascii="Times New Roman" w:hAnsi="Times New Roman" w:cs="Times New Roman"/>
          <w:sz w:val="24"/>
          <w:szCs w:val="24"/>
          <w:lang w:val="mn-MN"/>
        </w:rPr>
        <w:t>Компани их хэмжээний болон сонирхлын зөрчилтэй хэлцэл хийгээгүй. Компанийн хяналтын багц эзэмшигчдийн хувьд өөрчлөлт ороогүй.</w:t>
      </w:r>
    </w:p>
    <w:p w14:paraId="217E697F" w14:textId="77777777" w:rsidR="00134139" w:rsidRDefault="00134139" w:rsidP="00134139">
      <w:pPr>
        <w:ind w:left="90"/>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хяналтын багц эзэмшигчдийн мэдээлэл</w:t>
      </w:r>
    </w:p>
    <w:tbl>
      <w:tblPr>
        <w:tblStyle w:val="TableGrid"/>
        <w:tblW w:w="0" w:type="auto"/>
        <w:tblInd w:w="90" w:type="dxa"/>
        <w:tblLook w:val="04A0" w:firstRow="1" w:lastRow="0" w:firstColumn="1" w:lastColumn="0" w:noHBand="0" w:noVBand="1"/>
      </w:tblPr>
      <w:tblGrid>
        <w:gridCol w:w="738"/>
        <w:gridCol w:w="4127"/>
        <w:gridCol w:w="2432"/>
        <w:gridCol w:w="2432"/>
      </w:tblGrid>
      <w:tr w:rsidR="00134139" w14:paraId="6C801840" w14:textId="77777777" w:rsidTr="00680FEB">
        <w:tc>
          <w:tcPr>
            <w:tcW w:w="738" w:type="dxa"/>
          </w:tcPr>
          <w:p w14:paraId="09A1DE4B" w14:textId="77777777" w:rsidR="00134139" w:rsidRDefault="00134139" w:rsidP="00680FEB">
            <w:pPr>
              <w:jc w:val="both"/>
              <w:rPr>
                <w:rFonts w:ascii="Times New Roman" w:hAnsi="Times New Roman" w:cs="Times New Roman"/>
                <w:sz w:val="24"/>
                <w:szCs w:val="24"/>
                <w:lang w:val="mn-MN"/>
              </w:rPr>
            </w:pPr>
            <w:r>
              <w:rPr>
                <w:rFonts w:ascii="Times New Roman" w:hAnsi="Times New Roman" w:cs="Times New Roman"/>
                <w:sz w:val="24"/>
                <w:szCs w:val="24"/>
                <w:lang w:val="mn-MN"/>
              </w:rPr>
              <w:t>№</w:t>
            </w:r>
          </w:p>
        </w:tc>
        <w:tc>
          <w:tcPr>
            <w:tcW w:w="4127" w:type="dxa"/>
          </w:tcPr>
          <w:p w14:paraId="21D99CB8" w14:textId="77777777" w:rsidR="00134139" w:rsidRDefault="00134139" w:rsidP="00680FEB">
            <w:pPr>
              <w:jc w:val="both"/>
              <w:rPr>
                <w:rFonts w:ascii="Times New Roman" w:hAnsi="Times New Roman" w:cs="Times New Roman"/>
                <w:sz w:val="24"/>
                <w:szCs w:val="24"/>
                <w:lang w:val="mn-MN"/>
              </w:rPr>
            </w:pPr>
            <w:r>
              <w:rPr>
                <w:rFonts w:ascii="Times New Roman" w:hAnsi="Times New Roman" w:cs="Times New Roman"/>
                <w:sz w:val="24"/>
                <w:szCs w:val="24"/>
                <w:lang w:val="mn-MN"/>
              </w:rPr>
              <w:t>Овог нэр</w:t>
            </w:r>
          </w:p>
        </w:tc>
        <w:tc>
          <w:tcPr>
            <w:tcW w:w="2432" w:type="dxa"/>
          </w:tcPr>
          <w:p w14:paraId="345DFE89" w14:textId="77777777" w:rsidR="00134139" w:rsidRDefault="00134139" w:rsidP="00680FEB">
            <w:pPr>
              <w:jc w:val="both"/>
              <w:rPr>
                <w:rFonts w:ascii="Times New Roman" w:hAnsi="Times New Roman" w:cs="Times New Roman"/>
                <w:sz w:val="24"/>
                <w:szCs w:val="24"/>
                <w:lang w:val="mn-MN"/>
              </w:rPr>
            </w:pPr>
            <w:r>
              <w:rPr>
                <w:rFonts w:ascii="Times New Roman" w:hAnsi="Times New Roman" w:cs="Times New Roman"/>
                <w:sz w:val="24"/>
                <w:szCs w:val="24"/>
                <w:lang w:val="mn-MN"/>
              </w:rPr>
              <w:t>Албан тушаал</w:t>
            </w:r>
          </w:p>
        </w:tc>
        <w:tc>
          <w:tcPr>
            <w:tcW w:w="2432" w:type="dxa"/>
          </w:tcPr>
          <w:p w14:paraId="14FA9062" w14:textId="77777777" w:rsidR="00134139" w:rsidRDefault="00134139" w:rsidP="00680FEB">
            <w:pPr>
              <w:jc w:val="both"/>
              <w:rPr>
                <w:rFonts w:ascii="Times New Roman" w:hAnsi="Times New Roman" w:cs="Times New Roman"/>
                <w:sz w:val="24"/>
                <w:szCs w:val="24"/>
                <w:lang w:val="mn-MN"/>
              </w:rPr>
            </w:pPr>
            <w:r>
              <w:rPr>
                <w:rFonts w:ascii="Times New Roman" w:hAnsi="Times New Roman" w:cs="Times New Roman"/>
                <w:sz w:val="24"/>
                <w:szCs w:val="24"/>
                <w:lang w:val="mn-MN"/>
              </w:rPr>
              <w:t>Хувьцааны хувь</w:t>
            </w:r>
          </w:p>
          <w:p w14:paraId="6B81C56F" w14:textId="77777777" w:rsidR="00134139" w:rsidRDefault="00134139" w:rsidP="00680FEB">
            <w:pPr>
              <w:jc w:val="both"/>
              <w:rPr>
                <w:rFonts w:ascii="Times New Roman" w:hAnsi="Times New Roman" w:cs="Times New Roman"/>
                <w:sz w:val="24"/>
                <w:szCs w:val="24"/>
                <w:lang w:val="mn-MN"/>
              </w:rPr>
            </w:pPr>
          </w:p>
        </w:tc>
      </w:tr>
      <w:tr w:rsidR="00134139" w14:paraId="14DEA27C" w14:textId="77777777" w:rsidTr="00680FEB">
        <w:tc>
          <w:tcPr>
            <w:tcW w:w="738" w:type="dxa"/>
          </w:tcPr>
          <w:p w14:paraId="092F42DE" w14:textId="77777777" w:rsidR="00134139" w:rsidRDefault="00134139" w:rsidP="00680FEB">
            <w:pPr>
              <w:jc w:val="both"/>
              <w:rPr>
                <w:rFonts w:ascii="Times New Roman" w:hAnsi="Times New Roman" w:cs="Times New Roman"/>
                <w:sz w:val="24"/>
                <w:szCs w:val="24"/>
                <w:lang w:val="mn-MN"/>
              </w:rPr>
            </w:pPr>
            <w:r>
              <w:rPr>
                <w:rFonts w:ascii="Times New Roman" w:hAnsi="Times New Roman" w:cs="Times New Roman"/>
                <w:sz w:val="24"/>
                <w:szCs w:val="24"/>
                <w:lang w:val="mn-MN"/>
              </w:rPr>
              <w:t>1</w:t>
            </w:r>
          </w:p>
        </w:tc>
        <w:tc>
          <w:tcPr>
            <w:tcW w:w="4127" w:type="dxa"/>
          </w:tcPr>
          <w:p w14:paraId="7524FC9C" w14:textId="77777777" w:rsidR="00134139" w:rsidRDefault="00134139" w:rsidP="00680FEB">
            <w:pPr>
              <w:jc w:val="both"/>
              <w:rPr>
                <w:rFonts w:ascii="Times New Roman" w:hAnsi="Times New Roman" w:cs="Times New Roman"/>
                <w:sz w:val="24"/>
                <w:szCs w:val="24"/>
                <w:lang w:val="mn-MN"/>
              </w:rPr>
            </w:pPr>
            <w:r>
              <w:rPr>
                <w:rFonts w:ascii="Times New Roman" w:hAnsi="Times New Roman" w:cs="Times New Roman"/>
                <w:sz w:val="24"/>
                <w:szCs w:val="24"/>
                <w:lang w:val="mn-MN"/>
              </w:rPr>
              <w:t>Шарын Гол ХК</w:t>
            </w:r>
          </w:p>
        </w:tc>
        <w:tc>
          <w:tcPr>
            <w:tcW w:w="2432" w:type="dxa"/>
          </w:tcPr>
          <w:p w14:paraId="26FBF531" w14:textId="77777777" w:rsidR="00134139" w:rsidRDefault="00134139" w:rsidP="00680FEB">
            <w:pPr>
              <w:jc w:val="both"/>
              <w:rPr>
                <w:rFonts w:ascii="Times New Roman" w:hAnsi="Times New Roman" w:cs="Times New Roman"/>
                <w:sz w:val="24"/>
                <w:szCs w:val="24"/>
                <w:lang w:val="mn-MN"/>
              </w:rPr>
            </w:pPr>
            <w:r>
              <w:rPr>
                <w:rFonts w:ascii="Times New Roman" w:hAnsi="Times New Roman" w:cs="Times New Roman"/>
                <w:sz w:val="24"/>
                <w:szCs w:val="24"/>
                <w:lang w:val="mn-MN"/>
              </w:rPr>
              <w:t>Нүүрс олборлолт</w:t>
            </w:r>
          </w:p>
        </w:tc>
        <w:tc>
          <w:tcPr>
            <w:tcW w:w="2432" w:type="dxa"/>
          </w:tcPr>
          <w:p w14:paraId="2AFA30B1" w14:textId="77777777" w:rsidR="00134139" w:rsidRDefault="00134139" w:rsidP="00680FEB">
            <w:pPr>
              <w:jc w:val="both"/>
              <w:rPr>
                <w:rFonts w:ascii="Times New Roman" w:hAnsi="Times New Roman" w:cs="Times New Roman"/>
                <w:sz w:val="24"/>
                <w:szCs w:val="24"/>
                <w:lang w:val="mn-MN"/>
              </w:rPr>
            </w:pPr>
            <w:r>
              <w:rPr>
                <w:rFonts w:ascii="Times New Roman" w:hAnsi="Times New Roman" w:cs="Times New Roman"/>
                <w:sz w:val="24"/>
                <w:szCs w:val="24"/>
                <w:lang w:val="mn-MN"/>
              </w:rPr>
              <w:t>92,93%</w:t>
            </w:r>
          </w:p>
          <w:p w14:paraId="5B2AD29C" w14:textId="77777777" w:rsidR="00134139" w:rsidRDefault="00134139" w:rsidP="00680FEB">
            <w:pPr>
              <w:jc w:val="both"/>
              <w:rPr>
                <w:rFonts w:ascii="Times New Roman" w:hAnsi="Times New Roman" w:cs="Times New Roman"/>
                <w:sz w:val="24"/>
                <w:szCs w:val="24"/>
                <w:lang w:val="mn-MN"/>
              </w:rPr>
            </w:pPr>
          </w:p>
        </w:tc>
      </w:tr>
    </w:tbl>
    <w:p w14:paraId="3C0C3388" w14:textId="77777777" w:rsidR="00134139" w:rsidRPr="00642C17" w:rsidRDefault="00134139" w:rsidP="00642C17">
      <w:pPr>
        <w:jc w:val="both"/>
        <w:rPr>
          <w:rFonts w:ascii="Times New Roman" w:hAnsi="Times New Roman" w:cs="Times New Roman"/>
          <w:sz w:val="24"/>
          <w:szCs w:val="24"/>
          <w:lang w:val="mn-MN"/>
        </w:rPr>
      </w:pPr>
    </w:p>
    <w:p w14:paraId="3B21C2FF" w14:textId="7689489F" w:rsidR="00134139" w:rsidRDefault="00134139" w:rsidP="00134139">
      <w:pPr>
        <w:ind w:left="90"/>
        <w:jc w:val="both"/>
        <w:rPr>
          <w:rFonts w:ascii="Times New Roman" w:hAnsi="Times New Roman" w:cs="Times New Roman"/>
          <w:sz w:val="24"/>
          <w:szCs w:val="24"/>
        </w:rPr>
      </w:pPr>
      <w:r w:rsidRPr="008737E3">
        <w:rPr>
          <w:rFonts w:ascii="Times New Roman" w:hAnsi="Times New Roman" w:cs="Times New Roman"/>
          <w:sz w:val="24"/>
          <w:szCs w:val="24"/>
          <w:lang w:val="mn-MN"/>
        </w:rPr>
        <w:t>Төлөөлөн удирдах зөвлөлийн ердийн гишүүдээр</w:t>
      </w:r>
      <w:r w:rsidRPr="008737E3">
        <w:rPr>
          <w:rFonts w:ascii="Times New Roman" w:hAnsi="Times New Roman" w:cs="Times New Roman"/>
          <w:sz w:val="24"/>
          <w:szCs w:val="24"/>
        </w:rPr>
        <w:t xml:space="preserve"> </w:t>
      </w:r>
      <w:r w:rsidRPr="008737E3">
        <w:rPr>
          <w:rFonts w:ascii="Times New Roman" w:hAnsi="Times New Roman" w:cs="Times New Roman"/>
          <w:sz w:val="24"/>
          <w:szCs w:val="24"/>
          <w:lang w:val="mn-MN"/>
        </w:rPr>
        <w:t xml:space="preserve">Б.Батбаатар, </w:t>
      </w:r>
      <w:r>
        <w:rPr>
          <w:rFonts w:ascii="Times New Roman" w:hAnsi="Times New Roman" w:cs="Times New Roman"/>
          <w:sz w:val="24"/>
          <w:szCs w:val="24"/>
          <w:lang w:val="mn-MN"/>
        </w:rPr>
        <w:t>Жэймс Пассин,</w:t>
      </w:r>
      <w:r w:rsidRPr="008737E3">
        <w:rPr>
          <w:rFonts w:ascii="Times New Roman" w:hAnsi="Times New Roman" w:cs="Times New Roman"/>
          <w:sz w:val="24"/>
          <w:szCs w:val="24"/>
          <w:lang w:val="mn-MN"/>
        </w:rPr>
        <w:t xml:space="preserve"> </w:t>
      </w:r>
      <w:r>
        <w:rPr>
          <w:rFonts w:ascii="Times New Roman" w:hAnsi="Times New Roman" w:cs="Times New Roman"/>
          <w:sz w:val="24"/>
          <w:szCs w:val="24"/>
          <w:lang w:val="mn-MN"/>
        </w:rPr>
        <w:t xml:space="preserve">Ж.Баясгалан, </w:t>
      </w:r>
      <w:r w:rsidRPr="008737E3">
        <w:rPr>
          <w:rFonts w:ascii="Times New Roman" w:hAnsi="Times New Roman" w:cs="Times New Roman"/>
          <w:sz w:val="24"/>
          <w:szCs w:val="24"/>
          <w:lang w:val="mn-MN"/>
        </w:rPr>
        <w:t xml:space="preserve">Ж.Эрдэмбилэг, Д.Даянбилгүүн, Б.Лхагвадорж, хараат бус гишүүдээр Д.Нарангоо, </w:t>
      </w:r>
      <w:r>
        <w:rPr>
          <w:rFonts w:ascii="Times New Roman" w:hAnsi="Times New Roman" w:cs="Times New Roman"/>
          <w:sz w:val="24"/>
          <w:szCs w:val="24"/>
          <w:lang w:val="mn-MN"/>
        </w:rPr>
        <w:t>Б.Мянганбаяр</w:t>
      </w:r>
      <w:r w:rsidRPr="008737E3">
        <w:rPr>
          <w:rFonts w:ascii="Times New Roman" w:hAnsi="Times New Roman" w:cs="Times New Roman"/>
          <w:sz w:val="24"/>
          <w:szCs w:val="24"/>
          <w:lang w:val="mn-MN"/>
        </w:rPr>
        <w:t>, Д.Түвшинтөгс нар ажиллаж байна.</w:t>
      </w:r>
    </w:p>
    <w:p w14:paraId="19427B45" w14:textId="77777777" w:rsidR="00134139" w:rsidRPr="00C53B3F" w:rsidRDefault="00134139" w:rsidP="00134139">
      <w:pPr>
        <w:ind w:left="90"/>
        <w:jc w:val="both"/>
        <w:rPr>
          <w:rFonts w:ascii="Times New Roman" w:hAnsi="Times New Roman" w:cs="Times New Roman"/>
          <w:sz w:val="24"/>
          <w:szCs w:val="24"/>
          <w:lang w:val="mn-MN"/>
        </w:rPr>
      </w:pPr>
      <w:r>
        <w:rPr>
          <w:rFonts w:ascii="Times New Roman" w:hAnsi="Times New Roman" w:cs="Times New Roman"/>
          <w:sz w:val="24"/>
          <w:szCs w:val="24"/>
          <w:lang w:val="mn-MN"/>
        </w:rPr>
        <w:t>Үнэт цаас гаргагчийн удирдлага, эрх бүхий албан тушаалтны танилцуулга:</w:t>
      </w:r>
    </w:p>
    <w:tbl>
      <w:tblPr>
        <w:tblStyle w:val="TableGrid"/>
        <w:tblW w:w="9450" w:type="dxa"/>
        <w:tblInd w:w="288" w:type="dxa"/>
        <w:tblLook w:val="04A0" w:firstRow="1" w:lastRow="0" w:firstColumn="1" w:lastColumn="0" w:noHBand="0" w:noVBand="1"/>
      </w:tblPr>
      <w:tblGrid>
        <w:gridCol w:w="691"/>
        <w:gridCol w:w="1905"/>
        <w:gridCol w:w="2534"/>
        <w:gridCol w:w="2790"/>
        <w:gridCol w:w="1530"/>
      </w:tblGrid>
      <w:tr w:rsidR="00134139" w:rsidRPr="00C53B3F" w14:paraId="43C34ECE" w14:textId="77777777" w:rsidTr="00F52559">
        <w:tc>
          <w:tcPr>
            <w:tcW w:w="691" w:type="dxa"/>
          </w:tcPr>
          <w:p w14:paraId="267FB63F"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w:t>
            </w:r>
          </w:p>
        </w:tc>
        <w:tc>
          <w:tcPr>
            <w:tcW w:w="1905" w:type="dxa"/>
          </w:tcPr>
          <w:p w14:paraId="0C7F60DD"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Овог нэр</w:t>
            </w:r>
          </w:p>
        </w:tc>
        <w:tc>
          <w:tcPr>
            <w:tcW w:w="2534" w:type="dxa"/>
          </w:tcPr>
          <w:p w14:paraId="0DB3A6D3"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Албан тушаал</w:t>
            </w:r>
          </w:p>
        </w:tc>
        <w:tc>
          <w:tcPr>
            <w:tcW w:w="2790" w:type="dxa"/>
          </w:tcPr>
          <w:p w14:paraId="4013AA65" w14:textId="77777777" w:rsidR="00134139" w:rsidRDefault="00134139" w:rsidP="00680FEB">
            <w:pPr>
              <w:jc w:val="center"/>
              <w:rPr>
                <w:rFonts w:ascii="Times New Roman" w:hAnsi="Times New Roman" w:cs="Times New Roman"/>
                <w:sz w:val="24"/>
                <w:szCs w:val="24"/>
                <w:lang w:val="mn-MN"/>
              </w:rPr>
            </w:pPr>
            <w:r w:rsidRPr="00340BD7">
              <w:rPr>
                <w:rFonts w:ascii="Times New Roman" w:hAnsi="Times New Roman" w:cs="Times New Roman"/>
                <w:sz w:val="24"/>
                <w:szCs w:val="24"/>
                <w:lang w:val="mn-MN"/>
              </w:rPr>
              <w:t>Эрхэлж буй ажил</w:t>
            </w:r>
          </w:p>
        </w:tc>
        <w:tc>
          <w:tcPr>
            <w:tcW w:w="1530" w:type="dxa"/>
          </w:tcPr>
          <w:p w14:paraId="4D7CB1F1" w14:textId="77777777" w:rsidR="00134139" w:rsidRDefault="00134139" w:rsidP="00680FEB">
            <w:pPr>
              <w:jc w:val="center"/>
              <w:rPr>
                <w:rFonts w:ascii="Times New Roman" w:hAnsi="Times New Roman" w:cs="Times New Roman"/>
                <w:sz w:val="24"/>
                <w:szCs w:val="24"/>
                <w:lang w:val="mn-MN"/>
              </w:rPr>
            </w:pPr>
            <w:r>
              <w:rPr>
                <w:rFonts w:ascii="Times New Roman" w:hAnsi="Times New Roman" w:cs="Times New Roman"/>
                <w:sz w:val="24"/>
                <w:szCs w:val="24"/>
                <w:lang w:val="mn-MN"/>
              </w:rPr>
              <w:t>Боловсрол</w:t>
            </w:r>
          </w:p>
        </w:tc>
      </w:tr>
      <w:tr w:rsidR="00134139" w:rsidRPr="00C53B3F" w14:paraId="7DAE4B7A" w14:textId="77777777" w:rsidTr="00F52559">
        <w:tc>
          <w:tcPr>
            <w:tcW w:w="691" w:type="dxa"/>
          </w:tcPr>
          <w:p w14:paraId="36B31006"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1</w:t>
            </w:r>
          </w:p>
        </w:tc>
        <w:tc>
          <w:tcPr>
            <w:tcW w:w="1905" w:type="dxa"/>
          </w:tcPr>
          <w:p w14:paraId="0E7A9232" w14:textId="77777777" w:rsidR="00134139" w:rsidRPr="00C53B3F" w:rsidRDefault="00134139" w:rsidP="00680FEB">
            <w:pPr>
              <w:spacing w:line="276" w:lineRule="auto"/>
              <w:jc w:val="both"/>
              <w:rPr>
                <w:rFonts w:ascii="Times New Roman" w:hAnsi="Times New Roman" w:cs="Times New Roman"/>
                <w:sz w:val="24"/>
                <w:szCs w:val="24"/>
                <w:lang w:val="mn-MN"/>
              </w:rPr>
            </w:pPr>
            <w:r w:rsidRPr="00C53B3F">
              <w:rPr>
                <w:rFonts w:ascii="Times New Roman" w:hAnsi="Times New Roman" w:cs="Times New Roman"/>
                <w:sz w:val="24"/>
                <w:szCs w:val="24"/>
                <w:lang w:val="mn-MN"/>
              </w:rPr>
              <w:t>Б.Батбаатар</w:t>
            </w:r>
          </w:p>
        </w:tc>
        <w:tc>
          <w:tcPr>
            <w:tcW w:w="2534" w:type="dxa"/>
          </w:tcPr>
          <w:p w14:paraId="0F473DBE" w14:textId="77777777" w:rsidR="00134139" w:rsidRPr="00C53B3F" w:rsidRDefault="00134139" w:rsidP="00680FEB">
            <w:pPr>
              <w:spacing w:line="276" w:lineRule="auto"/>
              <w:jc w:val="both"/>
              <w:rPr>
                <w:rFonts w:ascii="Times New Roman" w:hAnsi="Times New Roman" w:cs="Times New Roman"/>
                <w:sz w:val="24"/>
                <w:szCs w:val="24"/>
                <w:lang w:val="mn-MN"/>
              </w:rPr>
            </w:pPr>
            <w:r w:rsidRPr="00C53B3F">
              <w:rPr>
                <w:rFonts w:ascii="Times New Roman" w:hAnsi="Times New Roman" w:cs="Times New Roman"/>
                <w:sz w:val="24"/>
                <w:szCs w:val="24"/>
                <w:lang w:val="mn-MN"/>
              </w:rPr>
              <w:t>ТУЗ-ийн дарга</w:t>
            </w:r>
            <w:r>
              <w:rPr>
                <w:rFonts w:ascii="Times New Roman" w:hAnsi="Times New Roman" w:cs="Times New Roman"/>
                <w:sz w:val="24"/>
                <w:szCs w:val="24"/>
                <w:lang w:val="mn-MN"/>
              </w:rPr>
              <w:t>, е</w:t>
            </w:r>
            <w:r w:rsidRPr="00340BD7">
              <w:rPr>
                <w:rFonts w:ascii="Times New Roman" w:hAnsi="Times New Roman" w:cs="Times New Roman"/>
                <w:sz w:val="24"/>
                <w:szCs w:val="24"/>
                <w:lang w:val="mn-MN"/>
              </w:rPr>
              <w:t>рдийн гишүүн</w:t>
            </w:r>
          </w:p>
        </w:tc>
        <w:tc>
          <w:tcPr>
            <w:tcW w:w="2790" w:type="dxa"/>
          </w:tcPr>
          <w:p w14:paraId="3B1850A1" w14:textId="77777777" w:rsidR="00134139" w:rsidRDefault="00134139" w:rsidP="00680FEB">
            <w:pPr>
              <w:jc w:val="center"/>
              <w:rPr>
                <w:rFonts w:ascii="Times New Roman" w:hAnsi="Times New Roman" w:cs="Times New Roman"/>
                <w:sz w:val="24"/>
                <w:szCs w:val="24"/>
              </w:rPr>
            </w:pPr>
            <w:r w:rsidRPr="00340BD7">
              <w:rPr>
                <w:rFonts w:ascii="Times New Roman" w:hAnsi="Times New Roman" w:cs="Times New Roman"/>
                <w:sz w:val="24"/>
                <w:szCs w:val="24"/>
                <w:lang w:val="mn-MN"/>
              </w:rPr>
              <w:t>Шарын гол ХК-ийн гүйцэтгэх захирал</w:t>
            </w:r>
          </w:p>
        </w:tc>
        <w:tc>
          <w:tcPr>
            <w:tcW w:w="1530" w:type="dxa"/>
          </w:tcPr>
          <w:p w14:paraId="2EDA0994" w14:textId="77777777" w:rsidR="00134139" w:rsidRPr="00257DFB" w:rsidRDefault="00134139" w:rsidP="00680FEB">
            <w:pPr>
              <w:jc w:val="center"/>
              <w:rPr>
                <w:rFonts w:ascii="Times New Roman" w:hAnsi="Times New Roman" w:cs="Times New Roman"/>
                <w:sz w:val="24"/>
                <w:szCs w:val="24"/>
                <w:lang w:val="mn-MN"/>
              </w:rPr>
            </w:pPr>
            <w:r>
              <w:rPr>
                <w:rFonts w:ascii="Times New Roman" w:hAnsi="Times New Roman" w:cs="Times New Roman"/>
                <w:sz w:val="24"/>
                <w:szCs w:val="24"/>
                <w:lang w:val="mn-MN"/>
              </w:rPr>
              <w:t>Дээд</w:t>
            </w:r>
          </w:p>
        </w:tc>
      </w:tr>
      <w:tr w:rsidR="00134139" w:rsidRPr="00C53B3F" w14:paraId="31070870" w14:textId="77777777" w:rsidTr="00F52559">
        <w:tc>
          <w:tcPr>
            <w:tcW w:w="691" w:type="dxa"/>
          </w:tcPr>
          <w:p w14:paraId="229289EC"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2</w:t>
            </w:r>
          </w:p>
        </w:tc>
        <w:tc>
          <w:tcPr>
            <w:tcW w:w="1905" w:type="dxa"/>
          </w:tcPr>
          <w:p w14:paraId="6AC1ED49" w14:textId="7890B962" w:rsidR="00134139" w:rsidRPr="00C53B3F" w:rsidRDefault="00134139" w:rsidP="00680FEB">
            <w:pPr>
              <w:spacing w:line="276" w:lineRule="auto"/>
              <w:jc w:val="both"/>
              <w:rPr>
                <w:rFonts w:ascii="Times New Roman" w:hAnsi="Times New Roman" w:cs="Times New Roman"/>
                <w:sz w:val="24"/>
                <w:szCs w:val="24"/>
                <w:lang w:val="mn-MN"/>
              </w:rPr>
            </w:pPr>
            <w:r>
              <w:rPr>
                <w:rFonts w:ascii="Times New Roman" w:hAnsi="Times New Roman" w:cs="Times New Roman"/>
                <w:sz w:val="24"/>
                <w:szCs w:val="24"/>
                <w:lang w:val="mn-MN"/>
              </w:rPr>
              <w:t>Жэймс Пассин</w:t>
            </w:r>
          </w:p>
        </w:tc>
        <w:tc>
          <w:tcPr>
            <w:tcW w:w="2534" w:type="dxa"/>
          </w:tcPr>
          <w:p w14:paraId="2CB8FF75" w14:textId="77777777" w:rsidR="00134139" w:rsidRPr="00C53B3F" w:rsidRDefault="00134139" w:rsidP="00680FEB">
            <w:pPr>
              <w:spacing w:line="276" w:lineRule="auto"/>
              <w:jc w:val="both"/>
              <w:rPr>
                <w:rFonts w:ascii="Times New Roman" w:hAnsi="Times New Roman" w:cs="Times New Roman"/>
                <w:sz w:val="24"/>
                <w:szCs w:val="24"/>
                <w:lang w:val="mn-MN"/>
              </w:rPr>
            </w:pPr>
            <w:r w:rsidRPr="00340BD7">
              <w:rPr>
                <w:rFonts w:ascii="Times New Roman" w:hAnsi="Times New Roman" w:cs="Times New Roman"/>
                <w:sz w:val="24"/>
                <w:szCs w:val="24"/>
                <w:lang w:val="mn-MN"/>
              </w:rPr>
              <w:t>Ердийн гишүүн</w:t>
            </w:r>
          </w:p>
        </w:tc>
        <w:tc>
          <w:tcPr>
            <w:tcW w:w="2790" w:type="dxa"/>
          </w:tcPr>
          <w:p w14:paraId="502D0199" w14:textId="77777777" w:rsidR="00134139" w:rsidRPr="00C53B3F" w:rsidRDefault="00134139" w:rsidP="00680FEB">
            <w:pPr>
              <w:jc w:val="center"/>
              <w:rPr>
                <w:rFonts w:ascii="Times New Roman" w:hAnsi="Times New Roman" w:cs="Times New Roman"/>
                <w:sz w:val="24"/>
                <w:szCs w:val="24"/>
                <w:lang w:val="mn-MN"/>
              </w:rPr>
            </w:pPr>
            <w:r w:rsidRPr="00340BD7">
              <w:rPr>
                <w:rFonts w:ascii="Times New Roman" w:hAnsi="Times New Roman" w:cs="Times New Roman"/>
                <w:sz w:val="24"/>
                <w:szCs w:val="24"/>
                <w:lang w:val="mn-MN"/>
              </w:rPr>
              <w:t>Шарын гол ХК-ийн ТУЗ-ийн гишүүн</w:t>
            </w:r>
          </w:p>
        </w:tc>
        <w:tc>
          <w:tcPr>
            <w:tcW w:w="1530" w:type="dxa"/>
          </w:tcPr>
          <w:p w14:paraId="69A3191B" w14:textId="77777777" w:rsidR="00134139" w:rsidRPr="00C53B3F" w:rsidRDefault="00134139" w:rsidP="00680FEB">
            <w:pPr>
              <w:jc w:val="center"/>
              <w:rPr>
                <w:rFonts w:ascii="Times New Roman" w:hAnsi="Times New Roman" w:cs="Times New Roman"/>
                <w:sz w:val="24"/>
                <w:szCs w:val="24"/>
                <w:lang w:val="mn-MN"/>
              </w:rPr>
            </w:pPr>
            <w:r w:rsidRPr="006474CF">
              <w:rPr>
                <w:rFonts w:ascii="Times New Roman" w:hAnsi="Times New Roman" w:cs="Times New Roman"/>
                <w:sz w:val="24"/>
                <w:szCs w:val="24"/>
                <w:lang w:val="mn-MN"/>
              </w:rPr>
              <w:t>Дээд</w:t>
            </w:r>
          </w:p>
        </w:tc>
      </w:tr>
      <w:tr w:rsidR="00134139" w:rsidRPr="00C53B3F" w14:paraId="09E618EB" w14:textId="77777777" w:rsidTr="00F52559">
        <w:tc>
          <w:tcPr>
            <w:tcW w:w="691" w:type="dxa"/>
          </w:tcPr>
          <w:p w14:paraId="75DB6C2D"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3</w:t>
            </w:r>
          </w:p>
        </w:tc>
        <w:tc>
          <w:tcPr>
            <w:tcW w:w="1905" w:type="dxa"/>
          </w:tcPr>
          <w:p w14:paraId="7DD20317" w14:textId="6324EF24" w:rsidR="00134139" w:rsidRPr="00C53B3F" w:rsidRDefault="00134139" w:rsidP="00680FEB">
            <w:pPr>
              <w:spacing w:line="276" w:lineRule="auto"/>
              <w:jc w:val="both"/>
              <w:rPr>
                <w:rFonts w:ascii="Times New Roman" w:hAnsi="Times New Roman" w:cs="Times New Roman"/>
                <w:sz w:val="24"/>
                <w:szCs w:val="24"/>
                <w:lang w:val="mn-MN"/>
              </w:rPr>
            </w:pPr>
            <w:r>
              <w:rPr>
                <w:rFonts w:ascii="Times New Roman" w:hAnsi="Times New Roman" w:cs="Times New Roman"/>
                <w:sz w:val="24"/>
                <w:szCs w:val="24"/>
                <w:lang w:val="mn-MN"/>
              </w:rPr>
              <w:t>Ж.Баясгалан</w:t>
            </w:r>
          </w:p>
        </w:tc>
        <w:tc>
          <w:tcPr>
            <w:tcW w:w="2534" w:type="dxa"/>
          </w:tcPr>
          <w:p w14:paraId="7CCD7639" w14:textId="77777777" w:rsidR="00134139" w:rsidRPr="00C53B3F" w:rsidRDefault="00134139" w:rsidP="00680FEB">
            <w:pPr>
              <w:spacing w:line="276" w:lineRule="auto"/>
              <w:jc w:val="both"/>
              <w:rPr>
                <w:rFonts w:ascii="Times New Roman" w:hAnsi="Times New Roman" w:cs="Times New Roman"/>
                <w:sz w:val="24"/>
                <w:szCs w:val="24"/>
                <w:lang w:val="mn-MN"/>
              </w:rPr>
            </w:pPr>
            <w:r w:rsidRPr="00340BD7">
              <w:rPr>
                <w:rFonts w:ascii="Times New Roman" w:hAnsi="Times New Roman" w:cs="Times New Roman"/>
                <w:sz w:val="24"/>
                <w:szCs w:val="24"/>
                <w:lang w:val="mn-MN"/>
              </w:rPr>
              <w:t>Ердийн гишүүн</w:t>
            </w:r>
          </w:p>
        </w:tc>
        <w:tc>
          <w:tcPr>
            <w:tcW w:w="2790" w:type="dxa"/>
          </w:tcPr>
          <w:p w14:paraId="713D660F" w14:textId="6932E6FE" w:rsidR="002C52ED" w:rsidRPr="00C53B3F" w:rsidRDefault="00642C17" w:rsidP="002C52ED">
            <w:pPr>
              <w:rPr>
                <w:rFonts w:ascii="Times New Roman" w:hAnsi="Times New Roman" w:cs="Times New Roman"/>
                <w:sz w:val="24"/>
                <w:szCs w:val="24"/>
                <w:lang w:val="mn-MN"/>
              </w:rPr>
            </w:pPr>
            <w:r>
              <w:rPr>
                <w:rFonts w:ascii="Times New Roman" w:hAnsi="Times New Roman" w:cs="Times New Roman"/>
                <w:sz w:val="24"/>
                <w:szCs w:val="24"/>
                <w:lang w:val="mn-MN"/>
              </w:rPr>
              <w:t xml:space="preserve">         Инженер</w:t>
            </w:r>
          </w:p>
        </w:tc>
        <w:tc>
          <w:tcPr>
            <w:tcW w:w="1530" w:type="dxa"/>
          </w:tcPr>
          <w:p w14:paraId="5B81494E" w14:textId="77777777" w:rsidR="00134139" w:rsidRPr="00C53B3F" w:rsidRDefault="00134139" w:rsidP="00680FEB">
            <w:pPr>
              <w:jc w:val="center"/>
              <w:rPr>
                <w:rFonts w:ascii="Times New Roman" w:hAnsi="Times New Roman" w:cs="Times New Roman"/>
                <w:sz w:val="24"/>
                <w:szCs w:val="24"/>
                <w:lang w:val="mn-MN"/>
              </w:rPr>
            </w:pPr>
            <w:r w:rsidRPr="006474CF">
              <w:rPr>
                <w:rFonts w:ascii="Times New Roman" w:hAnsi="Times New Roman" w:cs="Times New Roman"/>
                <w:sz w:val="24"/>
                <w:szCs w:val="24"/>
                <w:lang w:val="mn-MN"/>
              </w:rPr>
              <w:t>Дээд</w:t>
            </w:r>
          </w:p>
        </w:tc>
      </w:tr>
      <w:tr w:rsidR="00134139" w:rsidRPr="00C53B3F" w14:paraId="4E89A7B8" w14:textId="77777777" w:rsidTr="00F52559">
        <w:tc>
          <w:tcPr>
            <w:tcW w:w="691" w:type="dxa"/>
          </w:tcPr>
          <w:p w14:paraId="5B56B235"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4</w:t>
            </w:r>
          </w:p>
        </w:tc>
        <w:tc>
          <w:tcPr>
            <w:tcW w:w="1905" w:type="dxa"/>
          </w:tcPr>
          <w:p w14:paraId="27FF75FE" w14:textId="77777777" w:rsidR="00134139" w:rsidRPr="00C53B3F" w:rsidRDefault="00134139" w:rsidP="00680FEB">
            <w:pPr>
              <w:spacing w:line="276" w:lineRule="auto"/>
              <w:jc w:val="both"/>
              <w:rPr>
                <w:rFonts w:ascii="Times New Roman" w:hAnsi="Times New Roman" w:cs="Times New Roman"/>
                <w:sz w:val="24"/>
                <w:szCs w:val="24"/>
                <w:lang w:val="mn-MN"/>
              </w:rPr>
            </w:pPr>
            <w:r w:rsidRPr="00C53B3F">
              <w:rPr>
                <w:rFonts w:ascii="Times New Roman" w:hAnsi="Times New Roman" w:cs="Times New Roman"/>
                <w:sz w:val="24"/>
                <w:szCs w:val="24"/>
                <w:lang w:val="mn-MN"/>
              </w:rPr>
              <w:t>Ж.Эрдэмбилэг</w:t>
            </w:r>
          </w:p>
        </w:tc>
        <w:tc>
          <w:tcPr>
            <w:tcW w:w="2534" w:type="dxa"/>
          </w:tcPr>
          <w:p w14:paraId="0E5E69D8" w14:textId="77777777" w:rsidR="00134139" w:rsidRPr="00C53B3F" w:rsidRDefault="00134139" w:rsidP="00680FEB">
            <w:pPr>
              <w:spacing w:line="276" w:lineRule="auto"/>
              <w:jc w:val="both"/>
              <w:rPr>
                <w:rFonts w:ascii="Times New Roman" w:hAnsi="Times New Roman" w:cs="Times New Roman"/>
                <w:sz w:val="24"/>
                <w:szCs w:val="24"/>
                <w:lang w:val="mn-MN"/>
              </w:rPr>
            </w:pPr>
            <w:r w:rsidRPr="00340BD7">
              <w:rPr>
                <w:rFonts w:ascii="Times New Roman" w:hAnsi="Times New Roman" w:cs="Times New Roman"/>
                <w:sz w:val="24"/>
                <w:szCs w:val="24"/>
                <w:lang w:val="mn-MN"/>
              </w:rPr>
              <w:t>Ердийн гишүүн</w:t>
            </w:r>
          </w:p>
        </w:tc>
        <w:tc>
          <w:tcPr>
            <w:tcW w:w="2790" w:type="dxa"/>
          </w:tcPr>
          <w:p w14:paraId="570F2B68" w14:textId="77777777" w:rsidR="00134139" w:rsidRPr="00C53B3F" w:rsidRDefault="00134139" w:rsidP="00680FEB">
            <w:pPr>
              <w:jc w:val="center"/>
              <w:rPr>
                <w:rFonts w:ascii="Times New Roman" w:hAnsi="Times New Roman" w:cs="Times New Roman"/>
                <w:sz w:val="24"/>
                <w:szCs w:val="24"/>
                <w:lang w:val="mn-MN"/>
              </w:rPr>
            </w:pPr>
            <w:r w:rsidRPr="00340BD7">
              <w:rPr>
                <w:rFonts w:ascii="Times New Roman" w:hAnsi="Times New Roman" w:cs="Times New Roman"/>
                <w:sz w:val="24"/>
                <w:szCs w:val="24"/>
                <w:lang w:val="mn-MN"/>
              </w:rPr>
              <w:t>СВМ ХХК-ийн гүйцэтгэх захирал</w:t>
            </w:r>
          </w:p>
        </w:tc>
        <w:tc>
          <w:tcPr>
            <w:tcW w:w="1530" w:type="dxa"/>
          </w:tcPr>
          <w:p w14:paraId="7C010780" w14:textId="77777777" w:rsidR="00134139" w:rsidRPr="00C53B3F" w:rsidRDefault="00134139" w:rsidP="00680FEB">
            <w:pPr>
              <w:jc w:val="center"/>
              <w:rPr>
                <w:rFonts w:ascii="Times New Roman" w:hAnsi="Times New Roman" w:cs="Times New Roman"/>
                <w:sz w:val="24"/>
                <w:szCs w:val="24"/>
                <w:lang w:val="mn-MN"/>
              </w:rPr>
            </w:pPr>
            <w:r w:rsidRPr="006474CF">
              <w:rPr>
                <w:rFonts w:ascii="Times New Roman" w:hAnsi="Times New Roman" w:cs="Times New Roman"/>
                <w:sz w:val="24"/>
                <w:szCs w:val="24"/>
                <w:lang w:val="mn-MN"/>
              </w:rPr>
              <w:t>Дээд</w:t>
            </w:r>
          </w:p>
        </w:tc>
      </w:tr>
      <w:tr w:rsidR="00134139" w:rsidRPr="00C53B3F" w14:paraId="0D9E88AA" w14:textId="77777777" w:rsidTr="00F52559">
        <w:tc>
          <w:tcPr>
            <w:tcW w:w="691" w:type="dxa"/>
          </w:tcPr>
          <w:p w14:paraId="11F41F2E"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5</w:t>
            </w:r>
          </w:p>
        </w:tc>
        <w:tc>
          <w:tcPr>
            <w:tcW w:w="1905" w:type="dxa"/>
          </w:tcPr>
          <w:p w14:paraId="5D5CD950" w14:textId="77777777" w:rsidR="00134139" w:rsidRPr="00C53B3F" w:rsidRDefault="00134139" w:rsidP="00680FEB">
            <w:pPr>
              <w:spacing w:line="276" w:lineRule="auto"/>
              <w:jc w:val="both"/>
              <w:rPr>
                <w:rFonts w:ascii="Times New Roman" w:hAnsi="Times New Roman" w:cs="Times New Roman"/>
                <w:sz w:val="24"/>
                <w:szCs w:val="24"/>
                <w:lang w:val="mn-MN"/>
              </w:rPr>
            </w:pPr>
            <w:r w:rsidRPr="00C53B3F">
              <w:rPr>
                <w:rFonts w:ascii="Times New Roman" w:hAnsi="Times New Roman" w:cs="Times New Roman"/>
                <w:sz w:val="24"/>
                <w:szCs w:val="24"/>
                <w:lang w:val="mn-MN"/>
              </w:rPr>
              <w:t>Д.Даянбилгүүн</w:t>
            </w:r>
          </w:p>
        </w:tc>
        <w:tc>
          <w:tcPr>
            <w:tcW w:w="2534" w:type="dxa"/>
          </w:tcPr>
          <w:p w14:paraId="4E09B558" w14:textId="77777777" w:rsidR="00134139" w:rsidRPr="00C53B3F" w:rsidRDefault="00134139" w:rsidP="00680FEB">
            <w:pPr>
              <w:spacing w:line="276" w:lineRule="auto"/>
              <w:jc w:val="both"/>
              <w:rPr>
                <w:rFonts w:ascii="Times New Roman" w:hAnsi="Times New Roman" w:cs="Times New Roman"/>
                <w:sz w:val="24"/>
                <w:szCs w:val="24"/>
                <w:lang w:val="mn-MN"/>
              </w:rPr>
            </w:pPr>
            <w:r w:rsidRPr="00340BD7">
              <w:rPr>
                <w:rFonts w:ascii="Times New Roman" w:hAnsi="Times New Roman" w:cs="Times New Roman"/>
                <w:sz w:val="24"/>
                <w:szCs w:val="24"/>
                <w:lang w:val="mn-MN"/>
              </w:rPr>
              <w:t>Ердийн гишүүн</w:t>
            </w:r>
          </w:p>
        </w:tc>
        <w:tc>
          <w:tcPr>
            <w:tcW w:w="2790" w:type="dxa"/>
          </w:tcPr>
          <w:p w14:paraId="657EBE4B" w14:textId="77777777" w:rsidR="00134139" w:rsidRPr="00C53B3F" w:rsidRDefault="00134139" w:rsidP="00680FEB">
            <w:pPr>
              <w:jc w:val="center"/>
              <w:rPr>
                <w:rFonts w:ascii="Times New Roman" w:hAnsi="Times New Roman" w:cs="Times New Roman"/>
                <w:sz w:val="24"/>
                <w:szCs w:val="24"/>
                <w:lang w:val="mn-MN"/>
              </w:rPr>
            </w:pPr>
            <w:r w:rsidRPr="00340BD7">
              <w:rPr>
                <w:rFonts w:ascii="Times New Roman" w:hAnsi="Times New Roman" w:cs="Times New Roman"/>
                <w:sz w:val="24"/>
                <w:szCs w:val="24"/>
                <w:lang w:val="mn-MN"/>
              </w:rPr>
              <w:t>БиДиСек ХК-ийн гүйцэтгэх захирал</w:t>
            </w:r>
          </w:p>
        </w:tc>
        <w:tc>
          <w:tcPr>
            <w:tcW w:w="1530" w:type="dxa"/>
          </w:tcPr>
          <w:p w14:paraId="4A572E78" w14:textId="77777777" w:rsidR="00134139" w:rsidRPr="00C53B3F" w:rsidRDefault="00134139" w:rsidP="00680FEB">
            <w:pPr>
              <w:jc w:val="center"/>
              <w:rPr>
                <w:rFonts w:ascii="Times New Roman" w:hAnsi="Times New Roman" w:cs="Times New Roman"/>
                <w:sz w:val="24"/>
                <w:szCs w:val="24"/>
                <w:lang w:val="mn-MN"/>
              </w:rPr>
            </w:pPr>
            <w:r w:rsidRPr="006474CF">
              <w:rPr>
                <w:rFonts w:ascii="Times New Roman" w:hAnsi="Times New Roman" w:cs="Times New Roman"/>
                <w:sz w:val="24"/>
                <w:szCs w:val="24"/>
                <w:lang w:val="mn-MN"/>
              </w:rPr>
              <w:t>Дээд</w:t>
            </w:r>
          </w:p>
        </w:tc>
      </w:tr>
      <w:tr w:rsidR="00134139" w:rsidRPr="00C53B3F" w14:paraId="6C44105E" w14:textId="77777777" w:rsidTr="00F52559">
        <w:tc>
          <w:tcPr>
            <w:tcW w:w="691" w:type="dxa"/>
          </w:tcPr>
          <w:p w14:paraId="15ED97C9"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6</w:t>
            </w:r>
          </w:p>
        </w:tc>
        <w:tc>
          <w:tcPr>
            <w:tcW w:w="1905" w:type="dxa"/>
          </w:tcPr>
          <w:p w14:paraId="56E4AC12" w14:textId="77777777" w:rsidR="00134139" w:rsidRPr="00C53B3F" w:rsidRDefault="00134139" w:rsidP="00680FEB">
            <w:pPr>
              <w:spacing w:line="276" w:lineRule="auto"/>
              <w:jc w:val="both"/>
              <w:rPr>
                <w:rFonts w:ascii="Times New Roman" w:hAnsi="Times New Roman" w:cs="Times New Roman"/>
                <w:sz w:val="24"/>
                <w:szCs w:val="24"/>
                <w:lang w:val="mn-MN"/>
              </w:rPr>
            </w:pPr>
            <w:r w:rsidRPr="00C53B3F">
              <w:rPr>
                <w:rFonts w:ascii="Times New Roman" w:hAnsi="Times New Roman" w:cs="Times New Roman"/>
                <w:sz w:val="24"/>
                <w:szCs w:val="24"/>
                <w:lang w:val="mn-MN"/>
              </w:rPr>
              <w:t>Б.Лхагвадорж</w:t>
            </w:r>
          </w:p>
        </w:tc>
        <w:tc>
          <w:tcPr>
            <w:tcW w:w="2534" w:type="dxa"/>
          </w:tcPr>
          <w:p w14:paraId="1DAA1545" w14:textId="77777777" w:rsidR="00134139" w:rsidRPr="00C53B3F" w:rsidRDefault="00134139" w:rsidP="00680FEB">
            <w:pPr>
              <w:spacing w:line="276" w:lineRule="auto"/>
              <w:jc w:val="both"/>
              <w:rPr>
                <w:rFonts w:ascii="Times New Roman" w:hAnsi="Times New Roman" w:cs="Times New Roman"/>
                <w:sz w:val="24"/>
                <w:szCs w:val="24"/>
                <w:lang w:val="mn-MN"/>
              </w:rPr>
            </w:pPr>
            <w:r w:rsidRPr="00340BD7">
              <w:rPr>
                <w:rFonts w:ascii="Times New Roman" w:hAnsi="Times New Roman" w:cs="Times New Roman"/>
                <w:sz w:val="24"/>
                <w:szCs w:val="24"/>
                <w:lang w:val="mn-MN"/>
              </w:rPr>
              <w:t>Ердийн гишүүн</w:t>
            </w:r>
          </w:p>
        </w:tc>
        <w:tc>
          <w:tcPr>
            <w:tcW w:w="2790" w:type="dxa"/>
          </w:tcPr>
          <w:p w14:paraId="20FEACAB" w14:textId="77777777" w:rsidR="00134139" w:rsidRPr="00C53B3F" w:rsidRDefault="00134139" w:rsidP="00680FEB">
            <w:pPr>
              <w:jc w:val="center"/>
              <w:rPr>
                <w:rFonts w:ascii="Times New Roman" w:hAnsi="Times New Roman" w:cs="Times New Roman"/>
                <w:sz w:val="24"/>
                <w:szCs w:val="24"/>
                <w:lang w:val="mn-MN"/>
              </w:rPr>
            </w:pPr>
            <w:r w:rsidRPr="00340BD7">
              <w:rPr>
                <w:rFonts w:ascii="Times New Roman" w:hAnsi="Times New Roman" w:cs="Times New Roman"/>
                <w:sz w:val="24"/>
                <w:szCs w:val="24"/>
                <w:lang w:val="mn-MN"/>
              </w:rPr>
              <w:t>БиДиСек ХК-ийн тэргүүн дэд захирал</w:t>
            </w:r>
          </w:p>
        </w:tc>
        <w:tc>
          <w:tcPr>
            <w:tcW w:w="1530" w:type="dxa"/>
          </w:tcPr>
          <w:p w14:paraId="6532E33A" w14:textId="77777777" w:rsidR="00134139" w:rsidRPr="00C53B3F" w:rsidRDefault="00134139" w:rsidP="00680FEB">
            <w:pPr>
              <w:jc w:val="center"/>
              <w:rPr>
                <w:rFonts w:ascii="Times New Roman" w:hAnsi="Times New Roman" w:cs="Times New Roman"/>
                <w:sz w:val="24"/>
                <w:szCs w:val="24"/>
                <w:lang w:val="mn-MN"/>
              </w:rPr>
            </w:pPr>
            <w:r w:rsidRPr="006474CF">
              <w:rPr>
                <w:rFonts w:ascii="Times New Roman" w:hAnsi="Times New Roman" w:cs="Times New Roman"/>
                <w:sz w:val="24"/>
                <w:szCs w:val="24"/>
                <w:lang w:val="mn-MN"/>
              </w:rPr>
              <w:t>Дээд</w:t>
            </w:r>
          </w:p>
        </w:tc>
      </w:tr>
      <w:tr w:rsidR="00134139" w:rsidRPr="00C53B3F" w14:paraId="7B573D2D" w14:textId="77777777" w:rsidTr="00F52559">
        <w:tc>
          <w:tcPr>
            <w:tcW w:w="691" w:type="dxa"/>
          </w:tcPr>
          <w:p w14:paraId="0A34E05C"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7</w:t>
            </w:r>
          </w:p>
        </w:tc>
        <w:tc>
          <w:tcPr>
            <w:tcW w:w="1905" w:type="dxa"/>
          </w:tcPr>
          <w:p w14:paraId="298FE6CA" w14:textId="77777777" w:rsidR="00134139" w:rsidRPr="00C53B3F" w:rsidRDefault="00134139" w:rsidP="00680FEB">
            <w:pPr>
              <w:spacing w:line="276" w:lineRule="auto"/>
              <w:jc w:val="both"/>
              <w:rPr>
                <w:rFonts w:ascii="Times New Roman" w:hAnsi="Times New Roman" w:cs="Times New Roman"/>
                <w:sz w:val="24"/>
                <w:szCs w:val="24"/>
                <w:lang w:val="mn-MN"/>
              </w:rPr>
            </w:pPr>
            <w:r w:rsidRPr="00C53B3F">
              <w:rPr>
                <w:rFonts w:ascii="Times New Roman" w:hAnsi="Times New Roman" w:cs="Times New Roman"/>
                <w:sz w:val="24"/>
                <w:szCs w:val="24"/>
                <w:lang w:val="mn-MN"/>
              </w:rPr>
              <w:t>Д.Нарангоо</w:t>
            </w:r>
          </w:p>
        </w:tc>
        <w:tc>
          <w:tcPr>
            <w:tcW w:w="2534" w:type="dxa"/>
          </w:tcPr>
          <w:p w14:paraId="1095A429" w14:textId="77777777" w:rsidR="00134139" w:rsidRPr="00C53B3F" w:rsidRDefault="00134139" w:rsidP="00680FEB">
            <w:pPr>
              <w:spacing w:line="276" w:lineRule="auto"/>
              <w:jc w:val="both"/>
              <w:rPr>
                <w:rFonts w:ascii="Times New Roman" w:hAnsi="Times New Roman" w:cs="Times New Roman"/>
                <w:sz w:val="24"/>
                <w:szCs w:val="24"/>
                <w:lang w:val="mn-MN"/>
              </w:rPr>
            </w:pPr>
            <w:r w:rsidRPr="00340BD7">
              <w:rPr>
                <w:rFonts w:ascii="Times New Roman" w:hAnsi="Times New Roman" w:cs="Times New Roman"/>
                <w:sz w:val="24"/>
                <w:szCs w:val="24"/>
                <w:lang w:val="mn-MN"/>
              </w:rPr>
              <w:t>Хараат бус гишүүн</w:t>
            </w:r>
          </w:p>
        </w:tc>
        <w:tc>
          <w:tcPr>
            <w:tcW w:w="2790" w:type="dxa"/>
          </w:tcPr>
          <w:p w14:paraId="57C76507" w14:textId="77777777" w:rsidR="00134139" w:rsidRPr="00C53B3F" w:rsidRDefault="00134139" w:rsidP="00680FEB">
            <w:pPr>
              <w:jc w:val="center"/>
              <w:rPr>
                <w:rFonts w:ascii="Times New Roman" w:hAnsi="Times New Roman" w:cs="Times New Roman"/>
                <w:sz w:val="24"/>
                <w:szCs w:val="24"/>
                <w:lang w:val="mn-MN"/>
              </w:rPr>
            </w:pPr>
            <w:r w:rsidRPr="00340BD7">
              <w:rPr>
                <w:rFonts w:ascii="Times New Roman" w:hAnsi="Times New Roman" w:cs="Times New Roman"/>
                <w:sz w:val="24"/>
                <w:szCs w:val="24"/>
                <w:lang w:val="mn-MN"/>
              </w:rPr>
              <w:t>Үнэмлэхүй эрх ХХК-ийн гүйцэтгэх захирал</w:t>
            </w:r>
          </w:p>
        </w:tc>
        <w:tc>
          <w:tcPr>
            <w:tcW w:w="1530" w:type="dxa"/>
          </w:tcPr>
          <w:p w14:paraId="177B96DC" w14:textId="77777777" w:rsidR="00134139" w:rsidRPr="00C53B3F" w:rsidRDefault="00134139" w:rsidP="00680FEB">
            <w:pPr>
              <w:jc w:val="center"/>
              <w:rPr>
                <w:rFonts w:ascii="Times New Roman" w:hAnsi="Times New Roman" w:cs="Times New Roman"/>
                <w:sz w:val="24"/>
                <w:szCs w:val="24"/>
                <w:lang w:val="mn-MN"/>
              </w:rPr>
            </w:pPr>
            <w:r w:rsidRPr="006474CF">
              <w:rPr>
                <w:rFonts w:ascii="Times New Roman" w:hAnsi="Times New Roman" w:cs="Times New Roman"/>
                <w:sz w:val="24"/>
                <w:szCs w:val="24"/>
                <w:lang w:val="mn-MN"/>
              </w:rPr>
              <w:t>Дээд</w:t>
            </w:r>
          </w:p>
        </w:tc>
      </w:tr>
      <w:tr w:rsidR="00134139" w:rsidRPr="00C53B3F" w14:paraId="4F076079" w14:textId="77777777" w:rsidTr="00F52559">
        <w:tc>
          <w:tcPr>
            <w:tcW w:w="691" w:type="dxa"/>
          </w:tcPr>
          <w:p w14:paraId="5CD2DD95"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8</w:t>
            </w:r>
          </w:p>
        </w:tc>
        <w:tc>
          <w:tcPr>
            <w:tcW w:w="1905" w:type="dxa"/>
          </w:tcPr>
          <w:p w14:paraId="208B8F19" w14:textId="560514D3" w:rsidR="00134139" w:rsidRPr="00C53B3F" w:rsidRDefault="00134139" w:rsidP="00F52559">
            <w:pPr>
              <w:spacing w:line="276" w:lineRule="auto"/>
              <w:jc w:val="both"/>
              <w:rPr>
                <w:rFonts w:ascii="Times New Roman" w:hAnsi="Times New Roman" w:cs="Times New Roman"/>
                <w:sz w:val="24"/>
                <w:szCs w:val="24"/>
                <w:lang w:val="mn-MN"/>
              </w:rPr>
            </w:pPr>
            <w:r>
              <w:rPr>
                <w:rFonts w:ascii="Times New Roman" w:hAnsi="Times New Roman" w:cs="Times New Roman"/>
                <w:sz w:val="24"/>
                <w:szCs w:val="24"/>
                <w:lang w:val="mn-MN"/>
              </w:rPr>
              <w:t>Б.Мянг</w:t>
            </w:r>
            <w:r w:rsidR="00F52559">
              <w:rPr>
                <w:rFonts w:ascii="Times New Roman" w:hAnsi="Times New Roman" w:cs="Times New Roman"/>
                <w:sz w:val="24"/>
                <w:szCs w:val="24"/>
                <w:lang w:val="mn-MN"/>
              </w:rPr>
              <w:t>а</w:t>
            </w:r>
            <w:r>
              <w:rPr>
                <w:rFonts w:ascii="Times New Roman" w:hAnsi="Times New Roman" w:cs="Times New Roman"/>
                <w:sz w:val="24"/>
                <w:szCs w:val="24"/>
                <w:lang w:val="mn-MN"/>
              </w:rPr>
              <w:t>нбаяр</w:t>
            </w:r>
          </w:p>
        </w:tc>
        <w:tc>
          <w:tcPr>
            <w:tcW w:w="2534" w:type="dxa"/>
          </w:tcPr>
          <w:p w14:paraId="24FD7020" w14:textId="77777777" w:rsidR="00134139" w:rsidRPr="00C53B3F" w:rsidRDefault="00134139" w:rsidP="00680FEB">
            <w:pPr>
              <w:spacing w:line="276" w:lineRule="auto"/>
              <w:jc w:val="both"/>
              <w:rPr>
                <w:rFonts w:ascii="Times New Roman" w:hAnsi="Times New Roman" w:cs="Times New Roman"/>
                <w:sz w:val="24"/>
                <w:szCs w:val="24"/>
                <w:lang w:val="mn-MN"/>
              </w:rPr>
            </w:pPr>
            <w:r w:rsidRPr="00340BD7">
              <w:rPr>
                <w:rFonts w:ascii="Times New Roman" w:hAnsi="Times New Roman" w:cs="Times New Roman"/>
                <w:sz w:val="24"/>
                <w:szCs w:val="24"/>
                <w:lang w:val="mn-MN"/>
              </w:rPr>
              <w:t>Хараат бус гишүүн</w:t>
            </w:r>
          </w:p>
        </w:tc>
        <w:tc>
          <w:tcPr>
            <w:tcW w:w="2790" w:type="dxa"/>
          </w:tcPr>
          <w:p w14:paraId="29C33E63" w14:textId="22B44390" w:rsidR="00134139" w:rsidRPr="00C53B3F" w:rsidRDefault="00134139" w:rsidP="00134139">
            <w:pPr>
              <w:jc w:val="center"/>
              <w:rPr>
                <w:rFonts w:ascii="Times New Roman" w:hAnsi="Times New Roman" w:cs="Times New Roman"/>
                <w:sz w:val="24"/>
                <w:szCs w:val="24"/>
                <w:lang w:val="mn-MN"/>
              </w:rPr>
            </w:pPr>
            <w:r>
              <w:rPr>
                <w:rFonts w:ascii="Times New Roman" w:hAnsi="Times New Roman" w:cs="Times New Roman"/>
                <w:sz w:val="24"/>
                <w:szCs w:val="24"/>
                <w:lang w:val="mn-MN"/>
              </w:rPr>
              <w:t>СВМ ХХК ажилтан</w:t>
            </w:r>
          </w:p>
        </w:tc>
        <w:tc>
          <w:tcPr>
            <w:tcW w:w="1530" w:type="dxa"/>
          </w:tcPr>
          <w:p w14:paraId="423D2FBC" w14:textId="77777777" w:rsidR="00134139" w:rsidRDefault="00134139" w:rsidP="00680FEB">
            <w:pPr>
              <w:jc w:val="center"/>
              <w:rPr>
                <w:rFonts w:ascii="Times New Roman" w:hAnsi="Times New Roman" w:cs="Times New Roman"/>
                <w:sz w:val="24"/>
                <w:szCs w:val="24"/>
                <w:lang w:val="mn-MN"/>
              </w:rPr>
            </w:pPr>
            <w:r w:rsidRPr="006474CF">
              <w:rPr>
                <w:rFonts w:ascii="Times New Roman" w:hAnsi="Times New Roman" w:cs="Times New Roman"/>
                <w:sz w:val="24"/>
                <w:szCs w:val="24"/>
                <w:lang w:val="mn-MN"/>
              </w:rPr>
              <w:t>Дээд</w:t>
            </w:r>
          </w:p>
          <w:p w14:paraId="405D1BFC" w14:textId="77777777" w:rsidR="00134139" w:rsidRPr="00C53B3F" w:rsidRDefault="00134139" w:rsidP="00680FEB">
            <w:pPr>
              <w:jc w:val="center"/>
              <w:rPr>
                <w:rFonts w:ascii="Times New Roman" w:hAnsi="Times New Roman" w:cs="Times New Roman"/>
                <w:sz w:val="24"/>
                <w:szCs w:val="24"/>
                <w:lang w:val="mn-MN"/>
              </w:rPr>
            </w:pPr>
          </w:p>
        </w:tc>
      </w:tr>
      <w:tr w:rsidR="00134139" w:rsidRPr="00C53B3F" w14:paraId="2D28B55B" w14:textId="77777777" w:rsidTr="00F52559">
        <w:tc>
          <w:tcPr>
            <w:tcW w:w="691" w:type="dxa"/>
          </w:tcPr>
          <w:p w14:paraId="690CD833" w14:textId="77777777" w:rsidR="00134139" w:rsidRPr="00C53B3F" w:rsidRDefault="00134139" w:rsidP="00680FEB">
            <w:pPr>
              <w:spacing w:line="276" w:lineRule="auto"/>
              <w:jc w:val="center"/>
              <w:rPr>
                <w:rFonts w:ascii="Times New Roman" w:hAnsi="Times New Roman" w:cs="Times New Roman"/>
                <w:sz w:val="24"/>
                <w:szCs w:val="24"/>
                <w:lang w:val="mn-MN"/>
              </w:rPr>
            </w:pPr>
            <w:r w:rsidRPr="00C53B3F">
              <w:rPr>
                <w:rFonts w:ascii="Times New Roman" w:hAnsi="Times New Roman" w:cs="Times New Roman"/>
                <w:sz w:val="24"/>
                <w:szCs w:val="24"/>
                <w:lang w:val="mn-MN"/>
              </w:rPr>
              <w:t>9</w:t>
            </w:r>
          </w:p>
        </w:tc>
        <w:tc>
          <w:tcPr>
            <w:tcW w:w="1905" w:type="dxa"/>
          </w:tcPr>
          <w:p w14:paraId="2CCEF8FE" w14:textId="70DC2131" w:rsidR="00134139" w:rsidRPr="00C53B3F" w:rsidRDefault="002C52ED" w:rsidP="00680FEB">
            <w:pPr>
              <w:spacing w:line="276"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Т.Тамир</w:t>
            </w:r>
          </w:p>
        </w:tc>
        <w:tc>
          <w:tcPr>
            <w:tcW w:w="2534" w:type="dxa"/>
          </w:tcPr>
          <w:p w14:paraId="1B32E14C" w14:textId="77777777" w:rsidR="00134139" w:rsidRPr="00C53B3F" w:rsidRDefault="00134139" w:rsidP="00680FEB">
            <w:pPr>
              <w:spacing w:line="276" w:lineRule="auto"/>
              <w:jc w:val="both"/>
              <w:rPr>
                <w:rFonts w:ascii="Times New Roman" w:hAnsi="Times New Roman" w:cs="Times New Roman"/>
                <w:sz w:val="24"/>
                <w:szCs w:val="24"/>
                <w:lang w:val="mn-MN"/>
              </w:rPr>
            </w:pPr>
            <w:r w:rsidRPr="00340BD7">
              <w:rPr>
                <w:rFonts w:ascii="Times New Roman" w:hAnsi="Times New Roman" w:cs="Times New Roman"/>
                <w:sz w:val="24"/>
                <w:szCs w:val="24"/>
                <w:lang w:val="mn-MN"/>
              </w:rPr>
              <w:t>Хараат бус гишүүн</w:t>
            </w:r>
          </w:p>
        </w:tc>
        <w:tc>
          <w:tcPr>
            <w:tcW w:w="2790" w:type="dxa"/>
          </w:tcPr>
          <w:p w14:paraId="09F9DCDB" w14:textId="6AAD693D" w:rsidR="00134139" w:rsidRPr="00C53B3F" w:rsidRDefault="00642C17" w:rsidP="00680FEB">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Аймаза ХХК Гүйцэтгэх </w:t>
            </w:r>
            <w:r>
              <w:rPr>
                <w:rFonts w:ascii="Times New Roman" w:hAnsi="Times New Roman" w:cs="Times New Roman"/>
                <w:sz w:val="24"/>
                <w:szCs w:val="24"/>
                <w:lang w:val="mn-MN"/>
              </w:rPr>
              <w:lastRenderedPageBreak/>
              <w:t>захирал</w:t>
            </w:r>
          </w:p>
        </w:tc>
        <w:tc>
          <w:tcPr>
            <w:tcW w:w="1530" w:type="dxa"/>
          </w:tcPr>
          <w:p w14:paraId="519A7288" w14:textId="77777777" w:rsidR="00134139" w:rsidRPr="00C53B3F" w:rsidRDefault="00134139" w:rsidP="00680FEB">
            <w:pPr>
              <w:jc w:val="center"/>
              <w:rPr>
                <w:rFonts w:ascii="Times New Roman" w:hAnsi="Times New Roman" w:cs="Times New Roman"/>
                <w:sz w:val="24"/>
                <w:szCs w:val="24"/>
                <w:lang w:val="mn-MN"/>
              </w:rPr>
            </w:pPr>
            <w:r w:rsidRPr="006474CF">
              <w:rPr>
                <w:rFonts w:ascii="Times New Roman" w:hAnsi="Times New Roman" w:cs="Times New Roman"/>
                <w:sz w:val="24"/>
                <w:szCs w:val="24"/>
                <w:lang w:val="mn-MN"/>
              </w:rPr>
              <w:lastRenderedPageBreak/>
              <w:t>Дээд</w:t>
            </w:r>
          </w:p>
        </w:tc>
      </w:tr>
      <w:tr w:rsidR="00134139" w:rsidRPr="00C53B3F" w14:paraId="757D267E" w14:textId="77777777" w:rsidTr="00F52559">
        <w:tc>
          <w:tcPr>
            <w:tcW w:w="691" w:type="dxa"/>
          </w:tcPr>
          <w:p w14:paraId="0DC237C2" w14:textId="77777777" w:rsidR="00134139" w:rsidRPr="00C53B3F" w:rsidRDefault="00134139" w:rsidP="00680FEB">
            <w:pPr>
              <w:jc w:val="center"/>
              <w:rPr>
                <w:rFonts w:ascii="Times New Roman" w:hAnsi="Times New Roman" w:cs="Times New Roman"/>
                <w:sz w:val="24"/>
                <w:szCs w:val="24"/>
                <w:lang w:val="mn-MN"/>
              </w:rPr>
            </w:pPr>
            <w:r>
              <w:rPr>
                <w:rFonts w:ascii="Times New Roman" w:hAnsi="Times New Roman" w:cs="Times New Roman"/>
                <w:sz w:val="24"/>
                <w:szCs w:val="24"/>
                <w:lang w:val="mn-MN"/>
              </w:rPr>
              <w:lastRenderedPageBreak/>
              <w:t>10</w:t>
            </w:r>
          </w:p>
        </w:tc>
        <w:tc>
          <w:tcPr>
            <w:tcW w:w="1905" w:type="dxa"/>
          </w:tcPr>
          <w:p w14:paraId="6EE1BCD4" w14:textId="593C01C1" w:rsidR="00134139" w:rsidRPr="00C53B3F" w:rsidRDefault="002C52ED" w:rsidP="00680FEB">
            <w:pPr>
              <w:jc w:val="both"/>
              <w:rPr>
                <w:rFonts w:ascii="Times New Roman" w:hAnsi="Times New Roman" w:cs="Times New Roman"/>
                <w:sz w:val="24"/>
                <w:szCs w:val="24"/>
                <w:lang w:val="mn-MN"/>
              </w:rPr>
            </w:pPr>
            <w:r>
              <w:rPr>
                <w:rFonts w:ascii="Times New Roman" w:hAnsi="Times New Roman" w:cs="Times New Roman"/>
                <w:sz w:val="24"/>
                <w:szCs w:val="24"/>
                <w:lang w:val="mn-MN"/>
              </w:rPr>
              <w:t>Н.Батнайрамдал</w:t>
            </w:r>
          </w:p>
        </w:tc>
        <w:tc>
          <w:tcPr>
            <w:tcW w:w="2534" w:type="dxa"/>
          </w:tcPr>
          <w:p w14:paraId="6516096C" w14:textId="77777777" w:rsidR="00134139" w:rsidRPr="00C53B3F" w:rsidRDefault="00134139" w:rsidP="00680FEB">
            <w:pPr>
              <w:jc w:val="both"/>
              <w:rPr>
                <w:rFonts w:ascii="Times New Roman" w:hAnsi="Times New Roman" w:cs="Times New Roman"/>
                <w:sz w:val="24"/>
                <w:szCs w:val="24"/>
                <w:lang w:val="mn-MN"/>
              </w:rPr>
            </w:pPr>
            <w:r>
              <w:rPr>
                <w:rFonts w:ascii="Times New Roman" w:hAnsi="Times New Roman" w:cs="Times New Roman"/>
                <w:sz w:val="24"/>
                <w:szCs w:val="24"/>
                <w:lang w:val="mn-MN"/>
              </w:rPr>
              <w:t>ТУЗ-ийн нарийн бичиг</w:t>
            </w:r>
          </w:p>
        </w:tc>
        <w:tc>
          <w:tcPr>
            <w:tcW w:w="2790" w:type="dxa"/>
          </w:tcPr>
          <w:p w14:paraId="1974708B" w14:textId="77777777" w:rsidR="00134139" w:rsidRPr="00C53B3F" w:rsidRDefault="00134139" w:rsidP="00680FEB">
            <w:pPr>
              <w:jc w:val="center"/>
              <w:rPr>
                <w:rFonts w:ascii="Times New Roman" w:hAnsi="Times New Roman" w:cs="Times New Roman"/>
                <w:sz w:val="24"/>
                <w:szCs w:val="24"/>
                <w:lang w:val="mn-MN"/>
              </w:rPr>
            </w:pPr>
            <w:r w:rsidRPr="00340BD7">
              <w:rPr>
                <w:rFonts w:ascii="Times New Roman" w:hAnsi="Times New Roman" w:cs="Times New Roman"/>
                <w:sz w:val="24"/>
                <w:szCs w:val="24"/>
                <w:lang w:val="mn-MN"/>
              </w:rPr>
              <w:t>Нако Түлш ХК-ийн ТУЗ-ийн нарийн бичиг</w:t>
            </w:r>
          </w:p>
        </w:tc>
        <w:tc>
          <w:tcPr>
            <w:tcW w:w="1530" w:type="dxa"/>
          </w:tcPr>
          <w:p w14:paraId="230E4516" w14:textId="77777777" w:rsidR="00134139" w:rsidRPr="00C53B3F" w:rsidRDefault="00134139" w:rsidP="00680FEB">
            <w:pPr>
              <w:jc w:val="center"/>
              <w:rPr>
                <w:rFonts w:ascii="Times New Roman" w:hAnsi="Times New Roman" w:cs="Times New Roman"/>
                <w:sz w:val="24"/>
                <w:szCs w:val="24"/>
                <w:lang w:val="mn-MN"/>
              </w:rPr>
            </w:pPr>
            <w:r w:rsidRPr="006474CF">
              <w:rPr>
                <w:rFonts w:ascii="Times New Roman" w:hAnsi="Times New Roman" w:cs="Times New Roman"/>
                <w:sz w:val="24"/>
                <w:szCs w:val="24"/>
                <w:lang w:val="mn-MN"/>
              </w:rPr>
              <w:t>Дээд</w:t>
            </w:r>
          </w:p>
        </w:tc>
      </w:tr>
    </w:tbl>
    <w:p w14:paraId="5D3AB73E" w14:textId="77777777" w:rsidR="00134139" w:rsidRDefault="00134139" w:rsidP="00134139">
      <w:pPr>
        <w:jc w:val="both"/>
        <w:rPr>
          <w:rFonts w:ascii="Times New Roman" w:hAnsi="Times New Roman" w:cs="Times New Roman"/>
          <w:sz w:val="24"/>
          <w:szCs w:val="24"/>
          <w:lang w:val="mn-MN"/>
        </w:rPr>
      </w:pPr>
    </w:p>
    <w:p w14:paraId="3094AEF3" w14:textId="77777777" w:rsidR="00134139" w:rsidRPr="00C53B3F" w:rsidRDefault="00134139" w:rsidP="00134139">
      <w:pPr>
        <w:jc w:val="both"/>
        <w:rPr>
          <w:rFonts w:ascii="Times New Roman" w:hAnsi="Times New Roman" w:cs="Times New Roman"/>
          <w:sz w:val="24"/>
          <w:szCs w:val="24"/>
          <w:lang w:val="mn-MN"/>
        </w:rPr>
      </w:pPr>
      <w:r w:rsidRPr="00C53B3F">
        <w:rPr>
          <w:rFonts w:ascii="Times New Roman" w:hAnsi="Times New Roman" w:cs="Times New Roman"/>
          <w:sz w:val="24"/>
          <w:szCs w:val="24"/>
          <w:lang w:val="mn-MN"/>
        </w:rPr>
        <w:t xml:space="preserve">Төлөөлөн удирдах зөвлөлийн дарга, гишүүд, нарийн бичгийн дарга, гүйцэтгэх захирал нар 100 хувь компанийн засаглалын сургалтанд хамрагдсан.  </w:t>
      </w:r>
    </w:p>
    <w:p w14:paraId="3CCA03B1" w14:textId="5CE4DAA5" w:rsidR="005C51F8" w:rsidRPr="00E55A9F" w:rsidRDefault="005C51F8" w:rsidP="005C51F8">
      <w:pPr>
        <w:jc w:val="both"/>
        <w:rPr>
          <w:rFonts w:ascii="Times New Roman" w:hAnsi="Times New Roman" w:cs="Times New Roman"/>
          <w:sz w:val="24"/>
          <w:szCs w:val="24"/>
        </w:rPr>
      </w:pPr>
      <w:r w:rsidRPr="006E6CC7">
        <w:rPr>
          <w:rFonts w:ascii="Times New Roman" w:hAnsi="Times New Roman" w:cs="Times New Roman"/>
          <w:sz w:val="24"/>
          <w:szCs w:val="24"/>
          <w:lang w:val="mn-MN"/>
        </w:rPr>
        <w:t xml:space="preserve"> “</w:t>
      </w:r>
      <w:r>
        <w:rPr>
          <w:rFonts w:ascii="Times New Roman" w:hAnsi="Times New Roman" w:cs="Times New Roman"/>
          <w:sz w:val="24"/>
          <w:szCs w:val="24"/>
          <w:lang w:val="mn-MN"/>
        </w:rPr>
        <w:t>Нако Түлш</w:t>
      </w:r>
      <w:r w:rsidRPr="006E6CC7">
        <w:rPr>
          <w:rFonts w:ascii="Times New Roman" w:hAnsi="Times New Roman" w:cs="Times New Roman"/>
          <w:sz w:val="24"/>
          <w:szCs w:val="24"/>
          <w:lang w:val="mn-MN"/>
        </w:rPr>
        <w:t xml:space="preserve">” </w:t>
      </w:r>
      <w:r w:rsidRPr="00E55A9F">
        <w:rPr>
          <w:rFonts w:ascii="Times New Roman" w:hAnsi="Times New Roman" w:cs="Times New Roman"/>
          <w:sz w:val="24"/>
          <w:szCs w:val="24"/>
          <w:lang w:val="mn-MN"/>
        </w:rPr>
        <w:t xml:space="preserve">ХК-ийн хувьцаа эзэмшигчдийн </w:t>
      </w:r>
      <w:r w:rsidRPr="00C977F1">
        <w:rPr>
          <w:rFonts w:ascii="Times New Roman" w:hAnsi="Times New Roman" w:cs="Times New Roman"/>
          <w:sz w:val="24"/>
          <w:szCs w:val="24"/>
          <w:lang w:val="mn-MN"/>
        </w:rPr>
        <w:t xml:space="preserve">ээлжит хурал </w:t>
      </w:r>
      <w:r w:rsidR="002C52ED">
        <w:rPr>
          <w:rFonts w:ascii="Times New Roman" w:hAnsi="Times New Roman" w:cs="Times New Roman"/>
          <w:b/>
          <w:sz w:val="24"/>
          <w:szCs w:val="24"/>
          <w:lang w:val="mn-MN"/>
        </w:rPr>
        <w:t>2017 оны 04 сарын 21</w:t>
      </w:r>
      <w:r w:rsidRPr="005C51F8">
        <w:rPr>
          <w:rFonts w:ascii="Times New Roman" w:hAnsi="Times New Roman" w:cs="Times New Roman"/>
          <w:b/>
          <w:sz w:val="24"/>
          <w:szCs w:val="24"/>
          <w:lang w:val="mn-MN"/>
        </w:rPr>
        <w:t>-ны</w:t>
      </w:r>
      <w:r w:rsidRPr="00C977F1">
        <w:rPr>
          <w:rFonts w:ascii="Times New Roman" w:hAnsi="Times New Roman" w:cs="Times New Roman"/>
          <w:sz w:val="24"/>
          <w:szCs w:val="24"/>
          <w:lang w:val="mn-MN"/>
        </w:rPr>
        <w:t xml:space="preserve"> өдөр хуралдаж компанийн</w:t>
      </w:r>
      <w:r w:rsidR="002C52ED">
        <w:rPr>
          <w:rFonts w:ascii="Times New Roman" w:hAnsi="Times New Roman" w:cs="Times New Roman"/>
          <w:sz w:val="24"/>
          <w:szCs w:val="24"/>
          <w:lang w:val="mn-MN"/>
        </w:rPr>
        <w:t xml:space="preserve"> ТУЗ-ийн гишүүдийн томилох, 2016</w:t>
      </w:r>
      <w:r w:rsidRPr="00C977F1">
        <w:rPr>
          <w:rFonts w:ascii="Times New Roman" w:hAnsi="Times New Roman" w:cs="Times New Roman"/>
          <w:sz w:val="24"/>
          <w:szCs w:val="24"/>
          <w:lang w:val="mn-MN"/>
        </w:rPr>
        <w:t xml:space="preserve"> оны үйл ажиллагааны болон</w:t>
      </w:r>
      <w:r w:rsidRPr="00E55A9F">
        <w:rPr>
          <w:rFonts w:ascii="Times New Roman" w:hAnsi="Times New Roman" w:cs="Times New Roman"/>
          <w:sz w:val="24"/>
          <w:szCs w:val="24"/>
          <w:lang w:val="mn-MN"/>
        </w:rPr>
        <w:t xml:space="preserve"> санхүүгийн тайлан батлах, 201</w:t>
      </w:r>
      <w:r w:rsidR="002C52ED">
        <w:rPr>
          <w:rFonts w:ascii="Times New Roman" w:hAnsi="Times New Roman" w:cs="Times New Roman"/>
          <w:sz w:val="24"/>
          <w:szCs w:val="24"/>
          <w:lang w:val="mn-MN"/>
        </w:rPr>
        <w:t>7</w:t>
      </w:r>
      <w:r w:rsidRPr="00E55A9F">
        <w:rPr>
          <w:rFonts w:ascii="Times New Roman" w:hAnsi="Times New Roman" w:cs="Times New Roman"/>
          <w:sz w:val="24"/>
          <w:szCs w:val="24"/>
          <w:lang w:val="mn-MN"/>
        </w:rPr>
        <w:t xml:space="preserve"> оны бизнес төлөвлөгөө батлах, 201</w:t>
      </w:r>
      <w:r w:rsidR="002C52ED">
        <w:rPr>
          <w:rFonts w:ascii="Times New Roman" w:hAnsi="Times New Roman" w:cs="Times New Roman"/>
          <w:sz w:val="24"/>
          <w:szCs w:val="24"/>
          <w:lang w:val="mn-MN"/>
        </w:rPr>
        <w:t>7</w:t>
      </w:r>
      <w:r w:rsidRPr="00E55A9F">
        <w:rPr>
          <w:rFonts w:ascii="Times New Roman" w:hAnsi="Times New Roman" w:cs="Times New Roman"/>
          <w:sz w:val="24"/>
          <w:szCs w:val="24"/>
          <w:lang w:val="mn-MN"/>
        </w:rPr>
        <w:t xml:space="preserve"> оны ТУЗ-ын төсөв батлах зэрэг асуудлаар хэлэлцсэн юм. Уг хуралд нийт саналын эрхт</w:t>
      </w:r>
      <w:r>
        <w:rPr>
          <w:rFonts w:ascii="Times New Roman" w:hAnsi="Times New Roman" w:cs="Times New Roman"/>
          <w:sz w:val="24"/>
          <w:szCs w:val="24"/>
          <w:lang w:val="mn-MN"/>
        </w:rPr>
        <w:t xml:space="preserve">эй энгийн хувьцаа эзэмшигчдийн </w:t>
      </w:r>
      <w:r>
        <w:rPr>
          <w:rFonts w:ascii="Times New Roman" w:hAnsi="Times New Roman" w:cs="Times New Roman"/>
          <w:sz w:val="24"/>
          <w:szCs w:val="24"/>
        </w:rPr>
        <w:t>9</w:t>
      </w:r>
      <w:r w:rsidRPr="00E55A9F">
        <w:rPr>
          <w:rFonts w:ascii="Times New Roman" w:hAnsi="Times New Roman" w:cs="Times New Roman"/>
          <w:sz w:val="24"/>
          <w:szCs w:val="24"/>
          <w:lang w:val="mn-MN"/>
        </w:rPr>
        <w:t>2,</w:t>
      </w:r>
      <w:r>
        <w:rPr>
          <w:rFonts w:ascii="Times New Roman" w:hAnsi="Times New Roman" w:cs="Times New Roman"/>
          <w:sz w:val="24"/>
          <w:szCs w:val="24"/>
        </w:rPr>
        <w:t>93</w:t>
      </w:r>
      <w:r w:rsidRPr="00E55A9F">
        <w:rPr>
          <w:rFonts w:ascii="Times New Roman" w:hAnsi="Times New Roman" w:cs="Times New Roman"/>
          <w:sz w:val="24"/>
          <w:szCs w:val="24"/>
        </w:rPr>
        <w:t xml:space="preserve"> </w:t>
      </w:r>
      <w:r w:rsidRPr="00E55A9F">
        <w:rPr>
          <w:rFonts w:ascii="Times New Roman" w:hAnsi="Times New Roman" w:cs="Times New Roman"/>
          <w:sz w:val="24"/>
          <w:szCs w:val="24"/>
          <w:lang w:val="mn-MN"/>
        </w:rPr>
        <w:t>хувь санал ирүүлсэн бөгөөд хэлэлцэж буй асуудалтай холбогдож гаргасан хурлын шийдвэрийг 100 хувийн саналаар баталсан байна.</w:t>
      </w:r>
    </w:p>
    <w:p w14:paraId="50CE4042" w14:textId="70E52247" w:rsidR="00134139" w:rsidRPr="00C53B3F" w:rsidRDefault="00134139" w:rsidP="00134139">
      <w:pPr>
        <w:rPr>
          <w:rFonts w:ascii="Times New Roman" w:eastAsia="Times New Roman" w:hAnsi="Times New Roman" w:cs="Times New Roman"/>
          <w:sz w:val="24"/>
          <w:szCs w:val="24"/>
          <w:lang w:val="mn-MN"/>
        </w:rPr>
      </w:pPr>
      <w:r w:rsidRPr="00C53B3F">
        <w:rPr>
          <w:rFonts w:ascii="Times New Roman" w:eastAsia="Times New Roman" w:hAnsi="Times New Roman" w:cs="Times New Roman"/>
          <w:sz w:val="24"/>
          <w:szCs w:val="24"/>
          <w:lang w:val="mn-MN"/>
        </w:rPr>
        <w:t>Хувьцаа эзэмшигчдийн ээлжит  хурлаар ТУЗ-ийн гишүүдийг сонг</w:t>
      </w:r>
      <w:r>
        <w:rPr>
          <w:rFonts w:ascii="Times New Roman" w:eastAsia="Times New Roman" w:hAnsi="Times New Roman" w:cs="Times New Roman"/>
          <w:sz w:val="24"/>
          <w:szCs w:val="24"/>
          <w:lang w:val="mn-MN"/>
        </w:rPr>
        <w:t xml:space="preserve">осон бөгөөд </w:t>
      </w:r>
      <w:r w:rsidR="002C52ED">
        <w:rPr>
          <w:rFonts w:ascii="Times New Roman" w:eastAsia="Times New Roman" w:hAnsi="Times New Roman" w:cs="Times New Roman"/>
          <w:b/>
          <w:sz w:val="24"/>
          <w:szCs w:val="24"/>
          <w:lang w:val="mn-MN"/>
        </w:rPr>
        <w:t>2017 оны 05 сарын 25</w:t>
      </w:r>
      <w:r w:rsidRPr="00796380">
        <w:rPr>
          <w:rFonts w:ascii="Times New Roman" w:eastAsia="Times New Roman" w:hAnsi="Times New Roman" w:cs="Times New Roman"/>
          <w:b/>
          <w:sz w:val="24"/>
          <w:szCs w:val="24"/>
          <w:lang w:val="mn-MN"/>
        </w:rPr>
        <w:t>-ны өдөр</w:t>
      </w:r>
      <w:r w:rsidRPr="00C53B3F">
        <w:rPr>
          <w:rFonts w:ascii="Times New Roman" w:eastAsia="Times New Roman" w:hAnsi="Times New Roman" w:cs="Times New Roman"/>
          <w:sz w:val="24"/>
          <w:szCs w:val="24"/>
          <w:lang w:val="mn-MN"/>
        </w:rPr>
        <w:t xml:space="preserve"> Төлөөлөн Удирдах зөвлөлийн хурлыг хуралдуулан ТУЗ-ийн дэргэдэх хороодыг дараах бүрэлдэхүүнтэйгээр томилсон.</w:t>
      </w:r>
    </w:p>
    <w:p w14:paraId="138404C9" w14:textId="1A61C4F4" w:rsidR="00134139" w:rsidRPr="008737E3" w:rsidRDefault="00134139" w:rsidP="00134139">
      <w:pPr>
        <w:jc w:val="both"/>
        <w:rPr>
          <w:rFonts w:ascii="Times New Roman" w:eastAsia="Times New Roman" w:hAnsi="Times New Roman" w:cs="Times New Roman"/>
          <w:sz w:val="24"/>
          <w:szCs w:val="24"/>
          <w:lang w:val="mn-MN"/>
        </w:rPr>
      </w:pPr>
      <w:r w:rsidRPr="008737E3">
        <w:rPr>
          <w:rFonts w:ascii="Times New Roman" w:eastAsia="Times New Roman" w:hAnsi="Times New Roman" w:cs="Times New Roman"/>
          <w:sz w:val="24"/>
          <w:szCs w:val="24"/>
          <w:lang w:val="mn-MN"/>
        </w:rPr>
        <w:t xml:space="preserve">А. Төлөөлөн удирдах Зөвлөлийн дэргэдэх Аудитын дэд хороог </w:t>
      </w:r>
      <w:r>
        <w:rPr>
          <w:rFonts w:ascii="Times New Roman" w:eastAsia="Times New Roman" w:hAnsi="Times New Roman" w:cs="Times New Roman"/>
          <w:sz w:val="24"/>
          <w:szCs w:val="24"/>
          <w:lang w:val="mn-MN"/>
        </w:rPr>
        <w:t>Б.Мянганбаяр,</w:t>
      </w:r>
      <w:r w:rsidRPr="008737E3">
        <w:rPr>
          <w:rFonts w:ascii="Times New Roman" w:eastAsia="Times New Roman" w:hAnsi="Times New Roman" w:cs="Times New Roman"/>
          <w:sz w:val="24"/>
          <w:szCs w:val="24"/>
          <w:lang w:val="mn-MN"/>
        </w:rPr>
        <w:t xml:space="preserve"> </w:t>
      </w:r>
      <w:r w:rsidRPr="008737E3">
        <w:rPr>
          <w:rFonts w:ascii="Times New Roman" w:hAnsi="Times New Roman" w:cs="Times New Roman"/>
          <w:sz w:val="24"/>
          <w:szCs w:val="24"/>
          <w:lang w:val="mn-MN"/>
        </w:rPr>
        <w:t>Д.Даянбилгүүн,  Д.Нарангоо</w:t>
      </w:r>
      <w:r w:rsidRPr="008737E3">
        <w:rPr>
          <w:rFonts w:ascii="Times New Roman" w:eastAsia="Times New Roman" w:hAnsi="Times New Roman" w:cs="Times New Roman"/>
          <w:sz w:val="24"/>
          <w:szCs w:val="24"/>
          <w:lang w:val="mn-MN"/>
        </w:rPr>
        <w:t xml:space="preserve"> гэсэн бүрэлдэхүүнтэйгээр байгуулан, Аудитын хорооны даргаар ТУЗ-ийн хараат бус </w:t>
      </w:r>
      <w:r>
        <w:rPr>
          <w:rFonts w:ascii="Times New Roman" w:eastAsia="Times New Roman" w:hAnsi="Times New Roman" w:cs="Times New Roman"/>
          <w:sz w:val="24"/>
          <w:szCs w:val="24"/>
          <w:lang w:val="mn-MN"/>
        </w:rPr>
        <w:t>Б.Мянганбаяр</w:t>
      </w:r>
      <w:r w:rsidRPr="008737E3">
        <w:rPr>
          <w:rFonts w:ascii="Times New Roman" w:eastAsia="Times New Roman" w:hAnsi="Times New Roman" w:cs="Times New Roman"/>
          <w:sz w:val="24"/>
          <w:szCs w:val="24"/>
          <w:lang w:val="mn-MN"/>
        </w:rPr>
        <w:t xml:space="preserve"> гишүүнийг томилсон. </w:t>
      </w:r>
    </w:p>
    <w:p w14:paraId="4AB86092" w14:textId="3D9D9019" w:rsidR="00134139" w:rsidRPr="008737E3" w:rsidRDefault="00134139" w:rsidP="00134139">
      <w:pPr>
        <w:jc w:val="both"/>
        <w:rPr>
          <w:rFonts w:ascii="Times New Roman" w:eastAsia="Times New Roman" w:hAnsi="Times New Roman" w:cs="Times New Roman"/>
          <w:sz w:val="24"/>
          <w:szCs w:val="24"/>
          <w:lang w:val="mn-MN"/>
        </w:rPr>
      </w:pPr>
      <w:r w:rsidRPr="008737E3">
        <w:rPr>
          <w:rFonts w:ascii="Times New Roman" w:eastAsia="Times New Roman" w:hAnsi="Times New Roman" w:cs="Times New Roman"/>
          <w:sz w:val="24"/>
          <w:szCs w:val="24"/>
          <w:lang w:val="mn-MN"/>
        </w:rPr>
        <w:t>Б. Төлөөлөн удирдах Зөвлөлийн дэргэдэх Цалин урамшууллын дэд хороог</w:t>
      </w:r>
      <w:r w:rsidR="002C52ED">
        <w:rPr>
          <w:rFonts w:ascii="Times New Roman" w:eastAsia="Times New Roman" w:hAnsi="Times New Roman" w:cs="Times New Roman"/>
          <w:sz w:val="24"/>
          <w:szCs w:val="24"/>
          <w:lang w:val="mn-MN"/>
        </w:rPr>
        <w:t xml:space="preserve"> Ж.Эрдэмбилэг</w:t>
      </w:r>
      <w:r w:rsidRPr="008737E3">
        <w:rPr>
          <w:rFonts w:ascii="Times New Roman" w:eastAsia="Times New Roman" w:hAnsi="Times New Roman" w:cs="Times New Roman"/>
          <w:sz w:val="24"/>
          <w:szCs w:val="24"/>
          <w:lang w:val="mn-MN"/>
        </w:rPr>
        <w:t xml:space="preserve">, </w:t>
      </w:r>
      <w:r>
        <w:rPr>
          <w:rFonts w:ascii="Times New Roman" w:eastAsia="Times New Roman" w:hAnsi="Times New Roman" w:cs="Times New Roman"/>
          <w:sz w:val="24"/>
          <w:szCs w:val="24"/>
          <w:lang w:val="mn-MN"/>
        </w:rPr>
        <w:t>Б.Мянганбаяр</w:t>
      </w:r>
      <w:r w:rsidR="002C52ED">
        <w:rPr>
          <w:rFonts w:ascii="Times New Roman" w:hAnsi="Times New Roman" w:cs="Times New Roman"/>
          <w:sz w:val="24"/>
          <w:szCs w:val="24"/>
          <w:lang w:val="mn-MN"/>
        </w:rPr>
        <w:t>, Т.Тамир</w:t>
      </w:r>
      <w:r w:rsidRPr="008737E3">
        <w:rPr>
          <w:rFonts w:ascii="Times New Roman" w:eastAsia="Times New Roman" w:hAnsi="Times New Roman" w:cs="Times New Roman"/>
          <w:sz w:val="24"/>
          <w:szCs w:val="24"/>
          <w:lang w:val="mn-MN"/>
        </w:rPr>
        <w:t xml:space="preserve"> гэсэн бүрэлдэхүүнтэйгээр байгуулан, Цалин урамшууллын дэд хорооны даргаар ТУЗ-ийн гишүүн </w:t>
      </w:r>
      <w:r w:rsidR="002C52ED">
        <w:rPr>
          <w:rFonts w:ascii="Times New Roman" w:eastAsia="Times New Roman" w:hAnsi="Times New Roman" w:cs="Times New Roman"/>
          <w:sz w:val="24"/>
          <w:szCs w:val="24"/>
          <w:lang w:val="mn-MN"/>
        </w:rPr>
        <w:t>Ж.Эрдэмбилэг</w:t>
      </w:r>
      <w:r w:rsidRPr="008737E3">
        <w:rPr>
          <w:rFonts w:ascii="Times New Roman" w:eastAsia="Times New Roman" w:hAnsi="Times New Roman" w:cs="Times New Roman"/>
          <w:sz w:val="24"/>
          <w:szCs w:val="24"/>
          <w:lang w:val="mn-MN"/>
        </w:rPr>
        <w:t xml:space="preserve"> -г томилсон. </w:t>
      </w:r>
    </w:p>
    <w:p w14:paraId="1E5D9ACE" w14:textId="2C04565F" w:rsidR="00134139" w:rsidRDefault="00134139" w:rsidP="00134139">
      <w:pPr>
        <w:jc w:val="both"/>
        <w:rPr>
          <w:rFonts w:ascii="Times New Roman" w:eastAsia="Times New Roman" w:hAnsi="Times New Roman" w:cs="Times New Roman"/>
          <w:sz w:val="24"/>
          <w:szCs w:val="24"/>
        </w:rPr>
      </w:pPr>
      <w:r w:rsidRPr="008737E3">
        <w:rPr>
          <w:rFonts w:ascii="Times New Roman" w:eastAsia="Times New Roman" w:hAnsi="Times New Roman" w:cs="Times New Roman"/>
          <w:sz w:val="24"/>
          <w:szCs w:val="24"/>
          <w:lang w:val="mn-MN"/>
        </w:rPr>
        <w:t xml:space="preserve">В. Төлөөлөн удирдах Зөвлөлийн дэргэдэх Нэр дэвшүүлэх дэд хороог Ж.Эрдэмбилэг, </w:t>
      </w:r>
      <w:r w:rsidR="002C52ED">
        <w:rPr>
          <w:rFonts w:ascii="Times New Roman" w:hAnsi="Times New Roman" w:cs="Times New Roman"/>
          <w:sz w:val="24"/>
          <w:szCs w:val="24"/>
          <w:lang w:val="mn-MN"/>
        </w:rPr>
        <w:t>Т.Тамир</w:t>
      </w:r>
      <w:r w:rsidRPr="008737E3">
        <w:rPr>
          <w:rFonts w:ascii="Times New Roman" w:hAnsi="Times New Roman" w:cs="Times New Roman"/>
          <w:sz w:val="24"/>
          <w:szCs w:val="24"/>
          <w:lang w:val="mn-MN"/>
        </w:rPr>
        <w:t>, Д.Нарангоо</w:t>
      </w:r>
      <w:r w:rsidRPr="008737E3">
        <w:rPr>
          <w:rFonts w:ascii="Times New Roman" w:eastAsia="Times New Roman" w:hAnsi="Times New Roman" w:cs="Times New Roman"/>
          <w:sz w:val="24"/>
          <w:szCs w:val="24"/>
          <w:lang w:val="mn-MN"/>
        </w:rPr>
        <w:t xml:space="preserve"> гэсэн бүрэлдэхүүнтэйгээр байгуулан, Нэр дэвшүүлэх дэд хорооны даргаар ТУЗ-ийн  гишүүн Ж.Эрдэмбилэгийг томилсон.</w:t>
      </w:r>
      <w:r w:rsidRPr="00C53B3F">
        <w:rPr>
          <w:rFonts w:ascii="Times New Roman" w:eastAsia="Times New Roman" w:hAnsi="Times New Roman" w:cs="Times New Roman"/>
          <w:sz w:val="24"/>
          <w:szCs w:val="24"/>
          <w:lang w:val="mn-MN"/>
        </w:rPr>
        <w:t xml:space="preserve"> </w:t>
      </w:r>
    </w:p>
    <w:p w14:paraId="22BF7F04" w14:textId="517865C1" w:rsidR="005C51F8" w:rsidRPr="00D25BC8" w:rsidRDefault="005C51F8" w:rsidP="005C51F8">
      <w:pPr>
        <w:jc w:val="both"/>
        <w:rPr>
          <w:rFonts w:ascii="Times New Roman" w:hAnsi="Times New Roman" w:cs="Times New Roman"/>
          <w:sz w:val="24"/>
          <w:szCs w:val="24"/>
          <w:lang w:val="mn-MN"/>
        </w:rPr>
      </w:pPr>
      <w:r>
        <w:rPr>
          <w:rFonts w:ascii="Times New Roman" w:hAnsi="Times New Roman" w:cs="Times New Roman"/>
          <w:sz w:val="24"/>
          <w:szCs w:val="24"/>
          <w:lang w:val="mn-MN"/>
        </w:rPr>
        <w:t>Төлөөлөн</w:t>
      </w:r>
      <w:r w:rsidR="002C52ED">
        <w:rPr>
          <w:rFonts w:ascii="Times New Roman" w:hAnsi="Times New Roman" w:cs="Times New Roman"/>
          <w:sz w:val="24"/>
          <w:szCs w:val="24"/>
          <w:lang w:val="mn-MN"/>
        </w:rPr>
        <w:t xml:space="preserve"> удирдах зөвлөл нь 2017</w:t>
      </w:r>
      <w:r>
        <w:rPr>
          <w:rFonts w:ascii="Times New Roman" w:hAnsi="Times New Roman" w:cs="Times New Roman"/>
          <w:sz w:val="24"/>
          <w:szCs w:val="24"/>
          <w:lang w:val="mn-MN"/>
        </w:rPr>
        <w:t xml:space="preserve"> онд гишүүдийн орон зайгаас шалтгаалан ТУЗ-ийн хурлыг</w:t>
      </w:r>
      <w:r w:rsidRPr="006E6CC7">
        <w:rPr>
          <w:rFonts w:ascii="Times New Roman" w:hAnsi="Times New Roman" w:cs="Times New Roman"/>
          <w:sz w:val="24"/>
          <w:szCs w:val="24"/>
          <w:lang w:val="mn-MN"/>
        </w:rPr>
        <w:t xml:space="preserve"> </w:t>
      </w:r>
      <w:r>
        <w:rPr>
          <w:rFonts w:ascii="Times New Roman" w:hAnsi="Times New Roman" w:cs="Times New Roman"/>
          <w:sz w:val="24"/>
          <w:szCs w:val="24"/>
          <w:lang w:val="mn-MN"/>
        </w:rPr>
        <w:t>онлайн болон гишүүд оролцсон хоёр хэлбэрээр хийж байсан</w:t>
      </w:r>
      <w:r w:rsidRPr="00D25BC8">
        <w:rPr>
          <w:rFonts w:ascii="Times New Roman" w:hAnsi="Times New Roman" w:cs="Times New Roman"/>
          <w:sz w:val="24"/>
          <w:szCs w:val="24"/>
          <w:lang w:val="mn-MN"/>
        </w:rPr>
        <w:t xml:space="preserve">. Дээрхи хугацаанд нийт </w:t>
      </w:r>
      <w:r w:rsidRPr="003C112B">
        <w:rPr>
          <w:rFonts w:ascii="Times New Roman" w:hAnsi="Times New Roman" w:cs="Times New Roman"/>
          <w:sz w:val="24"/>
          <w:szCs w:val="24"/>
        </w:rPr>
        <w:t>4</w:t>
      </w:r>
      <w:r w:rsidRPr="003C112B">
        <w:rPr>
          <w:rFonts w:ascii="Times New Roman" w:hAnsi="Times New Roman" w:cs="Times New Roman"/>
          <w:sz w:val="24"/>
          <w:szCs w:val="24"/>
          <w:lang w:val="mn-MN"/>
        </w:rPr>
        <w:t xml:space="preserve"> удаа хуралдаж </w:t>
      </w:r>
      <w:r w:rsidRPr="003C112B">
        <w:rPr>
          <w:rFonts w:ascii="Times New Roman" w:hAnsi="Times New Roman" w:cs="Times New Roman"/>
          <w:sz w:val="24"/>
          <w:szCs w:val="24"/>
        </w:rPr>
        <w:t xml:space="preserve">8 </w:t>
      </w:r>
      <w:r w:rsidRPr="003C112B">
        <w:rPr>
          <w:rFonts w:ascii="Times New Roman" w:hAnsi="Times New Roman" w:cs="Times New Roman"/>
          <w:sz w:val="24"/>
          <w:szCs w:val="24"/>
          <w:lang w:val="mn-MN"/>
        </w:rPr>
        <w:t>тогтоол батлагдаж</w:t>
      </w:r>
      <w:r w:rsidRPr="00D25BC8">
        <w:rPr>
          <w:rFonts w:ascii="Times New Roman" w:hAnsi="Times New Roman" w:cs="Times New Roman"/>
          <w:sz w:val="24"/>
          <w:szCs w:val="24"/>
          <w:lang w:val="mn-MN"/>
        </w:rPr>
        <w:t xml:space="preserve"> гарсан. </w:t>
      </w:r>
    </w:p>
    <w:p w14:paraId="2778880F" w14:textId="77777777" w:rsidR="005C51F8" w:rsidRPr="000712AC" w:rsidRDefault="005C51F8" w:rsidP="005C51F8">
      <w:pPr>
        <w:pStyle w:val="ListParagraph"/>
        <w:numPr>
          <w:ilvl w:val="0"/>
          <w:numId w:val="18"/>
        </w:numPr>
        <w:jc w:val="both"/>
        <w:rPr>
          <w:rFonts w:ascii="Times New Roman" w:hAnsi="Times New Roman" w:cs="Times New Roman"/>
          <w:sz w:val="24"/>
          <w:szCs w:val="24"/>
        </w:rPr>
      </w:pPr>
      <w:r w:rsidRPr="000712AC">
        <w:rPr>
          <w:rFonts w:ascii="Times New Roman" w:hAnsi="Times New Roman" w:cs="Times New Roman"/>
          <w:sz w:val="24"/>
          <w:szCs w:val="24"/>
          <w:lang w:val="mn-MN"/>
        </w:rPr>
        <w:t>Ногдол ашиг хувиарлах эсэх тухай, аудитлагдсан тайлангийн тухай зэрэг компанийн санхүү эдийн засагтай холбоотой 2 асуудал.</w:t>
      </w:r>
    </w:p>
    <w:p w14:paraId="5608657D" w14:textId="2D3984F2" w:rsidR="005C51F8" w:rsidRPr="000712AC" w:rsidRDefault="005C51F8" w:rsidP="005C51F8">
      <w:pPr>
        <w:pStyle w:val="ListParagraph"/>
        <w:numPr>
          <w:ilvl w:val="0"/>
          <w:numId w:val="18"/>
        </w:numPr>
        <w:jc w:val="both"/>
        <w:rPr>
          <w:rFonts w:ascii="Times New Roman" w:hAnsi="Times New Roman" w:cs="Times New Roman"/>
          <w:sz w:val="24"/>
          <w:szCs w:val="24"/>
        </w:rPr>
      </w:pPr>
      <w:r w:rsidRPr="000712AC">
        <w:rPr>
          <w:rFonts w:ascii="Times New Roman" w:hAnsi="Times New Roman" w:cs="Times New Roman"/>
          <w:sz w:val="24"/>
          <w:szCs w:val="24"/>
          <w:lang w:val="mn-MN"/>
        </w:rPr>
        <w:t xml:space="preserve">Хувьцаа эзэмшигчдийн ээлжит хурлыг хуралдуулах, аудитын байгууллага сонгох, ТУЗ-ын дарга, ТУЗ-ын нарийн бичиг, Гүйцэтгэх захирал томилох, ТУЗ-ын аудитын хороо, нэр дэвшүүлэх хороо </w:t>
      </w:r>
      <w:r w:rsidR="002C52ED">
        <w:rPr>
          <w:rFonts w:ascii="Times New Roman" w:hAnsi="Times New Roman" w:cs="Times New Roman"/>
          <w:sz w:val="24"/>
          <w:szCs w:val="24"/>
          <w:lang w:val="mn-MN"/>
        </w:rPr>
        <w:t xml:space="preserve">болон цалин урамшууллын хороо </w:t>
      </w:r>
      <w:r w:rsidRPr="000712AC">
        <w:rPr>
          <w:rFonts w:ascii="Times New Roman" w:hAnsi="Times New Roman" w:cs="Times New Roman"/>
          <w:sz w:val="24"/>
          <w:szCs w:val="24"/>
          <w:lang w:val="mn-MN"/>
        </w:rPr>
        <w:t>сонгох тухай компанийн удирдлага зохион байгуулалтын чиглэлээр 5 асуудал хэлэлцэж шийдвэр гаргаж байсан.</w:t>
      </w:r>
      <w:r w:rsidRPr="000712AC">
        <w:rPr>
          <w:rFonts w:ascii="Times New Roman" w:hAnsi="Times New Roman" w:cs="Times New Roman"/>
          <w:sz w:val="24"/>
          <w:szCs w:val="24"/>
        </w:rPr>
        <w:t xml:space="preserve"> </w:t>
      </w:r>
    </w:p>
    <w:p w14:paraId="0F61E1AB" w14:textId="56CA1121" w:rsidR="0096109A" w:rsidRPr="002C52ED" w:rsidRDefault="005C51F8" w:rsidP="002C52ED">
      <w:pPr>
        <w:pStyle w:val="ListParagraph"/>
        <w:numPr>
          <w:ilvl w:val="0"/>
          <w:numId w:val="18"/>
        </w:numPr>
        <w:jc w:val="both"/>
        <w:rPr>
          <w:rFonts w:ascii="Times New Roman" w:hAnsi="Times New Roman" w:cs="Times New Roman"/>
          <w:sz w:val="24"/>
          <w:szCs w:val="24"/>
        </w:rPr>
      </w:pPr>
      <w:r w:rsidRPr="00E55A9F">
        <w:rPr>
          <w:rFonts w:ascii="Times New Roman" w:hAnsi="Times New Roman" w:cs="Times New Roman"/>
          <w:sz w:val="24"/>
          <w:szCs w:val="24"/>
          <w:lang w:val="mn-MN"/>
        </w:rPr>
        <w:t>Тайлант жилд их хэмжээний болон сонирхлын зөрчилтэй хэлцэл хийгдээгүй.</w:t>
      </w:r>
    </w:p>
    <w:p w14:paraId="4B40FFBD" w14:textId="2E264E9C" w:rsidR="00F52559" w:rsidRPr="00C53B3F" w:rsidRDefault="00F52559" w:rsidP="00F52559">
      <w:pPr>
        <w:jc w:val="both"/>
        <w:rPr>
          <w:rFonts w:ascii="Times New Roman" w:hAnsi="Times New Roman" w:cs="Times New Roman"/>
          <w:sz w:val="24"/>
          <w:szCs w:val="24"/>
          <w:lang w:val="mn-MN"/>
        </w:rPr>
      </w:pPr>
      <w:r w:rsidRPr="00C53B3F">
        <w:rPr>
          <w:rFonts w:ascii="Times New Roman" w:eastAsia="Times New Roman" w:hAnsi="Times New Roman" w:cs="Times New Roman"/>
          <w:sz w:val="24"/>
          <w:szCs w:val="24"/>
          <w:lang w:val="mn-MN"/>
        </w:rPr>
        <w:t xml:space="preserve">“Нако Түлш” ХК </w:t>
      </w:r>
      <w:r w:rsidR="002C52ED">
        <w:rPr>
          <w:rFonts w:ascii="Times New Roman" w:eastAsia="Times New Roman" w:hAnsi="Times New Roman" w:cs="Times New Roman"/>
          <w:b/>
          <w:sz w:val="24"/>
          <w:szCs w:val="24"/>
          <w:lang w:val="mn-MN"/>
        </w:rPr>
        <w:t>2016 оны 04 сарын 22</w:t>
      </w:r>
      <w:r w:rsidRPr="00C53B3F">
        <w:rPr>
          <w:rFonts w:ascii="Times New Roman" w:eastAsia="Times New Roman" w:hAnsi="Times New Roman" w:cs="Times New Roman"/>
          <w:sz w:val="24"/>
          <w:szCs w:val="24"/>
          <w:lang w:val="mn-MN"/>
        </w:rPr>
        <w:t>-ны өдөр Хувьцаа эзэмшигчдийн ээлжит  хурлыг зарлан хуралдуулж дараах асуудлыг шийдвэрлэсэн.</w:t>
      </w:r>
    </w:p>
    <w:p w14:paraId="00658E76" w14:textId="401A6A97" w:rsidR="00F52559" w:rsidRPr="005C42FB" w:rsidRDefault="002C52ED" w:rsidP="00F52559">
      <w:pPr>
        <w:pStyle w:val="ListParagraph"/>
        <w:numPr>
          <w:ilvl w:val="0"/>
          <w:numId w:val="15"/>
        </w:numPr>
        <w:tabs>
          <w:tab w:val="left" w:pos="180"/>
        </w:tabs>
        <w:spacing w:after="240"/>
        <w:ind w:left="720"/>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2015</w:t>
      </w:r>
      <w:r w:rsidR="00F52559" w:rsidRPr="005C42FB">
        <w:rPr>
          <w:rFonts w:ascii="Times New Roman" w:hAnsi="Times New Roman" w:cs="Times New Roman"/>
          <w:sz w:val="24"/>
          <w:szCs w:val="24"/>
          <w:lang w:val="mn-MN"/>
        </w:rPr>
        <w:t xml:space="preserve"> оны үйл ажиллагааны болон санхүүгийн тайлангийн талаарх ТУЗ-ийн дүгнэлтийг хэлэлцэн батлах </w:t>
      </w:r>
    </w:p>
    <w:p w14:paraId="5316F498" w14:textId="77777777" w:rsidR="00F52559" w:rsidRPr="005C42FB" w:rsidRDefault="00F52559" w:rsidP="00F52559">
      <w:pPr>
        <w:pStyle w:val="ListParagraph"/>
        <w:numPr>
          <w:ilvl w:val="0"/>
          <w:numId w:val="15"/>
        </w:numPr>
        <w:tabs>
          <w:tab w:val="left" w:pos="180"/>
        </w:tabs>
        <w:spacing w:after="240"/>
        <w:ind w:left="720"/>
        <w:jc w:val="both"/>
        <w:rPr>
          <w:rFonts w:ascii="Times New Roman" w:hAnsi="Times New Roman" w:cs="Times New Roman"/>
          <w:sz w:val="24"/>
          <w:szCs w:val="24"/>
          <w:lang w:val="mn-MN"/>
        </w:rPr>
      </w:pPr>
      <w:r w:rsidRPr="005C42FB">
        <w:rPr>
          <w:rFonts w:ascii="Times New Roman" w:hAnsi="Times New Roman" w:cs="Times New Roman"/>
          <w:sz w:val="24"/>
          <w:szCs w:val="24"/>
          <w:lang w:val="mn-MN"/>
        </w:rPr>
        <w:t xml:space="preserve">Компанийн аудитын хорооны тайланг хэлэлцэн батлах </w:t>
      </w:r>
    </w:p>
    <w:p w14:paraId="32B2601C" w14:textId="5F60D1D5" w:rsidR="00F52559" w:rsidRPr="005C42FB" w:rsidRDefault="002C52ED" w:rsidP="00F52559">
      <w:pPr>
        <w:pStyle w:val="ListParagraph"/>
        <w:numPr>
          <w:ilvl w:val="0"/>
          <w:numId w:val="15"/>
        </w:numPr>
        <w:tabs>
          <w:tab w:val="left" w:pos="195"/>
          <w:tab w:val="left" w:pos="1950"/>
        </w:tabs>
        <w:spacing w:after="240"/>
        <w:ind w:left="720"/>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2016</w:t>
      </w:r>
      <w:r w:rsidR="00F52559" w:rsidRPr="005C42FB">
        <w:rPr>
          <w:rFonts w:ascii="Times New Roman" w:hAnsi="Times New Roman" w:cs="Times New Roman"/>
          <w:sz w:val="24"/>
          <w:szCs w:val="24"/>
          <w:lang w:val="mn-MN"/>
        </w:rPr>
        <w:t xml:space="preserve"> оны ажлын төлөвлөгөөг хэлэлцэн батлах </w:t>
      </w:r>
    </w:p>
    <w:p w14:paraId="001DE1D3" w14:textId="77777777" w:rsidR="00F52559" w:rsidRPr="005C42FB" w:rsidRDefault="00F52559" w:rsidP="00F52559">
      <w:pPr>
        <w:pStyle w:val="ListParagraph"/>
        <w:numPr>
          <w:ilvl w:val="0"/>
          <w:numId w:val="15"/>
        </w:numPr>
        <w:tabs>
          <w:tab w:val="left" w:pos="195"/>
          <w:tab w:val="left" w:pos="1950"/>
        </w:tabs>
        <w:spacing w:after="240"/>
        <w:ind w:left="720"/>
        <w:jc w:val="both"/>
        <w:rPr>
          <w:rFonts w:ascii="Times New Roman" w:hAnsi="Times New Roman" w:cs="Times New Roman"/>
          <w:sz w:val="24"/>
          <w:szCs w:val="24"/>
          <w:lang w:val="mn-MN"/>
        </w:rPr>
      </w:pPr>
      <w:r w:rsidRPr="005C42FB">
        <w:rPr>
          <w:rFonts w:ascii="Times New Roman" w:hAnsi="Times New Roman" w:cs="Times New Roman"/>
          <w:sz w:val="24"/>
          <w:szCs w:val="24"/>
          <w:lang w:val="mn-MN"/>
        </w:rPr>
        <w:t xml:space="preserve">ТУЗ-ийн ердийн болон хараат бус гишүүдийг сонгох </w:t>
      </w:r>
    </w:p>
    <w:p w14:paraId="156D125A" w14:textId="509ABDD2" w:rsidR="00F52559" w:rsidRPr="005C42FB" w:rsidRDefault="00F52559" w:rsidP="00F52559">
      <w:pPr>
        <w:pStyle w:val="ListParagraph"/>
        <w:numPr>
          <w:ilvl w:val="0"/>
          <w:numId w:val="15"/>
        </w:numPr>
        <w:tabs>
          <w:tab w:val="left" w:pos="195"/>
          <w:tab w:val="left" w:pos="1950"/>
        </w:tabs>
        <w:spacing w:after="240"/>
        <w:ind w:left="720"/>
        <w:jc w:val="both"/>
        <w:rPr>
          <w:rFonts w:ascii="Times New Roman" w:hAnsi="Times New Roman" w:cs="Times New Roman"/>
          <w:sz w:val="24"/>
          <w:szCs w:val="24"/>
          <w:lang w:val="mn-MN"/>
        </w:rPr>
      </w:pPr>
      <w:r w:rsidRPr="005C42FB">
        <w:rPr>
          <w:rFonts w:ascii="Times New Roman" w:hAnsi="Times New Roman" w:cs="Times New Roman"/>
          <w:sz w:val="24"/>
          <w:szCs w:val="24"/>
          <w:lang w:val="mn-MN"/>
        </w:rPr>
        <w:t>ТУЗ</w:t>
      </w:r>
      <w:r w:rsidR="002C52ED">
        <w:rPr>
          <w:rFonts w:ascii="Times New Roman" w:hAnsi="Times New Roman" w:cs="Times New Roman"/>
          <w:sz w:val="24"/>
          <w:szCs w:val="24"/>
          <w:lang w:val="mn-MN"/>
        </w:rPr>
        <w:t xml:space="preserve"> болон Гүйцэтгэх удирдлагын 2016</w:t>
      </w:r>
      <w:r w:rsidRPr="005C42FB">
        <w:rPr>
          <w:rFonts w:ascii="Times New Roman" w:hAnsi="Times New Roman" w:cs="Times New Roman"/>
          <w:sz w:val="24"/>
          <w:szCs w:val="24"/>
          <w:lang w:val="mn-MN"/>
        </w:rPr>
        <w:t xml:space="preserve"> оны зардлын төсвийг батлах </w:t>
      </w:r>
    </w:p>
    <w:p w14:paraId="1465D11B" w14:textId="77777777" w:rsidR="00F52559" w:rsidRPr="005C42FB" w:rsidRDefault="00F52559" w:rsidP="00F52559">
      <w:pPr>
        <w:pStyle w:val="ListParagraph"/>
        <w:numPr>
          <w:ilvl w:val="0"/>
          <w:numId w:val="15"/>
        </w:numPr>
        <w:tabs>
          <w:tab w:val="left" w:pos="195"/>
          <w:tab w:val="left" w:pos="1950"/>
        </w:tabs>
        <w:spacing w:after="240"/>
        <w:ind w:left="720"/>
        <w:jc w:val="both"/>
        <w:rPr>
          <w:rFonts w:ascii="Times New Roman" w:hAnsi="Times New Roman" w:cs="Times New Roman"/>
          <w:sz w:val="24"/>
          <w:szCs w:val="24"/>
          <w:lang w:val="mn-MN"/>
        </w:rPr>
      </w:pPr>
      <w:r w:rsidRPr="005C42FB">
        <w:rPr>
          <w:rFonts w:ascii="Times New Roman" w:hAnsi="Times New Roman" w:cs="Times New Roman"/>
          <w:sz w:val="24"/>
          <w:szCs w:val="24"/>
          <w:lang w:val="mn-MN"/>
        </w:rPr>
        <w:t xml:space="preserve">Компанийн ногдол ашгийн талаар гаргасан ТУЗ-ийн шийдвэрийг хэлэлцэн батлах </w:t>
      </w:r>
    </w:p>
    <w:p w14:paraId="179FC6CF" w14:textId="7863630B" w:rsidR="00F52559" w:rsidRPr="00F52559" w:rsidRDefault="00F52559" w:rsidP="00F52559">
      <w:pPr>
        <w:jc w:val="both"/>
        <w:rPr>
          <w:rFonts w:ascii="Times New Roman" w:hAnsi="Times New Roman" w:cs="Times New Roman"/>
          <w:sz w:val="24"/>
          <w:szCs w:val="24"/>
          <w:lang w:val="mn-MN"/>
        </w:rPr>
      </w:pPr>
      <w:r w:rsidRPr="00F52559">
        <w:rPr>
          <w:rFonts w:ascii="Times New Roman" w:eastAsia="Times New Roman" w:hAnsi="Times New Roman" w:cs="Times New Roman"/>
          <w:sz w:val="24"/>
          <w:szCs w:val="24"/>
          <w:lang w:val="mn-MN"/>
        </w:rPr>
        <w:t xml:space="preserve">“Нако Түлш” ХК </w:t>
      </w:r>
      <w:r w:rsidR="002C52ED">
        <w:rPr>
          <w:rFonts w:ascii="Times New Roman" w:eastAsia="Times New Roman" w:hAnsi="Times New Roman" w:cs="Times New Roman"/>
          <w:b/>
          <w:sz w:val="24"/>
          <w:szCs w:val="24"/>
          <w:lang w:val="mn-MN"/>
        </w:rPr>
        <w:t>2015 оны 04 сарын 16</w:t>
      </w:r>
      <w:r w:rsidRPr="00F52559">
        <w:rPr>
          <w:rFonts w:ascii="Times New Roman" w:eastAsia="Times New Roman" w:hAnsi="Times New Roman" w:cs="Times New Roman"/>
          <w:sz w:val="24"/>
          <w:szCs w:val="24"/>
          <w:lang w:val="mn-MN"/>
        </w:rPr>
        <w:t>-ны өдөр Хувьцаа эзэмшигчдийн ээлжит  хурлыг зарлан хуралдуулж дараах асуудлыг шийдвэрлэсэн.</w:t>
      </w:r>
    </w:p>
    <w:p w14:paraId="710435D0" w14:textId="10E16A7D" w:rsidR="00F52559" w:rsidRPr="00F52559" w:rsidRDefault="002C52ED" w:rsidP="00F52559">
      <w:pPr>
        <w:pStyle w:val="ListParagraph"/>
        <w:numPr>
          <w:ilvl w:val="0"/>
          <w:numId w:val="17"/>
        </w:numPr>
        <w:tabs>
          <w:tab w:val="left" w:pos="180"/>
        </w:tabs>
        <w:spacing w:after="0"/>
        <w:ind w:left="720"/>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2014</w:t>
      </w:r>
      <w:r w:rsidR="00F52559" w:rsidRPr="00F52559">
        <w:rPr>
          <w:rFonts w:ascii="Times New Roman" w:hAnsi="Times New Roman" w:cs="Times New Roman"/>
          <w:sz w:val="24"/>
          <w:szCs w:val="24"/>
          <w:lang w:val="mn-MN"/>
        </w:rPr>
        <w:t xml:space="preserve"> оны үйл ажиллагааны болон санхүүгийн тайлангийн талаарх ТУЗ-ийн дүгнэлтийг хэлэлцэн батлах </w:t>
      </w:r>
    </w:p>
    <w:p w14:paraId="49915816" w14:textId="77777777" w:rsidR="00F52559" w:rsidRPr="00F52559" w:rsidRDefault="00F52559" w:rsidP="00F52559">
      <w:pPr>
        <w:pStyle w:val="ListParagraph"/>
        <w:numPr>
          <w:ilvl w:val="0"/>
          <w:numId w:val="17"/>
        </w:numPr>
        <w:tabs>
          <w:tab w:val="left" w:pos="180"/>
        </w:tabs>
        <w:spacing w:after="0"/>
        <w:ind w:left="720"/>
        <w:jc w:val="both"/>
        <w:rPr>
          <w:rFonts w:ascii="Times New Roman" w:hAnsi="Times New Roman" w:cs="Times New Roman"/>
          <w:sz w:val="24"/>
          <w:szCs w:val="24"/>
          <w:lang w:val="mn-MN"/>
        </w:rPr>
      </w:pPr>
      <w:r w:rsidRPr="00F52559">
        <w:rPr>
          <w:rFonts w:ascii="Times New Roman" w:hAnsi="Times New Roman" w:cs="Times New Roman"/>
          <w:sz w:val="24"/>
          <w:szCs w:val="24"/>
          <w:lang w:val="mn-MN"/>
        </w:rPr>
        <w:t xml:space="preserve">Компанийн аудитын хорооны тайланг хэлэлцэн батлах </w:t>
      </w:r>
    </w:p>
    <w:p w14:paraId="67ED10A4" w14:textId="29F270EE" w:rsidR="00F52559" w:rsidRPr="00F52559" w:rsidRDefault="002C52ED" w:rsidP="00F52559">
      <w:pPr>
        <w:pStyle w:val="ListParagraph"/>
        <w:numPr>
          <w:ilvl w:val="0"/>
          <w:numId w:val="17"/>
        </w:numPr>
        <w:tabs>
          <w:tab w:val="left" w:pos="195"/>
          <w:tab w:val="left" w:pos="1950"/>
        </w:tabs>
        <w:spacing w:after="0"/>
        <w:ind w:left="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2015 </w:t>
      </w:r>
      <w:r w:rsidR="00F52559" w:rsidRPr="00F52559">
        <w:rPr>
          <w:rFonts w:ascii="Times New Roman" w:hAnsi="Times New Roman" w:cs="Times New Roman"/>
          <w:sz w:val="24"/>
          <w:szCs w:val="24"/>
          <w:lang w:val="mn-MN"/>
        </w:rPr>
        <w:t xml:space="preserve">оны ажлын төлөвлөгөөг хэлэлцэн батлах </w:t>
      </w:r>
    </w:p>
    <w:p w14:paraId="0CA45CD1" w14:textId="77777777" w:rsidR="00F52559" w:rsidRPr="00F52559" w:rsidRDefault="00F52559" w:rsidP="00F52559">
      <w:pPr>
        <w:pStyle w:val="ListParagraph"/>
        <w:numPr>
          <w:ilvl w:val="0"/>
          <w:numId w:val="17"/>
        </w:numPr>
        <w:tabs>
          <w:tab w:val="left" w:pos="195"/>
          <w:tab w:val="left" w:pos="1950"/>
        </w:tabs>
        <w:spacing w:after="0"/>
        <w:ind w:left="720"/>
        <w:jc w:val="both"/>
        <w:rPr>
          <w:rFonts w:ascii="Times New Roman" w:hAnsi="Times New Roman" w:cs="Times New Roman"/>
          <w:sz w:val="24"/>
          <w:szCs w:val="24"/>
          <w:lang w:val="mn-MN"/>
        </w:rPr>
      </w:pPr>
      <w:r w:rsidRPr="00F52559">
        <w:rPr>
          <w:rFonts w:ascii="Times New Roman" w:hAnsi="Times New Roman" w:cs="Times New Roman"/>
          <w:sz w:val="24"/>
          <w:szCs w:val="24"/>
          <w:lang w:val="mn-MN"/>
        </w:rPr>
        <w:t xml:space="preserve">ТУЗ-ийн ердийн болон хараат бус гишүүдийг сонгох </w:t>
      </w:r>
    </w:p>
    <w:p w14:paraId="4B9CD2ED" w14:textId="42ABCED3" w:rsidR="00F52559" w:rsidRDefault="00F52559" w:rsidP="00F52559">
      <w:pPr>
        <w:pStyle w:val="ListParagraph"/>
        <w:numPr>
          <w:ilvl w:val="0"/>
          <w:numId w:val="17"/>
        </w:numPr>
        <w:tabs>
          <w:tab w:val="left" w:pos="195"/>
          <w:tab w:val="left" w:pos="1950"/>
        </w:tabs>
        <w:spacing w:after="0"/>
        <w:ind w:left="720"/>
        <w:jc w:val="both"/>
        <w:rPr>
          <w:rFonts w:ascii="Times New Roman" w:hAnsi="Times New Roman" w:cs="Times New Roman"/>
          <w:sz w:val="24"/>
          <w:szCs w:val="24"/>
          <w:lang w:val="mn-MN"/>
        </w:rPr>
      </w:pPr>
      <w:r w:rsidRPr="00F52559">
        <w:rPr>
          <w:rFonts w:ascii="Times New Roman" w:hAnsi="Times New Roman" w:cs="Times New Roman"/>
          <w:sz w:val="24"/>
          <w:szCs w:val="24"/>
          <w:lang w:val="mn-MN"/>
        </w:rPr>
        <w:t>ТУЗ</w:t>
      </w:r>
      <w:r w:rsidR="002C52ED">
        <w:rPr>
          <w:rFonts w:ascii="Times New Roman" w:hAnsi="Times New Roman" w:cs="Times New Roman"/>
          <w:sz w:val="24"/>
          <w:szCs w:val="24"/>
          <w:lang w:val="mn-MN"/>
        </w:rPr>
        <w:t xml:space="preserve"> болон Гүйцэтгэх удирдлагын 2015</w:t>
      </w:r>
      <w:r w:rsidRPr="00F52559">
        <w:rPr>
          <w:rFonts w:ascii="Times New Roman" w:hAnsi="Times New Roman" w:cs="Times New Roman"/>
          <w:sz w:val="24"/>
          <w:szCs w:val="24"/>
          <w:lang w:val="mn-MN"/>
        </w:rPr>
        <w:t xml:space="preserve"> оны зардлын төсвийг батлах </w:t>
      </w:r>
    </w:p>
    <w:p w14:paraId="6B351512" w14:textId="5A54A636" w:rsidR="00F52559" w:rsidRPr="00F52559" w:rsidRDefault="00F52559" w:rsidP="00F52559">
      <w:pPr>
        <w:pStyle w:val="ListParagraph"/>
        <w:numPr>
          <w:ilvl w:val="0"/>
          <w:numId w:val="17"/>
        </w:numPr>
        <w:tabs>
          <w:tab w:val="left" w:pos="195"/>
          <w:tab w:val="left" w:pos="1950"/>
        </w:tabs>
        <w:spacing w:after="0"/>
        <w:ind w:left="720"/>
        <w:jc w:val="both"/>
        <w:rPr>
          <w:rFonts w:ascii="Times New Roman" w:hAnsi="Times New Roman" w:cs="Times New Roman"/>
          <w:sz w:val="24"/>
          <w:szCs w:val="24"/>
          <w:lang w:val="mn-MN"/>
        </w:rPr>
      </w:pPr>
      <w:r w:rsidRPr="00F52559">
        <w:rPr>
          <w:rFonts w:ascii="Times New Roman" w:hAnsi="Times New Roman" w:cs="Times New Roman"/>
          <w:sz w:val="24"/>
          <w:szCs w:val="24"/>
          <w:lang w:val="mn-MN"/>
        </w:rPr>
        <w:t xml:space="preserve">Компанийн ногдол ашгийн талаар гаргасан ТУЗ-ийн шийдвэрийг хэлэлцэн батлах </w:t>
      </w:r>
    </w:p>
    <w:p w14:paraId="447FAC5D" w14:textId="77777777" w:rsidR="00F52559" w:rsidRPr="00F52559" w:rsidRDefault="00F52559" w:rsidP="003B3336">
      <w:pPr>
        <w:tabs>
          <w:tab w:val="left" w:pos="90"/>
        </w:tabs>
        <w:jc w:val="both"/>
        <w:rPr>
          <w:rFonts w:ascii="Times New Roman" w:hAnsi="Times New Roman" w:cs="Times New Roman"/>
          <w:i/>
          <w:sz w:val="24"/>
          <w:szCs w:val="24"/>
          <w:u w:val="single"/>
          <w:lang w:val="mn-MN"/>
        </w:rPr>
      </w:pPr>
      <w:bookmarkStart w:id="0" w:name="_GoBack"/>
      <w:bookmarkEnd w:id="0"/>
    </w:p>
    <w:sectPr w:rsidR="00F52559" w:rsidRPr="00F52559" w:rsidSect="00A77D84">
      <w:footerReference w:type="default" r:id="rId9"/>
      <w:pgSz w:w="11907" w:h="16839" w:code="9"/>
      <w:pgMar w:top="990" w:right="864"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D3ABD" w14:textId="77777777" w:rsidR="00AF3C18" w:rsidRDefault="00AF3C18" w:rsidP="00A77D84">
      <w:pPr>
        <w:spacing w:after="0" w:line="240" w:lineRule="auto"/>
      </w:pPr>
      <w:r>
        <w:separator/>
      </w:r>
    </w:p>
  </w:endnote>
  <w:endnote w:type="continuationSeparator" w:id="0">
    <w:p w14:paraId="27C509AF" w14:textId="77777777" w:rsidR="00AF3C18" w:rsidRDefault="00AF3C18" w:rsidP="00A7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72870"/>
      <w:docPartObj>
        <w:docPartGallery w:val="Page Numbers (Bottom of Page)"/>
        <w:docPartUnique/>
      </w:docPartObj>
    </w:sdtPr>
    <w:sdtEndPr>
      <w:rPr>
        <w:noProof/>
      </w:rPr>
    </w:sdtEndPr>
    <w:sdtContent>
      <w:p w14:paraId="61AFE17E" w14:textId="1B3F5B8E" w:rsidR="00A77D84" w:rsidRDefault="00A77D84">
        <w:pPr>
          <w:pStyle w:val="Footer"/>
          <w:jc w:val="center"/>
        </w:pPr>
        <w:r>
          <w:fldChar w:fldCharType="begin"/>
        </w:r>
        <w:r>
          <w:instrText xml:space="preserve"> PAGE   \* MERGEFORMAT </w:instrText>
        </w:r>
        <w:r>
          <w:fldChar w:fldCharType="separate"/>
        </w:r>
        <w:r w:rsidR="00642C17">
          <w:rPr>
            <w:noProof/>
          </w:rPr>
          <w:t>5</w:t>
        </w:r>
        <w:r>
          <w:rPr>
            <w:noProof/>
          </w:rPr>
          <w:fldChar w:fldCharType="end"/>
        </w:r>
      </w:p>
    </w:sdtContent>
  </w:sdt>
  <w:p w14:paraId="7BFFBA46" w14:textId="77777777" w:rsidR="00A77D84" w:rsidRDefault="00A77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7A8F9" w14:textId="77777777" w:rsidR="00AF3C18" w:rsidRDefault="00AF3C18" w:rsidP="00A77D84">
      <w:pPr>
        <w:spacing w:after="0" w:line="240" w:lineRule="auto"/>
      </w:pPr>
      <w:r>
        <w:separator/>
      </w:r>
    </w:p>
  </w:footnote>
  <w:footnote w:type="continuationSeparator" w:id="0">
    <w:p w14:paraId="3C9C1CF4" w14:textId="77777777" w:rsidR="00AF3C18" w:rsidRDefault="00AF3C18" w:rsidP="00A77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7C2"/>
    <w:multiLevelType w:val="hybridMultilevel"/>
    <w:tmpl w:val="9EBE7A22"/>
    <w:lvl w:ilvl="0" w:tplc="EBC21302">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264D6C"/>
    <w:multiLevelType w:val="hybridMultilevel"/>
    <w:tmpl w:val="FC4213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52A779D"/>
    <w:multiLevelType w:val="hybridMultilevel"/>
    <w:tmpl w:val="D2021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E12B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26D4E81"/>
    <w:multiLevelType w:val="hybridMultilevel"/>
    <w:tmpl w:val="BE70659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5D037C"/>
    <w:multiLevelType w:val="hybridMultilevel"/>
    <w:tmpl w:val="AB3ED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6455B"/>
    <w:multiLevelType w:val="hybridMultilevel"/>
    <w:tmpl w:val="ED8E29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8D009BC"/>
    <w:multiLevelType w:val="hybridMultilevel"/>
    <w:tmpl w:val="296ED294"/>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DD104B0"/>
    <w:multiLevelType w:val="hybridMultilevel"/>
    <w:tmpl w:val="0BF04396"/>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585B5F98"/>
    <w:multiLevelType w:val="hybridMultilevel"/>
    <w:tmpl w:val="2EB8C8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A60C9410">
      <w:start w:val="1"/>
      <w:numFmt w:val="decimal"/>
      <w:lvlText w:val="%3."/>
      <w:lvlJc w:val="right"/>
      <w:pPr>
        <w:ind w:left="3240" w:hanging="180"/>
      </w:pPr>
      <w:rPr>
        <w:rFonts w:ascii="Times New Roman" w:eastAsiaTheme="minorEastAsia"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1A4CDD"/>
    <w:multiLevelType w:val="hybridMultilevel"/>
    <w:tmpl w:val="E8A6B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10CF3"/>
    <w:multiLevelType w:val="hybridMultilevel"/>
    <w:tmpl w:val="07826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3F7603"/>
    <w:multiLevelType w:val="hybridMultilevel"/>
    <w:tmpl w:val="3FF04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2A6C00"/>
    <w:multiLevelType w:val="hybridMultilevel"/>
    <w:tmpl w:val="279AC23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9453054"/>
    <w:multiLevelType w:val="hybridMultilevel"/>
    <w:tmpl w:val="757E02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EC6575C"/>
    <w:multiLevelType w:val="hybridMultilevel"/>
    <w:tmpl w:val="3B56C7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12"/>
  </w:num>
  <w:num w:numId="8">
    <w:abstractNumId w:val="4"/>
  </w:num>
  <w:num w:numId="9">
    <w:abstractNumId w:val="11"/>
  </w:num>
  <w:num w:numId="10">
    <w:abstractNumId w:val="6"/>
  </w:num>
  <w:num w:numId="11">
    <w:abstractNumId w:val="5"/>
  </w:num>
  <w:num w:numId="12">
    <w:abstractNumId w:val="9"/>
  </w:num>
  <w:num w:numId="13">
    <w:abstractNumId w:val="3"/>
  </w:num>
  <w:num w:numId="14">
    <w:abstractNumId w:val="2"/>
  </w:num>
  <w:num w:numId="15">
    <w:abstractNumId w:val="14"/>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E1"/>
    <w:rsid w:val="00063BD6"/>
    <w:rsid w:val="000676FD"/>
    <w:rsid w:val="000C2CF6"/>
    <w:rsid w:val="000D3007"/>
    <w:rsid w:val="000E7AFB"/>
    <w:rsid w:val="000F2145"/>
    <w:rsid w:val="00111E10"/>
    <w:rsid w:val="00134139"/>
    <w:rsid w:val="001351D3"/>
    <w:rsid w:val="001E1BB8"/>
    <w:rsid w:val="001F3CF3"/>
    <w:rsid w:val="00205A87"/>
    <w:rsid w:val="00211EDD"/>
    <w:rsid w:val="00222055"/>
    <w:rsid w:val="002378B5"/>
    <w:rsid w:val="00257DFB"/>
    <w:rsid w:val="002A12BE"/>
    <w:rsid w:val="002C52ED"/>
    <w:rsid w:val="002D2AA3"/>
    <w:rsid w:val="002D5508"/>
    <w:rsid w:val="002F2AAE"/>
    <w:rsid w:val="00306F06"/>
    <w:rsid w:val="00340BD7"/>
    <w:rsid w:val="00347A8B"/>
    <w:rsid w:val="00361520"/>
    <w:rsid w:val="003B2834"/>
    <w:rsid w:val="003B3336"/>
    <w:rsid w:val="003C2567"/>
    <w:rsid w:val="003E36E0"/>
    <w:rsid w:val="003E6444"/>
    <w:rsid w:val="003F1FD8"/>
    <w:rsid w:val="00431527"/>
    <w:rsid w:val="004643C6"/>
    <w:rsid w:val="004C29F4"/>
    <w:rsid w:val="004C2AAC"/>
    <w:rsid w:val="004C58B1"/>
    <w:rsid w:val="00570A79"/>
    <w:rsid w:val="005C51F8"/>
    <w:rsid w:val="005D5BC0"/>
    <w:rsid w:val="005D784A"/>
    <w:rsid w:val="005E2201"/>
    <w:rsid w:val="00624B8A"/>
    <w:rsid w:val="00631D98"/>
    <w:rsid w:val="00642C17"/>
    <w:rsid w:val="00646CDF"/>
    <w:rsid w:val="006558E1"/>
    <w:rsid w:val="006608F1"/>
    <w:rsid w:val="00682F12"/>
    <w:rsid w:val="006B0CF3"/>
    <w:rsid w:val="006B12DE"/>
    <w:rsid w:val="006B66BE"/>
    <w:rsid w:val="006E14C0"/>
    <w:rsid w:val="006F1046"/>
    <w:rsid w:val="00725F85"/>
    <w:rsid w:val="007711F3"/>
    <w:rsid w:val="00796380"/>
    <w:rsid w:val="007C182D"/>
    <w:rsid w:val="007E360A"/>
    <w:rsid w:val="007E7271"/>
    <w:rsid w:val="00805D3B"/>
    <w:rsid w:val="00866E4A"/>
    <w:rsid w:val="008737E3"/>
    <w:rsid w:val="008835E9"/>
    <w:rsid w:val="008851BA"/>
    <w:rsid w:val="008B723F"/>
    <w:rsid w:val="008C36BA"/>
    <w:rsid w:val="008F0A44"/>
    <w:rsid w:val="00942FE3"/>
    <w:rsid w:val="009430F2"/>
    <w:rsid w:val="00955AAA"/>
    <w:rsid w:val="0096109A"/>
    <w:rsid w:val="009636B6"/>
    <w:rsid w:val="009761FF"/>
    <w:rsid w:val="009843B2"/>
    <w:rsid w:val="00987B49"/>
    <w:rsid w:val="009D1BC4"/>
    <w:rsid w:val="00A039E9"/>
    <w:rsid w:val="00A77D84"/>
    <w:rsid w:val="00AB75A8"/>
    <w:rsid w:val="00AD2469"/>
    <w:rsid w:val="00AE3FC1"/>
    <w:rsid w:val="00AF3C18"/>
    <w:rsid w:val="00B07603"/>
    <w:rsid w:val="00B4343E"/>
    <w:rsid w:val="00BA022D"/>
    <w:rsid w:val="00BA05A7"/>
    <w:rsid w:val="00BA605D"/>
    <w:rsid w:val="00BC251F"/>
    <w:rsid w:val="00BC2C39"/>
    <w:rsid w:val="00BD19BA"/>
    <w:rsid w:val="00BD2ED9"/>
    <w:rsid w:val="00C571CE"/>
    <w:rsid w:val="00C80DF9"/>
    <w:rsid w:val="00CB0738"/>
    <w:rsid w:val="00CB7DA5"/>
    <w:rsid w:val="00CD52CB"/>
    <w:rsid w:val="00CD7B6C"/>
    <w:rsid w:val="00CE19D5"/>
    <w:rsid w:val="00CF04AA"/>
    <w:rsid w:val="00D03D85"/>
    <w:rsid w:val="00D10714"/>
    <w:rsid w:val="00D12393"/>
    <w:rsid w:val="00D20212"/>
    <w:rsid w:val="00D36B8E"/>
    <w:rsid w:val="00D3798A"/>
    <w:rsid w:val="00D45A55"/>
    <w:rsid w:val="00D55955"/>
    <w:rsid w:val="00D65B26"/>
    <w:rsid w:val="00D73F70"/>
    <w:rsid w:val="00D7411B"/>
    <w:rsid w:val="00DF440B"/>
    <w:rsid w:val="00E2184F"/>
    <w:rsid w:val="00E30905"/>
    <w:rsid w:val="00E35DF8"/>
    <w:rsid w:val="00E551D8"/>
    <w:rsid w:val="00E8129C"/>
    <w:rsid w:val="00E90085"/>
    <w:rsid w:val="00EA7651"/>
    <w:rsid w:val="00EC2E93"/>
    <w:rsid w:val="00F00392"/>
    <w:rsid w:val="00F35B00"/>
    <w:rsid w:val="00F44A2A"/>
    <w:rsid w:val="00F505AE"/>
    <w:rsid w:val="00F52559"/>
    <w:rsid w:val="00F63874"/>
    <w:rsid w:val="00FA4578"/>
    <w:rsid w:val="00FC1F02"/>
    <w:rsid w:val="00FD3C23"/>
    <w:rsid w:val="00FD62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E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E1"/>
    <w:rPr>
      <w:rFonts w:asciiTheme="minorHAnsi" w:eastAsiaTheme="minorEastAsia"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8E1"/>
    <w:pPr>
      <w:ind w:left="720"/>
      <w:contextualSpacing/>
    </w:pPr>
  </w:style>
  <w:style w:type="table" w:styleId="TableGrid">
    <w:name w:val="Table Grid"/>
    <w:basedOn w:val="TableNormal"/>
    <w:uiPriority w:val="39"/>
    <w:rsid w:val="006558E1"/>
    <w:pPr>
      <w:spacing w:after="0" w:line="240" w:lineRule="auto"/>
    </w:pPr>
    <w:rPr>
      <w:rFonts w:asciiTheme="minorHAnsi" w:eastAsiaTheme="minorEastAsia"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77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D84"/>
    <w:rPr>
      <w:rFonts w:asciiTheme="minorHAnsi" w:eastAsiaTheme="minorEastAsia" w:hAnsiTheme="minorHAnsi" w:cstheme="minorBidi"/>
      <w:sz w:val="22"/>
    </w:rPr>
  </w:style>
  <w:style w:type="paragraph" w:styleId="Footer">
    <w:name w:val="footer"/>
    <w:basedOn w:val="Normal"/>
    <w:link w:val="FooterChar"/>
    <w:uiPriority w:val="99"/>
    <w:unhideWhenUsed/>
    <w:rsid w:val="00A77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D84"/>
    <w:rPr>
      <w:rFonts w:asciiTheme="minorHAnsi" w:eastAsiaTheme="minorEastAsia" w:hAnsiTheme="minorHAnsi" w:cstheme="minorBidi"/>
      <w:sz w:val="22"/>
    </w:rPr>
  </w:style>
  <w:style w:type="character" w:styleId="Hyperlink">
    <w:name w:val="Hyperlink"/>
    <w:uiPriority w:val="99"/>
    <w:unhideWhenUsed/>
    <w:rsid w:val="00134139"/>
    <w:rPr>
      <w:color w:val="0000FF"/>
      <w:u w:val="single"/>
    </w:rPr>
  </w:style>
  <w:style w:type="character" w:customStyle="1" w:styleId="ListParagraphChar">
    <w:name w:val="List Paragraph Char"/>
    <w:basedOn w:val="DefaultParagraphFont"/>
    <w:link w:val="ListParagraph"/>
    <w:uiPriority w:val="34"/>
    <w:locked/>
    <w:rsid w:val="005C51F8"/>
    <w:rPr>
      <w:rFonts w:asciiTheme="minorHAnsi" w:eastAsiaTheme="minorEastAsia"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E1"/>
    <w:rPr>
      <w:rFonts w:asciiTheme="minorHAnsi" w:eastAsiaTheme="minorEastAsia"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8E1"/>
    <w:pPr>
      <w:ind w:left="720"/>
      <w:contextualSpacing/>
    </w:pPr>
  </w:style>
  <w:style w:type="table" w:styleId="TableGrid">
    <w:name w:val="Table Grid"/>
    <w:basedOn w:val="TableNormal"/>
    <w:uiPriority w:val="39"/>
    <w:rsid w:val="006558E1"/>
    <w:pPr>
      <w:spacing w:after="0" w:line="240" w:lineRule="auto"/>
    </w:pPr>
    <w:rPr>
      <w:rFonts w:asciiTheme="minorHAnsi" w:eastAsiaTheme="minorEastAsia"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77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D84"/>
    <w:rPr>
      <w:rFonts w:asciiTheme="minorHAnsi" w:eastAsiaTheme="minorEastAsia" w:hAnsiTheme="minorHAnsi" w:cstheme="minorBidi"/>
      <w:sz w:val="22"/>
    </w:rPr>
  </w:style>
  <w:style w:type="paragraph" w:styleId="Footer">
    <w:name w:val="footer"/>
    <w:basedOn w:val="Normal"/>
    <w:link w:val="FooterChar"/>
    <w:uiPriority w:val="99"/>
    <w:unhideWhenUsed/>
    <w:rsid w:val="00A77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D84"/>
    <w:rPr>
      <w:rFonts w:asciiTheme="minorHAnsi" w:eastAsiaTheme="minorEastAsia" w:hAnsiTheme="minorHAnsi" w:cstheme="minorBidi"/>
      <w:sz w:val="22"/>
    </w:rPr>
  </w:style>
  <w:style w:type="character" w:styleId="Hyperlink">
    <w:name w:val="Hyperlink"/>
    <w:uiPriority w:val="99"/>
    <w:unhideWhenUsed/>
    <w:rsid w:val="00134139"/>
    <w:rPr>
      <w:color w:val="0000FF"/>
      <w:u w:val="single"/>
    </w:rPr>
  </w:style>
  <w:style w:type="character" w:customStyle="1" w:styleId="ListParagraphChar">
    <w:name w:val="List Paragraph Char"/>
    <w:basedOn w:val="DefaultParagraphFont"/>
    <w:link w:val="ListParagraph"/>
    <w:uiPriority w:val="34"/>
    <w:locked/>
    <w:rsid w:val="005C51F8"/>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93024">
      <w:bodyDiv w:val="1"/>
      <w:marLeft w:val="0"/>
      <w:marRight w:val="0"/>
      <w:marTop w:val="0"/>
      <w:marBottom w:val="0"/>
      <w:divBdr>
        <w:top w:val="none" w:sz="0" w:space="0" w:color="auto"/>
        <w:left w:val="none" w:sz="0" w:space="0" w:color="auto"/>
        <w:bottom w:val="none" w:sz="0" w:space="0" w:color="auto"/>
        <w:right w:val="none" w:sz="0" w:space="0" w:color="auto"/>
      </w:divBdr>
    </w:div>
    <w:div w:id="475949340">
      <w:bodyDiv w:val="1"/>
      <w:marLeft w:val="0"/>
      <w:marRight w:val="0"/>
      <w:marTop w:val="0"/>
      <w:marBottom w:val="0"/>
      <w:divBdr>
        <w:top w:val="none" w:sz="0" w:space="0" w:color="auto"/>
        <w:left w:val="none" w:sz="0" w:space="0" w:color="auto"/>
        <w:bottom w:val="none" w:sz="0" w:space="0" w:color="auto"/>
        <w:right w:val="none" w:sz="0" w:space="0" w:color="auto"/>
      </w:divBdr>
    </w:div>
    <w:div w:id="552928121">
      <w:bodyDiv w:val="1"/>
      <w:marLeft w:val="0"/>
      <w:marRight w:val="0"/>
      <w:marTop w:val="0"/>
      <w:marBottom w:val="0"/>
      <w:divBdr>
        <w:top w:val="none" w:sz="0" w:space="0" w:color="auto"/>
        <w:left w:val="none" w:sz="0" w:space="0" w:color="auto"/>
        <w:bottom w:val="none" w:sz="0" w:space="0" w:color="auto"/>
        <w:right w:val="none" w:sz="0" w:space="0" w:color="auto"/>
      </w:divBdr>
    </w:div>
    <w:div w:id="17852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C792-A3D9-4E53-BBBF-9176C08E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Batnairamdal</cp:lastModifiedBy>
  <cp:revision>3</cp:revision>
  <cp:lastPrinted>2018-04-05T04:12:00Z</cp:lastPrinted>
  <dcterms:created xsi:type="dcterms:W3CDTF">2018-04-05T04:06:00Z</dcterms:created>
  <dcterms:modified xsi:type="dcterms:W3CDTF">2018-04-05T04:12:00Z</dcterms:modified>
</cp:coreProperties>
</file>