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EFA" w:rsidRDefault="00672EFA"/>
    <w:p w:rsidR="00311458" w:rsidRDefault="00311458" w:rsidP="003114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Улаанбаатар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хивс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” ХК-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ийн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оны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үйл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ажиллагааны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тухай</w:t>
      </w:r>
      <w:proofErr w:type="spellEnd"/>
    </w:p>
    <w:p w:rsidR="00311458" w:rsidRDefault="00311458" w:rsidP="00311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Тайлант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Улаанбаатар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хивс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ХК-</w:t>
      </w:r>
      <w:proofErr w:type="spellStart"/>
      <w:r>
        <w:rPr>
          <w:rFonts w:ascii="Times New Roman" w:hAnsi="Times New Roman" w:cs="Times New Roman"/>
          <w:sz w:val="24"/>
          <w:szCs w:val="24"/>
        </w:rPr>
        <w:t>ийн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хамт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55880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хивс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үйлдвэрлэсэн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нь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өнгөрсөн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оноос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5027м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-ээр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54723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хивс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борлуулсан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үнийн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дүнгээр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4214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төгрөгт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хүрч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гүйцэтгэлээс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13,7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хувиар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буюу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507,7сая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төгрөгөөр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өсөв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1458" w:rsidRDefault="00311458" w:rsidP="00311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298,8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төгрөгийн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ашигтай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ажилласан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өнгөрсөн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оныхоос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26,8%-</w:t>
      </w:r>
      <w:proofErr w:type="spellStart"/>
      <w:r>
        <w:rPr>
          <w:rFonts w:ascii="Times New Roman" w:hAnsi="Times New Roman" w:cs="Times New Roman"/>
          <w:sz w:val="24"/>
          <w:szCs w:val="24"/>
        </w:rPr>
        <w:t>иар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өсснөөр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нэгж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хувьцаанд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ноогдох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суурь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ашиг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738,2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төгрөг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болов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311458" w:rsidRDefault="00311458" w:rsidP="003114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компаний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</w:p>
    <w:p w:rsidR="00311458" w:rsidRDefault="00311458" w:rsidP="00311458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Ээрэх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цехэд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122730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угаасан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боловсруулж</w:t>
      </w:r>
      <w:proofErr w:type="spellEnd"/>
      <w:r>
        <w:rPr>
          <w:rFonts w:ascii="Times New Roman" w:hAnsi="Times New Roman" w:cs="Times New Roman"/>
          <w:sz w:val="24"/>
          <w:szCs w:val="24"/>
        </w:rPr>
        <w:t>,  81883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15/3-ын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ноосон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үйлдвэрлэсэн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төлөвлөгөөний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биелэлт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95,7%,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чанарын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коэффициент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0,98,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ашиглалт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66%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1458" w:rsidRDefault="00311458" w:rsidP="00311458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Будгийн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>
        <w:rPr>
          <w:rFonts w:ascii="Times New Roman" w:hAnsi="Times New Roman" w:cs="Times New Roman"/>
          <w:sz w:val="24"/>
          <w:szCs w:val="24"/>
        </w:rPr>
        <w:t>өнгөөр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96730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ээрсэн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утсыг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шилжүүлэн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ороож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нэхэх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цехэд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шилжүүлсэн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төлөвлөгөөний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биелэлт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96.5%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Лабораторид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орчим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рецепт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туршиж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7 </w:t>
      </w:r>
      <w:proofErr w:type="spellStart"/>
      <w:r>
        <w:rPr>
          <w:rFonts w:ascii="Times New Roman" w:hAnsi="Times New Roman" w:cs="Times New Roman"/>
          <w:sz w:val="24"/>
          <w:szCs w:val="24"/>
        </w:rPr>
        <w:t>өнгө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шинээр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үйлдвэрлэлд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нэвтрүүлсний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зэрэгцээ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12/3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номерын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утасны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рецентүүдийг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туршив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1458" w:rsidRDefault="00311458" w:rsidP="00311458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Нэхэх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54913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хивс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нэхсэнийг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төрлөөр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харуулбал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11458" w:rsidRDefault="00311458" w:rsidP="0031145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Алтанбулаг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хивс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36875</w:t>
      </w:r>
    </w:p>
    <w:p w:rsidR="00311458" w:rsidRDefault="00311458" w:rsidP="0031145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Алтан-Өргөө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хивс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4436</w:t>
      </w:r>
    </w:p>
    <w:p w:rsidR="00311458" w:rsidRDefault="00311458" w:rsidP="0031145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Улаанбаатар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хивс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1306</w:t>
      </w:r>
    </w:p>
    <w:p w:rsidR="00311458" w:rsidRDefault="00311458" w:rsidP="0031145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хивс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12296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Цехийн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бизнес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төлөвлөгөөний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биелэлт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87,2</w:t>
      </w:r>
      <w:proofErr w:type="gramStart"/>
      <w:r>
        <w:rPr>
          <w:rFonts w:ascii="Times New Roman" w:hAnsi="Times New Roman" w:cs="Times New Roman"/>
          <w:sz w:val="24"/>
          <w:szCs w:val="24"/>
        </w:rPr>
        <w:t>%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1458" w:rsidRDefault="00311458" w:rsidP="00311458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Нөхөн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гүйцэтгэх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55880 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хивсийг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гүйцэтгэн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боловсруулж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агуулахад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тушаажээ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Бизнес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төлөвлөгөөний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биелэлт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87%,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төхөөрөмж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ашиглалт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79,8%-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1458" w:rsidRDefault="00311458" w:rsidP="0031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компаниас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доорх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үндсэн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ажлуудыг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хийж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гүйцэтгэлээ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1458" w:rsidRDefault="00311458" w:rsidP="0031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458" w:rsidRDefault="00311458" w:rsidP="003114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Үйлдвэрлэлийн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талаар</w:t>
      </w:r>
      <w:proofErr w:type="spellEnd"/>
    </w:p>
    <w:p w:rsidR="00311458" w:rsidRDefault="00311458" w:rsidP="003114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458" w:rsidRDefault="00311458" w:rsidP="003114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2019-2020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бэлтгэлийн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ажлын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хүрээнд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өөрийн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зээлийн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хөрөнгөөр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391 </w:t>
      </w:r>
      <w:proofErr w:type="spellStart"/>
      <w:r>
        <w:rPr>
          <w:rFonts w:ascii="Times New Roman" w:hAnsi="Times New Roman" w:cs="Times New Roman"/>
          <w:sz w:val="24"/>
          <w:szCs w:val="24"/>
        </w:rPr>
        <w:t>тн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628,5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төгрөгөөр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ялган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угаалгаж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үйлдвэрлэлд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оруулан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ажиллаж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2019-2020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үйлдвэрлэлийг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хангахад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түлхэц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1458" w:rsidRDefault="00311458" w:rsidP="003114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Гадны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байгууллагууд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хувь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хүмүүсийн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захиалгаар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1860 м2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буюу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222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төгрөгийн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хивсийг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захиалагчдын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хүссэн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өнгө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загвар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хэмжээгээр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үйлдвэрлэсэн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жилийн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үйлдвэрлэлийн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3.2 %-</w:t>
      </w:r>
      <w:proofErr w:type="spellStart"/>
      <w:r>
        <w:rPr>
          <w:rFonts w:ascii="Times New Roman" w:hAnsi="Times New Roman" w:cs="Times New Roman"/>
          <w:sz w:val="24"/>
          <w:szCs w:val="24"/>
        </w:rPr>
        <w:t>ийг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бүрдүүлж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1458" w:rsidRDefault="00311458" w:rsidP="003114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Алтанбулаг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хивсээр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- 135,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хивсээр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32,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шинэ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загвар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гаргаснаар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загварын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сонголт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167 </w:t>
      </w:r>
      <w:proofErr w:type="spellStart"/>
      <w:r>
        <w:rPr>
          <w:rFonts w:ascii="Times New Roman" w:hAnsi="Times New Roman" w:cs="Times New Roman"/>
          <w:sz w:val="24"/>
          <w:szCs w:val="24"/>
        </w:rPr>
        <w:t>нэгжээр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нэмэгдсэн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1458" w:rsidRDefault="00311458" w:rsidP="003114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Цехүүдийн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хуучин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гэрлийг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сольж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эрчим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хүч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хэмнэлттэй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гэрлийг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суурилуулж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нэхэх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цехээс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бусад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цехүүдийн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гэрлийг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гэрэл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болгов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1458" w:rsidRDefault="00311458" w:rsidP="003114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Нэхэх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цехийн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хамт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хөвөн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утасны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нөөц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дууссан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хэрэглэхээ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жижгэрсэн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ашиглалгүй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хөвөн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утсыг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ашиглаж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ашиглагдахгүй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өнгийн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утсыг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ашиглан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хивс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үйлдвэрлэж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хэмнэлт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гаргав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1458" w:rsidRDefault="00311458" w:rsidP="003114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ороох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засварын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ажил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хийж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нэгдсэн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сүлжээтэй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холбож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дизайнерын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зураг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хуулах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ажлыг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хөнгөвчилсөн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1458" w:rsidRDefault="00311458" w:rsidP="003114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Машины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засвар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үйлчилгээг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тухайд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хийж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чанарын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доголдолтой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хивс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өмнөх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онуудтай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харьцуулахад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үйлдвэрлэсэн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1458" w:rsidRDefault="00311458" w:rsidP="003114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эхний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байдлаар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төлөвлөгөөт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хивсний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гүйцэтгэл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боловч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ажиллах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хүчний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хомсдолоос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жилийн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төлөвлөгөө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87,2 %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биелэв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Мөн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өнгийн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утасны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нөөц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дууссанаас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тодорхой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хэмжээгээр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төлөвлөгөөт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хивс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үйлдвэрлэхэд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нөлөөлсөн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1458" w:rsidRDefault="00311458" w:rsidP="003114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НЗГ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цехийн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очёс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цэвэрлэх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зааланд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цехэд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нэмж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тавьж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халаалтыг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сайжруулав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1458" w:rsidRDefault="00311458" w:rsidP="003114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Хяргах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1,2-р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хаалтыг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шинээр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хийлгэж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нөхөн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засагч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вандангын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хагарсан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гишгүүрүүдийг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янзлаж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подонуудыг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хулдааслаж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DAIMOKU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цардахын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оёоны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суурь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хийлгэж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хивс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залгаж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оёх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шинэчлэж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хивс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огтолох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вандангийн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хэсгүүдийг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гагнуулж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цардах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дамжлагын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хивс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залгаж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оёх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таарыг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нэхүүлж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шинээр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сольж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шинэчлэв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1458" w:rsidRDefault="00311458" w:rsidP="003114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Сантехникийн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бригад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ээрэх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цехийн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вентиляторууд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асааж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ээрэх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цехийн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4-р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хоолойд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1000х800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холбож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6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секцитэй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шинээр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тавьж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цехийн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халаалтыг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нэмэв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1458" w:rsidRDefault="00311458" w:rsidP="003114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Химийн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лабораторт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сэнс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тавьж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оёдлын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тасагт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нэмж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нэхэх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цехийн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хоолойд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холбов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1458" w:rsidRDefault="00311458" w:rsidP="003114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Цардах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хэсгийн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урьд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хэсэгт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шинээр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нэмж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халаалт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халаах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хэрэгслэлийн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шугам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өөрчилж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холбов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1458" w:rsidRDefault="00311458" w:rsidP="003114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Конторын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шугамын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холболт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шинэчлэв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1458" w:rsidRDefault="00311458" w:rsidP="003114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Будгийн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цехийн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газраар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явсан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шугам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өөрчил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шугамд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шилжүүлэж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агааржуулалтын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шугам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шинэчлэж</w:t>
      </w:r>
      <w:proofErr w:type="spellEnd"/>
      <w:r>
        <w:rPr>
          <w:rFonts w:ascii="Times New Roman" w:hAnsi="Times New Roman" w:cs="Times New Roman"/>
          <w:sz w:val="24"/>
          <w:szCs w:val="24"/>
        </w:rPr>
        <w:t>, ОО-</w:t>
      </w:r>
      <w:proofErr w:type="spellStart"/>
      <w:r>
        <w:rPr>
          <w:rFonts w:ascii="Times New Roman" w:hAnsi="Times New Roman" w:cs="Times New Roman"/>
          <w:sz w:val="24"/>
          <w:szCs w:val="24"/>
        </w:rPr>
        <w:t>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шугам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шинэчлэн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ханаар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явсан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хуучин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шугам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хурааж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хэмжих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өрөөнд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шугам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оруулж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угаалтуур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холбов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1458" w:rsidRDefault="00311458" w:rsidP="003114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Ээрэх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цехийн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1-р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насосны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холболт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өөрчилөн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(7,5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2800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суурьлуулав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1458" w:rsidRDefault="00311458" w:rsidP="003114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Хялгас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ялгах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тасгийн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агааржуулалтын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хоолойг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ээрэх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цехийнтэй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холбож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чийгшилтийг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75%-90%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1458" w:rsidRDefault="00311458" w:rsidP="0031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11458" w:rsidRDefault="00311458" w:rsidP="003114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Б.)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Маркетингийн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талаар</w:t>
      </w:r>
      <w:proofErr w:type="spellEnd"/>
    </w:p>
    <w:p w:rsidR="00311458" w:rsidRDefault="00311458" w:rsidP="003114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458" w:rsidRDefault="00311458" w:rsidP="003114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Бүтээгдэхүүний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каталоги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хятад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орос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монгол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дээр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брошюр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хийлгэж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хулдаасан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хэвлэл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тухайд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бэлтгэж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хэрэглэж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1458" w:rsidRDefault="00311458" w:rsidP="003114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БНХАУ-</w:t>
      </w:r>
      <w:proofErr w:type="spellStart"/>
      <w:r>
        <w:rPr>
          <w:rFonts w:ascii="Times New Roman" w:hAnsi="Times New Roman" w:cs="Times New Roman"/>
          <w:sz w:val="24"/>
          <w:szCs w:val="24"/>
        </w:rPr>
        <w:t>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ӨМӨЗО, ШУӨЗО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гадаадын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бусад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орнуудад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зохиогдсон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гаруй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үзэсгэлэн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худалдаанд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амжилттай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оролцож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873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гаруй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төгрөгийн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борлуулалт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хийлээ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борлуулалтын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20,7%-</w:t>
      </w:r>
      <w:proofErr w:type="spellStart"/>
      <w:r>
        <w:rPr>
          <w:rFonts w:ascii="Times New Roman" w:hAnsi="Times New Roman" w:cs="Times New Roman"/>
          <w:sz w:val="24"/>
          <w:szCs w:val="24"/>
        </w:rPr>
        <w:t>ийг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эзэлж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1458" w:rsidRDefault="00311458" w:rsidP="003114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Вэб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хуудсыг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шинэчлэн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хийж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бүтээгдэхүүний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үнийн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өөрчлөлт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хямдрал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урамшуулалтай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худалдааг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тухайд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худалдан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авагчдад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мэдээлэх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боллоо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Мөн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сайтаар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дамжуулан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боломжтой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бүх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загварыг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харуулах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худалдан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авагчид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мэдээлэл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тухтай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сонголт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хийхээс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гадна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бэлэн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байхгүй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гэсэн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өөрийн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сонгосон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загварыг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захиалгаар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хийлгэж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боломжтой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1458" w:rsidRDefault="00311458" w:rsidP="003114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Компанийн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Facebook page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хуудас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30116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дагагчидтай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шинэ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загвар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хямдрал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урамшуулалтай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худалдааны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талаарх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мэдээллийг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тогтмол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оруулж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цаашид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 </w:t>
      </w:r>
      <w:proofErr w:type="spellStart"/>
      <w:r>
        <w:rPr>
          <w:rFonts w:ascii="Times New Roman" w:hAnsi="Times New Roman" w:cs="Times New Roman"/>
          <w:sz w:val="24"/>
          <w:szCs w:val="24"/>
        </w:rPr>
        <w:t>фэйсбүүкээр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хандах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худалдан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авагчдын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хандлага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нэмэгдэх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хандлагатай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Мөн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тухай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бүрт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мэдээлэл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өгч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ажиллаж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1458" w:rsidRDefault="00311458" w:rsidP="003114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Цагаан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Наадам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Хурим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Хаврын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хямдрал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Нийслэлийн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баяр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Шинэ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жилийн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баяр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зэрэг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хямдралууд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зарлаж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борлуулалтаа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идэвхжүүлэв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1458" w:rsidRDefault="00311458" w:rsidP="003114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Хивсний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дизайнеруудын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шинэ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зургуудыг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бүр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шүүн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хэлэлцэж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үйлдвэрлэлд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оруулдаг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1458" w:rsidRDefault="00311458" w:rsidP="003114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Хивсний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зургийн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төлөвлөгөөг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хивс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нэхэх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бүрээр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өгдөг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1458" w:rsidRDefault="00311458" w:rsidP="003114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Хивсний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дизайн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сайжруулах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төлөвлөгөө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гаргаж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хэрэгжүүлэх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хэмжээнүүдийг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авлаа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1458" w:rsidRDefault="00311458" w:rsidP="0031145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458" w:rsidRDefault="00311458" w:rsidP="003114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Бусад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ажлын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талаар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1458" w:rsidRDefault="00311458" w:rsidP="0031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458" w:rsidRDefault="00311458" w:rsidP="003114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Нягтлан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бодох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бүртгэлийн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шинэ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нэвтрүүлэснээр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бүтээгдэхүүний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бүртгэлд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нэвтрүүлж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үйлдвэрлэл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борлуулалтын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уялдааг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сайжруулах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бололцоотой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1458" w:rsidRDefault="00311458" w:rsidP="003114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Үйлдвэрлэн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гаргаж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бүтээгдэхүүнээ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</w:t>
      </w:r>
      <w:proofErr w:type="gramEnd"/>
      <w:r>
        <w:rPr>
          <w:rFonts w:ascii="Times New Roman" w:hAnsi="Times New Roman" w:cs="Times New Roman"/>
          <w:sz w:val="24"/>
          <w:szCs w:val="24"/>
        </w:rPr>
        <w:t>-коджуулах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ажлыг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эхлүүлж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бэлэн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хивсэн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дээр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бэлэн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агуулахад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тушаах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агуулахаас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зарлагадах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дэлгүүрт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орлогодох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дэлгүүрээс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худалдах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ажиллагааг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кодоор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бүртгэх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бололцоотой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Мөн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ажиллагааны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хөдөлмөрийн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хөлсний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тарифыг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боловсруулан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мөрдүүлэв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1458" w:rsidRDefault="00311458" w:rsidP="0031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1458" w:rsidRDefault="00311458" w:rsidP="0031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Цаашид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бизнес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төлөвлөгөөний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үндсэн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үзүүлэлтүүдийг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биелүүлэн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ажиллахад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анхаарлаа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чиглүүлж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үйлдвэрлэлийн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жигд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ажиллагаа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ажиллах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хүчний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сургалт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нөхөн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хангалтын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оновчтой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явуулан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үйлдвэрлэлийн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төхөөрөмжүүдийн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ашиглалтыг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сайжруулахад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анхааран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ажиллана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1458" w:rsidRDefault="00311458" w:rsidP="0031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Үүнд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11458" w:rsidRDefault="00311458" w:rsidP="0031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Ноосны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хялгас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ялгах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тасгийн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үйл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ажиллагааг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жигдрүүлэн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ажиллуулсанаар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хялгасыг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ялгасан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ийм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төрлийн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ноосоор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хийсэн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нарийн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номерын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утасны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үйлдвэрлэлийг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зохион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байгуулна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1458" w:rsidRDefault="00311458" w:rsidP="0031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Бүтээгдэхүүний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зураг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дизайн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чанарыг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сайжруулж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ажиллах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экспортын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борлуулалтыг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нэмэгдүүлэхийн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гадаад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орнуудад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зохион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байгуулагдаж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үзэсгэлэн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худалдаанд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оролцож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цаашид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байнгын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зээлтэй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хамтран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ажиллах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түнш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олоход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анхааран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ажиллах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зэрэг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1458" w:rsidRDefault="00311458"/>
    <w:sectPr w:rsidR="00311458" w:rsidSect="00531C21">
      <w:pgSz w:w="11909" w:h="16834" w:code="9"/>
      <w:pgMar w:top="432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A5E10"/>
    <w:multiLevelType w:val="hybridMultilevel"/>
    <w:tmpl w:val="82E29B3A"/>
    <w:lvl w:ilvl="0" w:tplc="4308E02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5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B4C4D"/>
    <w:multiLevelType w:val="hybridMultilevel"/>
    <w:tmpl w:val="7CBCC604"/>
    <w:lvl w:ilvl="0" w:tplc="4308E02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5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drawingGridHorizontalSpacing w:val="7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58"/>
    <w:rsid w:val="00311458"/>
    <w:rsid w:val="00531C21"/>
    <w:rsid w:val="0067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DA98F"/>
  <w15:chartTrackingRefBased/>
  <w15:docId w15:val="{45491D5E-3CA9-45F3-9785-5DDE5660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Tseveen</dc:creator>
  <cp:keywords/>
  <dc:description/>
  <cp:lastModifiedBy>Tseveen</cp:lastModifiedBy>
  <cp:revision>1</cp:revision>
  <dcterms:created xsi:type="dcterms:W3CDTF">2020-04-08T12:20:00Z</dcterms:created>
  <dcterms:modified xsi:type="dcterms:W3CDTF">2020-04-08T12:22:00Z</dcterms:modified>
</cp:coreProperties>
</file>