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F76" w:rsidRPr="00851BF0" w:rsidRDefault="00E60F76" w:rsidP="00E60F76">
      <w:pPr>
        <w:spacing w:after="0" w:line="240" w:lineRule="auto"/>
        <w:jc w:val="center"/>
        <w:rPr>
          <w:rFonts w:ascii="Arial Mon" w:hAnsi="Arial Mon"/>
          <w:b/>
          <w:sz w:val="24"/>
          <w:szCs w:val="24"/>
          <w:lang w:val="mn-MN"/>
        </w:rPr>
      </w:pPr>
      <w:r w:rsidRPr="00851BF0">
        <w:rPr>
          <w:rFonts w:ascii="Arial Mon" w:hAnsi="Arial Mon"/>
          <w:b/>
          <w:sz w:val="24"/>
          <w:szCs w:val="24"/>
        </w:rPr>
        <w:t xml:space="preserve">2017 </w:t>
      </w:r>
      <w:r w:rsidRPr="00851BF0">
        <w:rPr>
          <w:rFonts w:ascii="Arial Mon" w:hAnsi="Arial Mon" w:cs="Arial"/>
          <w:b/>
          <w:sz w:val="24"/>
          <w:szCs w:val="24"/>
          <w:lang w:val="mn-MN"/>
        </w:rPr>
        <w:t>оны</w:t>
      </w:r>
      <w:r w:rsidRPr="00851BF0">
        <w:rPr>
          <w:rFonts w:ascii="Arial Mon" w:hAnsi="Arial Mon" w:cs="Arial"/>
          <w:b/>
          <w:sz w:val="24"/>
          <w:szCs w:val="24"/>
        </w:rPr>
        <w:t xml:space="preserve"> </w:t>
      </w:r>
      <w:r w:rsidRPr="00851BF0">
        <w:rPr>
          <w:rFonts w:ascii="Arial Mon" w:hAnsi="Arial Mon" w:cs="Arial"/>
          <w:b/>
          <w:sz w:val="24"/>
          <w:szCs w:val="24"/>
          <w:lang w:val="mn-MN"/>
        </w:rPr>
        <w:t>Үйлажиллагааны</w:t>
      </w:r>
      <w:r w:rsidRPr="00851BF0">
        <w:rPr>
          <w:rFonts w:ascii="Arial Mon" w:hAnsi="Arial Mon" w:cs="Arial"/>
          <w:b/>
          <w:sz w:val="24"/>
          <w:szCs w:val="24"/>
        </w:rPr>
        <w:t xml:space="preserve"> </w:t>
      </w:r>
      <w:r w:rsidRPr="00851BF0">
        <w:rPr>
          <w:rFonts w:ascii="Arial Mon" w:hAnsi="Arial Mon" w:cs="Arial"/>
          <w:b/>
          <w:sz w:val="24"/>
          <w:szCs w:val="24"/>
          <w:lang w:val="mn-MN"/>
        </w:rPr>
        <w:t>урьдчилсан</w:t>
      </w:r>
      <w:r w:rsidRPr="00851BF0">
        <w:rPr>
          <w:rFonts w:ascii="Arial Mon" w:hAnsi="Arial Mon" w:cs="Arial"/>
          <w:b/>
          <w:sz w:val="24"/>
          <w:szCs w:val="24"/>
        </w:rPr>
        <w:t xml:space="preserve"> </w:t>
      </w:r>
      <w:r w:rsidRPr="00851BF0">
        <w:rPr>
          <w:rFonts w:ascii="Arial Mon" w:hAnsi="Arial Mon" w:cs="Arial"/>
          <w:b/>
          <w:sz w:val="24"/>
          <w:szCs w:val="24"/>
          <w:lang w:val="mn-MN"/>
        </w:rPr>
        <w:t>тайлан</w:t>
      </w:r>
    </w:p>
    <w:p w:rsidR="00E60F76" w:rsidRPr="00851BF0" w:rsidRDefault="00E60F76" w:rsidP="00E60F76">
      <w:pPr>
        <w:spacing w:after="0" w:line="240" w:lineRule="auto"/>
        <w:rPr>
          <w:rFonts w:ascii="Arial Mon" w:hAnsi="Arial Mon"/>
          <w:b/>
          <w:sz w:val="24"/>
          <w:szCs w:val="24"/>
          <w:lang w:val="mn-MN"/>
        </w:rPr>
      </w:pPr>
    </w:p>
    <w:p w:rsidR="00E60F76" w:rsidRPr="00851BF0" w:rsidRDefault="00E60F76" w:rsidP="00E60F76">
      <w:pPr>
        <w:spacing w:after="0" w:line="240" w:lineRule="auto"/>
        <w:rPr>
          <w:rFonts w:ascii="Arial Mon" w:hAnsi="Arial Mon"/>
          <w:sz w:val="24"/>
          <w:szCs w:val="24"/>
          <w:lang w:val="mn-MN"/>
        </w:rPr>
      </w:pPr>
    </w:p>
    <w:p w:rsidR="00E60F76" w:rsidRPr="00851BF0" w:rsidRDefault="00E60F76" w:rsidP="00E60F76">
      <w:pPr>
        <w:spacing w:after="0" w:line="240" w:lineRule="auto"/>
        <w:jc w:val="both"/>
        <w:rPr>
          <w:rFonts w:ascii="Arial Mon" w:hAnsi="Arial Mon"/>
          <w:sz w:val="24"/>
          <w:szCs w:val="24"/>
          <w:lang w:val="mn-MN"/>
        </w:rPr>
      </w:pPr>
      <w:r w:rsidRPr="00851BF0">
        <w:rPr>
          <w:rFonts w:ascii="Arial Mon" w:hAnsi="Arial Mon"/>
          <w:sz w:val="24"/>
          <w:szCs w:val="24"/>
          <w:lang w:val="mn-MN"/>
        </w:rPr>
        <w:t xml:space="preserve">2017 </w:t>
      </w:r>
      <w:r w:rsidRPr="00851BF0">
        <w:rPr>
          <w:rFonts w:ascii="Arial Mon" w:hAnsi="Arial Mon" w:cs="Arial"/>
          <w:sz w:val="24"/>
          <w:szCs w:val="24"/>
          <w:lang w:val="mn-MN"/>
        </w:rPr>
        <w:t>оны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сүүлийн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хагас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жилд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манай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үнэт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цаасны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ханш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огцом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өссөн</w:t>
      </w:r>
      <w:r w:rsidRPr="00851BF0">
        <w:rPr>
          <w:rFonts w:ascii="Arial Mon" w:hAnsi="Arial Mon"/>
          <w:sz w:val="24"/>
          <w:szCs w:val="24"/>
          <w:lang w:val="mn-MN"/>
        </w:rPr>
        <w:t xml:space="preserve">. </w:t>
      </w:r>
      <w:r w:rsidRPr="00851BF0">
        <w:rPr>
          <w:rFonts w:ascii="Arial Mon" w:hAnsi="Arial Mon" w:cs="Arial"/>
          <w:sz w:val="24"/>
          <w:szCs w:val="24"/>
          <w:lang w:val="mn-MN"/>
        </w:rPr>
        <w:t>Үүнтэй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шууд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болон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шууд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бус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холбоотойгоор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манай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компаниас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тайлбар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мэдээлэл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хүсч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олон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тооны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этгээдүүд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өнгөрсөн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хугацаанд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бидэнд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хандсан</w:t>
      </w:r>
      <w:r w:rsidRPr="00851BF0">
        <w:rPr>
          <w:rFonts w:ascii="Arial Mon" w:hAnsi="Arial Mon"/>
          <w:sz w:val="24"/>
          <w:szCs w:val="24"/>
          <w:lang w:val="mn-MN"/>
        </w:rPr>
        <w:t xml:space="preserve">. </w:t>
      </w:r>
    </w:p>
    <w:p w:rsidR="00E60F76" w:rsidRPr="00851BF0" w:rsidRDefault="00E60F76" w:rsidP="00E60F76">
      <w:pPr>
        <w:spacing w:after="0" w:line="240" w:lineRule="auto"/>
        <w:jc w:val="both"/>
        <w:rPr>
          <w:rFonts w:ascii="Arial Mon" w:hAnsi="Arial Mon"/>
          <w:sz w:val="24"/>
          <w:szCs w:val="24"/>
          <w:lang w:val="mn-MN"/>
        </w:rPr>
      </w:pPr>
    </w:p>
    <w:p w:rsidR="00E60F76" w:rsidRPr="00851BF0" w:rsidRDefault="00E60F76" w:rsidP="00E60F76">
      <w:pPr>
        <w:spacing w:after="0" w:line="240" w:lineRule="auto"/>
        <w:jc w:val="both"/>
        <w:rPr>
          <w:rFonts w:ascii="Arial Mon" w:hAnsi="Arial Mon"/>
          <w:sz w:val="24"/>
          <w:szCs w:val="24"/>
          <w:lang w:val="mn-MN"/>
        </w:rPr>
      </w:pPr>
      <w:r w:rsidRPr="00851BF0">
        <w:rPr>
          <w:rFonts w:ascii="Arial Mon" w:hAnsi="Arial Mon" w:cs="Arial"/>
          <w:sz w:val="24"/>
          <w:szCs w:val="24"/>
          <w:lang w:val="mn-MN"/>
        </w:rPr>
        <w:t>Эдгээрт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тайлбар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өгөх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нь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хувьцаа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эзэмшигчдийнхээ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өмнө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хүлээсэн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компанийн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үүрэг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гэж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ойлгон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/>
          <w:sz w:val="24"/>
          <w:szCs w:val="24"/>
          <w:lang w:val="mn-MN"/>
        </w:rPr>
        <w:t xml:space="preserve">2017 </w:t>
      </w:r>
      <w:r w:rsidRPr="00851BF0">
        <w:rPr>
          <w:rFonts w:ascii="Arial Mon" w:hAnsi="Arial Mon" w:cs="Arial"/>
          <w:sz w:val="24"/>
          <w:szCs w:val="24"/>
          <w:lang w:val="mn-MN"/>
        </w:rPr>
        <w:t>оны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үйл ажиллагааны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урьдчилсан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тайланг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хүргүүлж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байна</w:t>
      </w:r>
      <w:r w:rsidRPr="00851BF0">
        <w:rPr>
          <w:rFonts w:ascii="Arial Mon" w:hAnsi="Arial Mon"/>
          <w:sz w:val="24"/>
          <w:szCs w:val="24"/>
          <w:lang w:val="mn-MN"/>
        </w:rPr>
        <w:t xml:space="preserve">. </w:t>
      </w:r>
    </w:p>
    <w:p w:rsidR="00E60F76" w:rsidRPr="00851BF0" w:rsidRDefault="00E60F76" w:rsidP="00E60F76">
      <w:pPr>
        <w:spacing w:after="0" w:line="240" w:lineRule="auto"/>
        <w:jc w:val="both"/>
        <w:rPr>
          <w:rFonts w:ascii="Arial Mon" w:hAnsi="Arial Mon"/>
          <w:sz w:val="24"/>
          <w:szCs w:val="24"/>
          <w:lang w:val="mn-MN"/>
        </w:rPr>
      </w:pPr>
    </w:p>
    <w:p w:rsidR="00E60F76" w:rsidRPr="00851BF0" w:rsidRDefault="00E60F76" w:rsidP="00E60F76">
      <w:pPr>
        <w:spacing w:after="0" w:line="240" w:lineRule="auto"/>
        <w:jc w:val="both"/>
        <w:rPr>
          <w:rFonts w:ascii="Arial Mon" w:hAnsi="Arial Mon"/>
          <w:sz w:val="24"/>
          <w:szCs w:val="24"/>
          <w:lang w:val="mn-MN"/>
        </w:rPr>
      </w:pPr>
      <w:r w:rsidRPr="00851BF0">
        <w:rPr>
          <w:rFonts w:ascii="Arial Mon" w:hAnsi="Arial Mon" w:cs="Arial"/>
          <w:sz w:val="24"/>
          <w:szCs w:val="24"/>
          <w:lang w:val="mn-MN"/>
        </w:rPr>
        <w:t>Энэхүү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тайланд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компанийн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санхүү</w:t>
      </w:r>
      <w:r w:rsidRPr="00851BF0">
        <w:rPr>
          <w:rFonts w:ascii="Arial Mon" w:hAnsi="Arial Mon"/>
          <w:sz w:val="24"/>
          <w:szCs w:val="24"/>
          <w:lang w:val="mn-MN"/>
        </w:rPr>
        <w:t>,</w:t>
      </w:r>
      <w:r w:rsidRPr="00851BF0">
        <w:rPr>
          <w:rFonts w:ascii="Arial Mon" w:hAnsi="Arial Mon" w:cs="Arial"/>
          <w:sz w:val="24"/>
          <w:szCs w:val="24"/>
          <w:lang w:val="mn-MN"/>
        </w:rPr>
        <w:t>бизнесийн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үйл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ажиллагааны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сүүлийн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үеийн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мэдээлэл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болон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энэ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оны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хүлээгдэж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буй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гүйцэтгэл</w:t>
      </w:r>
      <w:r w:rsidRPr="00851BF0">
        <w:rPr>
          <w:rFonts w:ascii="Arial Mon" w:hAnsi="Arial Mon"/>
          <w:sz w:val="24"/>
          <w:szCs w:val="24"/>
          <w:lang w:val="mn-MN"/>
        </w:rPr>
        <w:t xml:space="preserve">, </w:t>
      </w:r>
      <w:r w:rsidRPr="00851BF0">
        <w:rPr>
          <w:rFonts w:ascii="Arial Mon" w:hAnsi="Arial Mon" w:cs="Arial"/>
          <w:sz w:val="24"/>
          <w:szCs w:val="24"/>
          <w:lang w:val="mn-MN"/>
        </w:rPr>
        <w:t>ногдол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ашгийн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төсөөллийг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танилцуулж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байна</w:t>
      </w:r>
      <w:r w:rsidRPr="00851BF0">
        <w:rPr>
          <w:rFonts w:ascii="Arial Mon" w:hAnsi="Arial Mon"/>
          <w:sz w:val="24"/>
          <w:szCs w:val="24"/>
          <w:lang w:val="mn-MN"/>
        </w:rPr>
        <w:t>.</w:t>
      </w:r>
    </w:p>
    <w:p w:rsidR="00E60F76" w:rsidRPr="00851BF0" w:rsidRDefault="00E60F76" w:rsidP="00E60F76">
      <w:pPr>
        <w:spacing w:after="0" w:line="240" w:lineRule="auto"/>
        <w:jc w:val="both"/>
        <w:rPr>
          <w:rFonts w:ascii="Arial Mon" w:hAnsi="Arial Mon"/>
          <w:sz w:val="24"/>
          <w:szCs w:val="24"/>
          <w:lang w:val="mn-MN"/>
        </w:rPr>
      </w:pPr>
    </w:p>
    <w:p w:rsidR="00E60F76" w:rsidRPr="00851BF0" w:rsidRDefault="00E60F76" w:rsidP="00E60F76">
      <w:pPr>
        <w:spacing w:after="0" w:line="240" w:lineRule="auto"/>
        <w:jc w:val="both"/>
        <w:rPr>
          <w:rFonts w:ascii="Arial Mon" w:hAnsi="Arial Mon"/>
          <w:sz w:val="24"/>
          <w:szCs w:val="24"/>
          <w:lang w:val="mn-MN"/>
        </w:rPr>
      </w:pPr>
    </w:p>
    <w:p w:rsidR="00E60F76" w:rsidRPr="00851BF0" w:rsidRDefault="00E60F76" w:rsidP="00E60F76">
      <w:pPr>
        <w:spacing w:after="0" w:line="240" w:lineRule="auto"/>
        <w:jc w:val="both"/>
        <w:rPr>
          <w:rFonts w:ascii="Arial Mon" w:hAnsi="Arial Mon"/>
          <w:sz w:val="24"/>
          <w:szCs w:val="24"/>
          <w:lang w:val="mn-MN"/>
        </w:rPr>
      </w:pPr>
      <w:r w:rsidRPr="00851BF0">
        <w:rPr>
          <w:rFonts w:ascii="Arial Mon" w:hAnsi="Arial Mon" w:cs="Arial"/>
          <w:sz w:val="24"/>
          <w:szCs w:val="24"/>
          <w:lang w:val="mn-MN"/>
        </w:rPr>
        <w:t>Нэг</w:t>
      </w:r>
      <w:r w:rsidRPr="00851BF0">
        <w:rPr>
          <w:rFonts w:ascii="Arial Mon" w:hAnsi="Arial Mon"/>
          <w:sz w:val="24"/>
          <w:szCs w:val="24"/>
          <w:lang w:val="mn-MN"/>
        </w:rPr>
        <w:t xml:space="preserve">. 2017 </w:t>
      </w:r>
      <w:r w:rsidRPr="00851BF0">
        <w:rPr>
          <w:rFonts w:ascii="Arial Mon" w:hAnsi="Arial Mon" w:cs="Arial"/>
          <w:sz w:val="24"/>
          <w:szCs w:val="24"/>
          <w:lang w:val="mn-MN"/>
        </w:rPr>
        <w:t>онд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тараагдсан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ногдол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ашгийн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талаар</w:t>
      </w:r>
    </w:p>
    <w:p w:rsidR="00E60F76" w:rsidRPr="00851BF0" w:rsidRDefault="00E60F76" w:rsidP="00E60F76">
      <w:pPr>
        <w:spacing w:after="0" w:line="240" w:lineRule="auto"/>
        <w:jc w:val="both"/>
        <w:rPr>
          <w:rFonts w:ascii="Arial Mon" w:hAnsi="Arial Mon"/>
          <w:sz w:val="24"/>
          <w:szCs w:val="24"/>
          <w:lang w:val="mn-MN"/>
        </w:rPr>
      </w:pPr>
    </w:p>
    <w:p w:rsidR="00E60F76" w:rsidRPr="00851BF0" w:rsidRDefault="00E60F76" w:rsidP="00E60F76">
      <w:pPr>
        <w:spacing w:after="0" w:line="240" w:lineRule="auto"/>
        <w:jc w:val="both"/>
        <w:rPr>
          <w:rFonts w:ascii="Arial Mon" w:hAnsi="Arial Mon"/>
          <w:sz w:val="24"/>
          <w:szCs w:val="24"/>
          <w:lang w:val="mn-MN"/>
        </w:rPr>
      </w:pPr>
      <w:r w:rsidRPr="00851BF0">
        <w:rPr>
          <w:rFonts w:ascii="Arial Mon" w:hAnsi="Arial Mon" w:cs="Arial"/>
          <w:sz w:val="24"/>
          <w:szCs w:val="24"/>
          <w:lang w:val="mn-MN"/>
        </w:rPr>
        <w:t>Компани</w:t>
      </w:r>
      <w:r w:rsidRPr="00851BF0">
        <w:rPr>
          <w:rFonts w:ascii="Arial Mon" w:hAnsi="Arial Mon"/>
          <w:sz w:val="24"/>
          <w:szCs w:val="24"/>
          <w:lang w:val="mn-MN"/>
        </w:rPr>
        <w:t xml:space="preserve"> 2016 </w:t>
      </w:r>
      <w:r w:rsidRPr="00851BF0">
        <w:rPr>
          <w:rFonts w:ascii="Arial Mon" w:hAnsi="Arial Mon" w:cs="Arial"/>
          <w:sz w:val="24"/>
          <w:szCs w:val="24"/>
          <w:lang w:val="mn-MN"/>
        </w:rPr>
        <w:t>оны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үйлажиллагааны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тайланг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хэлэлцсэн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бүх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гишүүдийн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хурлаар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нэгж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хувьцаанд</w:t>
      </w:r>
      <w:r w:rsidRPr="00851BF0">
        <w:rPr>
          <w:rFonts w:ascii="Arial Mon" w:hAnsi="Arial Mon"/>
          <w:sz w:val="24"/>
          <w:szCs w:val="24"/>
          <w:lang w:val="mn-MN"/>
        </w:rPr>
        <w:t xml:space="preserve"> 3175 </w:t>
      </w:r>
      <w:r w:rsidRPr="00851BF0">
        <w:rPr>
          <w:rFonts w:ascii="Arial Mon" w:hAnsi="Arial Mon" w:cs="Arial"/>
          <w:sz w:val="24"/>
          <w:szCs w:val="24"/>
          <w:lang w:val="mn-MN"/>
        </w:rPr>
        <w:t>төгрөгийн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ногдол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ашиг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гаргах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шийдвэр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гаргасан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нь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онцгой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тохиолдол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байсан</w:t>
      </w:r>
      <w:r w:rsidRPr="00851BF0">
        <w:rPr>
          <w:rFonts w:ascii="Arial Mon" w:hAnsi="Arial Mon"/>
          <w:sz w:val="24"/>
          <w:szCs w:val="24"/>
          <w:lang w:val="mn-MN"/>
        </w:rPr>
        <w:t>. Ноогдол ашиг гаргах шийдвэрээ төлөөлөн удирддах зөвлөл хэлэлцэж зөвшилжсөн.</w:t>
      </w:r>
      <w:r>
        <w:rPr>
          <w:rFonts w:ascii="Arial Mon" w:hAnsi="Arial Mon"/>
          <w:sz w:val="24"/>
          <w:szCs w:val="24"/>
          <w:lang w:val="mn-MN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Энэ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цаанаа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шалтаг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шалтгаантай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байсан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ба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ирэх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жилүүдэд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ийм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стандарт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бус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шийдвэрийг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дахин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гаргахгүй</w:t>
      </w:r>
      <w:r w:rsidRPr="00851BF0">
        <w:rPr>
          <w:rFonts w:ascii="Arial Mon" w:hAnsi="Arial Mon"/>
          <w:sz w:val="24"/>
          <w:szCs w:val="24"/>
          <w:lang w:val="mn-MN"/>
        </w:rPr>
        <w:t xml:space="preserve">. </w:t>
      </w:r>
    </w:p>
    <w:p w:rsidR="00E60F76" w:rsidRPr="00851BF0" w:rsidRDefault="00E60F76" w:rsidP="00E60F76">
      <w:pPr>
        <w:spacing w:after="0" w:line="240" w:lineRule="auto"/>
        <w:jc w:val="both"/>
        <w:rPr>
          <w:rFonts w:ascii="Arial Mon" w:hAnsi="Arial Mon"/>
          <w:sz w:val="24"/>
          <w:szCs w:val="24"/>
          <w:lang w:val="mn-MN"/>
        </w:rPr>
      </w:pPr>
    </w:p>
    <w:p w:rsidR="00E60F76" w:rsidRPr="00851BF0" w:rsidRDefault="00E60F76" w:rsidP="00E60F76">
      <w:pPr>
        <w:spacing w:after="0" w:line="240" w:lineRule="auto"/>
        <w:jc w:val="both"/>
        <w:rPr>
          <w:rFonts w:ascii="Arial Mon" w:hAnsi="Arial Mon"/>
          <w:sz w:val="24"/>
          <w:szCs w:val="24"/>
          <w:lang w:val="mn-MN"/>
        </w:rPr>
      </w:pPr>
      <w:r w:rsidRPr="00851BF0">
        <w:rPr>
          <w:rFonts w:ascii="Arial Mon" w:hAnsi="Arial Mon" w:cs="Arial"/>
          <w:sz w:val="24"/>
          <w:szCs w:val="24"/>
          <w:lang w:val="mn-MN"/>
        </w:rPr>
        <w:t>Учир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нь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энэхүү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шийдвэрийн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шууд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нөлөөгөөр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компанийн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үйл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ажиллагааг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хэвийн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явуулах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эргэлтийн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хөрөнгийг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шавхсан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нь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бидэнд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багагүй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хүндрэлийг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үүсгэж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байгаа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болно</w:t>
      </w:r>
      <w:r w:rsidRPr="00851BF0">
        <w:rPr>
          <w:rFonts w:ascii="Arial Mon" w:hAnsi="Arial Mon"/>
          <w:sz w:val="24"/>
          <w:szCs w:val="24"/>
          <w:lang w:val="mn-MN"/>
        </w:rPr>
        <w:t>.</w:t>
      </w:r>
    </w:p>
    <w:p w:rsidR="00E60F76" w:rsidRPr="00851BF0" w:rsidRDefault="00E60F76" w:rsidP="00E60F76">
      <w:pPr>
        <w:spacing w:after="0" w:line="240" w:lineRule="auto"/>
        <w:jc w:val="both"/>
        <w:rPr>
          <w:rFonts w:ascii="Arial Mon" w:hAnsi="Arial Mon"/>
          <w:sz w:val="24"/>
          <w:szCs w:val="24"/>
          <w:lang w:val="mn-MN"/>
        </w:rPr>
      </w:pPr>
    </w:p>
    <w:p w:rsidR="00E60F76" w:rsidRPr="00851BF0" w:rsidRDefault="00E60F76" w:rsidP="00E60F76">
      <w:pPr>
        <w:spacing w:after="0" w:line="240" w:lineRule="auto"/>
        <w:jc w:val="both"/>
        <w:rPr>
          <w:rFonts w:ascii="Arial Mon" w:hAnsi="Arial Mon"/>
          <w:sz w:val="24"/>
          <w:szCs w:val="24"/>
          <w:lang w:val="mn-MN"/>
        </w:rPr>
      </w:pPr>
      <w:r w:rsidRPr="00851BF0">
        <w:rPr>
          <w:rFonts w:ascii="Arial Mon" w:hAnsi="Arial Mon" w:cs="Arial"/>
          <w:sz w:val="24"/>
          <w:szCs w:val="24"/>
          <w:lang w:val="mn-MN"/>
        </w:rPr>
        <w:t>Хоёр</w:t>
      </w:r>
      <w:r w:rsidRPr="00851BF0">
        <w:rPr>
          <w:rFonts w:ascii="Arial Mon" w:hAnsi="Arial Mon"/>
          <w:sz w:val="24"/>
          <w:szCs w:val="24"/>
          <w:lang w:val="mn-MN"/>
        </w:rPr>
        <w:t xml:space="preserve">. 2017 </w:t>
      </w:r>
      <w:r w:rsidRPr="00851BF0">
        <w:rPr>
          <w:rFonts w:ascii="Arial Mon" w:hAnsi="Arial Mon" w:cs="Arial"/>
          <w:sz w:val="24"/>
          <w:szCs w:val="24"/>
          <w:lang w:val="mn-MN"/>
        </w:rPr>
        <w:t>оны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урьдчилсан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гүйцэтгэл</w:t>
      </w:r>
    </w:p>
    <w:p w:rsidR="00E60F76" w:rsidRPr="00851BF0" w:rsidRDefault="00E60F76" w:rsidP="00E60F76">
      <w:pPr>
        <w:spacing w:after="0" w:line="240" w:lineRule="auto"/>
        <w:jc w:val="both"/>
        <w:rPr>
          <w:rFonts w:ascii="Arial Mon" w:hAnsi="Arial Mon"/>
          <w:sz w:val="24"/>
          <w:szCs w:val="24"/>
          <w:lang w:val="mn-MN"/>
        </w:rPr>
      </w:pPr>
    </w:p>
    <w:p w:rsidR="00E60F76" w:rsidRPr="00851BF0" w:rsidRDefault="00E60F76" w:rsidP="00E60F76">
      <w:pPr>
        <w:spacing w:after="0" w:line="240" w:lineRule="auto"/>
        <w:jc w:val="both"/>
        <w:rPr>
          <w:rFonts w:ascii="Arial Mon" w:hAnsi="Arial Mon"/>
          <w:sz w:val="24"/>
          <w:szCs w:val="24"/>
          <w:lang w:val="mn-MN"/>
        </w:rPr>
      </w:pPr>
      <w:r w:rsidRPr="00851BF0">
        <w:rPr>
          <w:rFonts w:ascii="Arial Mon" w:hAnsi="Arial Mon" w:cs="Arial"/>
          <w:sz w:val="24"/>
          <w:szCs w:val="24"/>
          <w:lang w:val="mn-MN"/>
        </w:rPr>
        <w:t>Компанийн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үндсэн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орлого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болох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түрээсийн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орлого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нь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маш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тогтвортой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ба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ирэх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жилүүдэд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ч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энэ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түвшингээ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хадгалах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боломжтой</w:t>
      </w:r>
      <w:r w:rsidRPr="00851BF0">
        <w:rPr>
          <w:rFonts w:ascii="Arial Mon" w:hAnsi="Arial Mon"/>
          <w:sz w:val="24"/>
          <w:szCs w:val="24"/>
          <w:lang w:val="mn-MN"/>
        </w:rPr>
        <w:t xml:space="preserve">. </w:t>
      </w:r>
      <w:r w:rsidRPr="00851BF0">
        <w:rPr>
          <w:rFonts w:ascii="Arial Mon" w:hAnsi="Arial Mon" w:cs="Arial"/>
          <w:sz w:val="24"/>
          <w:szCs w:val="24"/>
          <w:lang w:val="mn-MN"/>
        </w:rPr>
        <w:t>Харин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хүүгийн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орлогийн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хувьд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их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хэмжээний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мөнгийг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ногдол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ашигт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хувиарлан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гадагшлуулсантай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холбоотойгоор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үлэмж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багасах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нь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тодорхой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байна</w:t>
      </w:r>
      <w:r w:rsidRPr="00851BF0">
        <w:rPr>
          <w:rFonts w:ascii="Arial Mon" w:hAnsi="Arial Mon"/>
          <w:sz w:val="24"/>
          <w:szCs w:val="24"/>
          <w:lang w:val="mn-MN"/>
        </w:rPr>
        <w:t xml:space="preserve">. 2017 </w:t>
      </w:r>
      <w:r w:rsidRPr="00851BF0">
        <w:rPr>
          <w:rFonts w:ascii="Arial Mon" w:hAnsi="Arial Mon" w:cs="Arial"/>
          <w:sz w:val="24"/>
          <w:szCs w:val="24"/>
          <w:lang w:val="mn-MN"/>
        </w:rPr>
        <w:t>оны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урьдчилсан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гүйцэтгэлийн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хувьд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өндөр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гарч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байгаа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нь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ногдол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ашгийг</w:t>
      </w:r>
      <w:r w:rsidRPr="00851BF0">
        <w:rPr>
          <w:rFonts w:ascii="Arial Mon" w:hAnsi="Arial Mon"/>
          <w:sz w:val="24"/>
          <w:szCs w:val="24"/>
          <w:lang w:val="mn-MN"/>
        </w:rPr>
        <w:t xml:space="preserve"> 8 </w:t>
      </w:r>
      <w:r w:rsidRPr="00851BF0">
        <w:rPr>
          <w:rFonts w:ascii="Arial Mon" w:hAnsi="Arial Mon" w:cs="Arial"/>
          <w:sz w:val="24"/>
          <w:szCs w:val="24"/>
          <w:lang w:val="mn-MN"/>
        </w:rPr>
        <w:t>сараас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эхлэн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тараасантай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холбоотой</w:t>
      </w:r>
      <w:r w:rsidRPr="00851BF0">
        <w:rPr>
          <w:rFonts w:ascii="Arial Mon" w:hAnsi="Arial Mon"/>
          <w:sz w:val="24"/>
          <w:szCs w:val="24"/>
          <w:lang w:val="mn-MN"/>
        </w:rPr>
        <w:t>.</w:t>
      </w:r>
    </w:p>
    <w:p w:rsidR="00E60F76" w:rsidRPr="00851BF0" w:rsidRDefault="00E60F76" w:rsidP="00E60F76">
      <w:pPr>
        <w:spacing w:after="0" w:line="240" w:lineRule="auto"/>
        <w:jc w:val="both"/>
        <w:rPr>
          <w:rFonts w:ascii="Arial Mon" w:hAnsi="Arial Mon"/>
          <w:sz w:val="24"/>
          <w:szCs w:val="24"/>
          <w:lang w:val="mn-MN"/>
        </w:rPr>
      </w:pPr>
    </w:p>
    <w:p w:rsidR="00E60F76" w:rsidRPr="00851BF0" w:rsidRDefault="00E60F76" w:rsidP="00E60F76">
      <w:pPr>
        <w:spacing w:after="0" w:line="240" w:lineRule="auto"/>
        <w:jc w:val="both"/>
        <w:rPr>
          <w:rFonts w:ascii="Arial Mon" w:hAnsi="Arial Mon"/>
          <w:sz w:val="24"/>
          <w:szCs w:val="24"/>
          <w:lang w:val="mn-MN"/>
        </w:rPr>
      </w:pPr>
      <w:r w:rsidRPr="00851BF0">
        <w:rPr>
          <w:rFonts w:ascii="Arial Mon" w:hAnsi="Arial Mon"/>
          <w:noProof/>
          <w:sz w:val="24"/>
          <w:szCs w:val="24"/>
        </w:rPr>
        <w:lastRenderedPageBreak/>
        <w:drawing>
          <wp:inline distT="0" distB="0" distL="0" distR="0">
            <wp:extent cx="5781675" cy="2867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F76" w:rsidRPr="00851BF0" w:rsidRDefault="00E60F76" w:rsidP="00E60F76">
      <w:pPr>
        <w:spacing w:after="0" w:line="240" w:lineRule="auto"/>
        <w:jc w:val="both"/>
        <w:rPr>
          <w:rFonts w:ascii="Arial Mon" w:hAnsi="Arial Mon"/>
          <w:sz w:val="24"/>
          <w:szCs w:val="24"/>
          <w:lang w:val="mn-MN"/>
        </w:rPr>
      </w:pPr>
      <w:r w:rsidRPr="00851BF0">
        <w:rPr>
          <w:rFonts w:ascii="Arial Mon" w:hAnsi="Arial Mon" w:cs="Arial"/>
          <w:sz w:val="24"/>
          <w:szCs w:val="24"/>
          <w:lang w:val="mn-MN"/>
        </w:rPr>
        <w:t>Зардлын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хувьд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энэ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оны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сүүл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болон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ирэх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жилүүдэд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харьцангүй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өсөх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хүлээлттэй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байна</w:t>
      </w:r>
      <w:r w:rsidRPr="00851BF0">
        <w:rPr>
          <w:rFonts w:ascii="Arial Mon" w:hAnsi="Arial Mon"/>
          <w:sz w:val="24"/>
          <w:szCs w:val="24"/>
          <w:lang w:val="mn-MN"/>
        </w:rPr>
        <w:t xml:space="preserve">. </w:t>
      </w:r>
      <w:r w:rsidRPr="00851BF0">
        <w:rPr>
          <w:rFonts w:ascii="Arial Mon" w:hAnsi="Arial Mon" w:cs="Arial"/>
          <w:sz w:val="24"/>
          <w:szCs w:val="24"/>
          <w:lang w:val="mn-MN"/>
        </w:rPr>
        <w:t>Учир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нь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үндсэн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орлогыг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бүрдүүлэгч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түрээсийн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орлогыг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тогтвортой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хадгалах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үүднээс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байр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талбайдаа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капитал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болон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урсгал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засвар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хийх</w:t>
      </w:r>
      <w:r w:rsidRPr="00851BF0">
        <w:rPr>
          <w:rFonts w:ascii="Arial Mon" w:hAnsi="Arial Mon"/>
          <w:sz w:val="24"/>
          <w:szCs w:val="24"/>
          <w:lang w:val="mn-MN"/>
        </w:rPr>
        <w:t xml:space="preserve">, </w:t>
      </w:r>
      <w:r w:rsidRPr="00851BF0">
        <w:rPr>
          <w:rFonts w:ascii="Arial Mon" w:hAnsi="Arial Mon" w:cs="Arial"/>
          <w:sz w:val="24"/>
          <w:szCs w:val="24"/>
          <w:lang w:val="mn-MN"/>
        </w:rPr>
        <w:t>харуул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хамгаалалт</w:t>
      </w:r>
      <w:r w:rsidRPr="00851BF0">
        <w:rPr>
          <w:rFonts w:ascii="Arial Mon" w:hAnsi="Arial Mon"/>
          <w:sz w:val="24"/>
          <w:szCs w:val="24"/>
          <w:lang w:val="mn-MN"/>
        </w:rPr>
        <w:t xml:space="preserve">, </w:t>
      </w:r>
      <w:r w:rsidRPr="00851BF0">
        <w:rPr>
          <w:rFonts w:ascii="Arial Mon" w:hAnsi="Arial Mon" w:cs="Arial"/>
          <w:sz w:val="24"/>
          <w:szCs w:val="24"/>
          <w:lang w:val="mn-MN"/>
        </w:rPr>
        <w:t>камержуулалт</w:t>
      </w:r>
      <w:r w:rsidRPr="00851BF0">
        <w:rPr>
          <w:rFonts w:ascii="Arial Mon" w:hAnsi="Arial Mon"/>
          <w:sz w:val="24"/>
          <w:szCs w:val="24"/>
          <w:lang w:val="mn-MN"/>
        </w:rPr>
        <w:t xml:space="preserve">, </w:t>
      </w:r>
      <w:r w:rsidRPr="00851BF0">
        <w:rPr>
          <w:rFonts w:ascii="Arial Mon" w:hAnsi="Arial Mon" w:cs="Arial"/>
          <w:sz w:val="24"/>
          <w:szCs w:val="24"/>
          <w:lang w:val="mn-MN"/>
        </w:rPr>
        <w:t>дохиололын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системээ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өргөтгөх</w:t>
      </w:r>
      <w:r w:rsidRPr="00851BF0">
        <w:rPr>
          <w:rFonts w:ascii="Arial Mon" w:hAnsi="Arial Mon"/>
          <w:sz w:val="24"/>
          <w:szCs w:val="24"/>
          <w:lang w:val="mn-MN"/>
        </w:rPr>
        <w:t xml:space="preserve">, </w:t>
      </w:r>
      <w:r w:rsidRPr="00851BF0">
        <w:rPr>
          <w:rFonts w:ascii="Arial Mon" w:hAnsi="Arial Mon" w:cs="Arial"/>
          <w:sz w:val="24"/>
          <w:szCs w:val="24"/>
          <w:lang w:val="mn-MN"/>
        </w:rPr>
        <w:t>шинэчлэх</w:t>
      </w:r>
      <w:r w:rsidRPr="00851BF0">
        <w:rPr>
          <w:rFonts w:ascii="Arial Mon" w:hAnsi="Arial Mon"/>
          <w:sz w:val="24"/>
          <w:szCs w:val="24"/>
          <w:lang w:val="mn-MN"/>
        </w:rPr>
        <w:t xml:space="preserve">, </w:t>
      </w:r>
      <w:r w:rsidRPr="00851BF0">
        <w:rPr>
          <w:rFonts w:ascii="Arial Mon" w:hAnsi="Arial Mon" w:cs="Arial"/>
          <w:sz w:val="24"/>
          <w:szCs w:val="24"/>
          <w:lang w:val="mn-MN"/>
        </w:rPr>
        <w:t>мөн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хөрөнгийн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даатгал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хийлгэх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зэрэгт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нэмэлт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санхүүжилт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хөрөнгийг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гаргах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шаардлагатай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болоод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байна</w:t>
      </w:r>
      <w:r w:rsidRPr="00851BF0">
        <w:rPr>
          <w:rFonts w:ascii="Arial Mon" w:hAnsi="Arial Mon"/>
          <w:sz w:val="24"/>
          <w:szCs w:val="24"/>
          <w:lang w:val="mn-MN"/>
        </w:rPr>
        <w:t xml:space="preserve">. </w:t>
      </w:r>
      <w:r w:rsidRPr="00851BF0">
        <w:rPr>
          <w:rFonts w:ascii="Arial Mon" w:hAnsi="Arial Mon" w:cs="Arial"/>
          <w:sz w:val="24"/>
          <w:szCs w:val="24"/>
          <w:lang w:val="mn-MN"/>
        </w:rPr>
        <w:t>Эдгээр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ажлууд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энэ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оны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сүүлээс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эхлэн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хэрэгжиж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эхлэх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ба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эдгээр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ажлууд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нь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орлого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бүрдүүлэхгүй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цэвэр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зардлын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шинж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чанартай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ажлууд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юм</w:t>
      </w:r>
      <w:r w:rsidRPr="00851BF0">
        <w:rPr>
          <w:rFonts w:ascii="Arial Mon" w:hAnsi="Arial Mon"/>
          <w:sz w:val="24"/>
          <w:szCs w:val="24"/>
          <w:lang w:val="mn-MN"/>
        </w:rPr>
        <w:t xml:space="preserve">. </w:t>
      </w:r>
    </w:p>
    <w:p w:rsidR="00E60F76" w:rsidRPr="00851BF0" w:rsidRDefault="00E60F76" w:rsidP="00E60F76">
      <w:pPr>
        <w:spacing w:after="0" w:line="240" w:lineRule="auto"/>
        <w:jc w:val="both"/>
        <w:rPr>
          <w:rFonts w:ascii="Arial Mon" w:hAnsi="Arial Mon"/>
          <w:sz w:val="24"/>
          <w:szCs w:val="24"/>
          <w:lang w:val="mn-MN"/>
        </w:rPr>
      </w:pPr>
    </w:p>
    <w:p w:rsidR="00E60F76" w:rsidRPr="00851BF0" w:rsidRDefault="00E60F76" w:rsidP="00E60F76">
      <w:pPr>
        <w:spacing w:after="0" w:line="240" w:lineRule="auto"/>
        <w:jc w:val="both"/>
        <w:rPr>
          <w:rFonts w:ascii="Arial Mon" w:hAnsi="Arial Mon"/>
          <w:sz w:val="24"/>
          <w:szCs w:val="24"/>
          <w:lang w:val="mn-MN"/>
        </w:rPr>
      </w:pPr>
      <w:r w:rsidRPr="00851BF0">
        <w:rPr>
          <w:rFonts w:ascii="Arial Mon" w:hAnsi="Arial Mon" w:cs="Arial"/>
          <w:sz w:val="24"/>
          <w:szCs w:val="24"/>
          <w:lang w:val="mn-MN"/>
        </w:rPr>
        <w:t>Зардлын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хэмжээ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ийн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нэмэгдсэнээр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үйл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ажиллагааны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цэвэр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ашиг</w:t>
      </w:r>
      <w:r w:rsidRPr="00851BF0">
        <w:rPr>
          <w:rFonts w:ascii="Arial Mon" w:hAnsi="Arial Mon"/>
          <w:sz w:val="24"/>
          <w:szCs w:val="24"/>
          <w:lang w:val="mn-MN"/>
        </w:rPr>
        <w:t xml:space="preserve"> 1,7 </w:t>
      </w:r>
      <w:r w:rsidRPr="00851BF0">
        <w:rPr>
          <w:rFonts w:ascii="Arial Mon" w:hAnsi="Arial Mon" w:cs="Arial"/>
          <w:sz w:val="24"/>
          <w:szCs w:val="24"/>
          <w:lang w:val="mn-MN"/>
        </w:rPr>
        <w:t>тэрбум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орчимд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байх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урьдчилсан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тооцоотой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байна</w:t>
      </w:r>
      <w:r w:rsidRPr="00851BF0">
        <w:rPr>
          <w:rFonts w:ascii="Arial Mon" w:hAnsi="Arial Mon"/>
          <w:sz w:val="24"/>
          <w:szCs w:val="24"/>
          <w:lang w:val="mn-MN"/>
        </w:rPr>
        <w:t>.</w:t>
      </w:r>
    </w:p>
    <w:p w:rsidR="00E60F76" w:rsidRPr="00851BF0" w:rsidRDefault="00E60F76" w:rsidP="00E60F76">
      <w:pPr>
        <w:spacing w:after="0" w:line="240" w:lineRule="auto"/>
        <w:jc w:val="both"/>
        <w:rPr>
          <w:rFonts w:ascii="Arial Mon" w:hAnsi="Arial Mon"/>
          <w:sz w:val="24"/>
          <w:szCs w:val="24"/>
          <w:lang w:val="mn-MN"/>
        </w:rPr>
      </w:pPr>
    </w:p>
    <w:p w:rsidR="00E60F76" w:rsidRPr="00851BF0" w:rsidRDefault="00E60F76" w:rsidP="00E60F76">
      <w:pPr>
        <w:spacing w:after="0" w:line="240" w:lineRule="auto"/>
        <w:rPr>
          <w:rFonts w:ascii="Arial Mon" w:hAnsi="Arial Mon"/>
          <w:sz w:val="24"/>
          <w:szCs w:val="24"/>
          <w:lang w:val="mn-MN"/>
        </w:rPr>
      </w:pPr>
    </w:p>
    <w:p w:rsidR="00E60F76" w:rsidRPr="00851BF0" w:rsidRDefault="00E60F76" w:rsidP="00E60F76">
      <w:pPr>
        <w:spacing w:after="0" w:line="240" w:lineRule="auto"/>
        <w:rPr>
          <w:rFonts w:ascii="Arial Mon" w:hAnsi="Arial Mon"/>
          <w:sz w:val="24"/>
          <w:szCs w:val="24"/>
          <w:lang w:val="mn-MN"/>
        </w:rPr>
      </w:pPr>
      <w:r w:rsidRPr="00851BF0">
        <w:rPr>
          <w:rFonts w:ascii="Arial Mon" w:hAnsi="Arial Mon"/>
          <w:noProof/>
          <w:sz w:val="24"/>
          <w:szCs w:val="24"/>
        </w:rPr>
        <w:drawing>
          <wp:inline distT="0" distB="0" distL="0" distR="0">
            <wp:extent cx="5781675" cy="2486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F76" w:rsidRPr="00851BF0" w:rsidRDefault="00E60F76" w:rsidP="00E60F76">
      <w:pPr>
        <w:spacing w:after="0" w:line="240" w:lineRule="auto"/>
        <w:rPr>
          <w:rFonts w:ascii="Arial Mon" w:hAnsi="Arial Mon"/>
          <w:sz w:val="24"/>
          <w:szCs w:val="24"/>
          <w:lang w:val="mn-MN"/>
        </w:rPr>
      </w:pPr>
    </w:p>
    <w:p w:rsidR="00E60F76" w:rsidRPr="00851BF0" w:rsidRDefault="00E60F76" w:rsidP="00E60F76">
      <w:pPr>
        <w:spacing w:after="0" w:line="240" w:lineRule="auto"/>
        <w:jc w:val="both"/>
        <w:rPr>
          <w:rFonts w:ascii="Arial Mon" w:hAnsi="Arial Mon"/>
          <w:sz w:val="24"/>
          <w:szCs w:val="24"/>
          <w:lang w:val="mn-MN"/>
        </w:rPr>
      </w:pPr>
      <w:r w:rsidRPr="00851BF0">
        <w:rPr>
          <w:rFonts w:ascii="Arial Mon" w:hAnsi="Arial Mon"/>
          <w:sz w:val="24"/>
          <w:szCs w:val="24"/>
          <w:lang w:val="mn-MN"/>
        </w:rPr>
        <w:t xml:space="preserve">2017 </w:t>
      </w:r>
      <w:r w:rsidRPr="00851BF0">
        <w:rPr>
          <w:rFonts w:ascii="Arial Mon" w:hAnsi="Arial Mon" w:cs="Arial"/>
          <w:sz w:val="24"/>
          <w:szCs w:val="24"/>
          <w:lang w:val="mn-MN"/>
        </w:rPr>
        <w:t>оны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эцсээр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компанийн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тайлан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баланс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дээрхи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байдалтай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байхаар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тооцоологдсон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ба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эргэлтийн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хөрөнгө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болон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эзэмшигчдийн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өмчийн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дүн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багагүй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хэмжээгээр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бууна</w:t>
      </w:r>
      <w:r w:rsidRPr="00851BF0">
        <w:rPr>
          <w:rFonts w:ascii="Arial Mon" w:hAnsi="Arial Mon"/>
          <w:sz w:val="24"/>
          <w:szCs w:val="24"/>
          <w:lang w:val="mn-MN"/>
        </w:rPr>
        <w:t>.</w:t>
      </w:r>
    </w:p>
    <w:p w:rsidR="00E60F76" w:rsidRPr="00851BF0" w:rsidRDefault="00E60F76" w:rsidP="00E60F76">
      <w:pPr>
        <w:spacing w:after="0" w:line="240" w:lineRule="auto"/>
        <w:jc w:val="both"/>
        <w:rPr>
          <w:rFonts w:ascii="Arial Mon" w:hAnsi="Arial Mon"/>
          <w:sz w:val="24"/>
          <w:szCs w:val="24"/>
          <w:lang w:val="mn-MN"/>
        </w:rPr>
      </w:pPr>
    </w:p>
    <w:p w:rsidR="00E60F76" w:rsidRPr="00851BF0" w:rsidRDefault="00E60F76" w:rsidP="00E60F76">
      <w:pPr>
        <w:spacing w:after="0" w:line="240" w:lineRule="auto"/>
        <w:jc w:val="both"/>
        <w:rPr>
          <w:rFonts w:ascii="Arial Mon" w:hAnsi="Arial Mon"/>
          <w:sz w:val="24"/>
          <w:szCs w:val="24"/>
          <w:lang w:val="mn-MN"/>
        </w:rPr>
      </w:pPr>
      <w:r w:rsidRPr="00851BF0">
        <w:rPr>
          <w:rFonts w:ascii="Arial Mon" w:hAnsi="Arial Mon" w:cs="Arial"/>
          <w:sz w:val="24"/>
          <w:szCs w:val="24"/>
          <w:lang w:val="mn-MN"/>
        </w:rPr>
        <w:lastRenderedPageBreak/>
        <w:t>Нэгж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хувьцааны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балансийн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үнэ</w:t>
      </w:r>
      <w:r w:rsidRPr="00851BF0">
        <w:rPr>
          <w:rFonts w:ascii="Arial Mon" w:hAnsi="Arial Mon"/>
          <w:sz w:val="24"/>
          <w:szCs w:val="24"/>
          <w:lang w:val="mn-MN"/>
        </w:rPr>
        <w:t xml:space="preserve"> 5,919 </w:t>
      </w:r>
      <w:r w:rsidRPr="00851BF0">
        <w:rPr>
          <w:rFonts w:ascii="Arial Mon" w:hAnsi="Arial Mon" w:cs="Arial"/>
          <w:sz w:val="24"/>
          <w:szCs w:val="24"/>
          <w:lang w:val="mn-MN"/>
        </w:rPr>
        <w:t>төгрөг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орчимд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байхаар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байна</w:t>
      </w:r>
      <w:r w:rsidRPr="00851BF0">
        <w:rPr>
          <w:rFonts w:ascii="Arial Mon" w:hAnsi="Arial Mon"/>
          <w:sz w:val="24"/>
          <w:szCs w:val="24"/>
          <w:lang w:val="mn-MN"/>
        </w:rPr>
        <w:t xml:space="preserve">. </w:t>
      </w:r>
    </w:p>
    <w:p w:rsidR="00E60F76" w:rsidRPr="00851BF0" w:rsidRDefault="00E60F76" w:rsidP="00E60F76">
      <w:pPr>
        <w:spacing w:after="0" w:line="240" w:lineRule="auto"/>
        <w:rPr>
          <w:rFonts w:ascii="Arial Mon" w:hAnsi="Arial Mon"/>
          <w:sz w:val="24"/>
          <w:szCs w:val="24"/>
          <w:lang w:val="mn-MN"/>
        </w:rPr>
      </w:pPr>
    </w:p>
    <w:p w:rsidR="00E60F76" w:rsidRPr="00851BF0" w:rsidRDefault="00E60F76" w:rsidP="00E60F76">
      <w:pPr>
        <w:spacing w:after="0" w:line="240" w:lineRule="auto"/>
        <w:rPr>
          <w:rFonts w:ascii="Arial Mon" w:hAnsi="Arial Mon"/>
          <w:b/>
          <w:sz w:val="24"/>
          <w:szCs w:val="24"/>
          <w:lang w:val="mn-MN"/>
        </w:rPr>
      </w:pPr>
      <w:r w:rsidRPr="00851BF0">
        <w:rPr>
          <w:rFonts w:ascii="Arial Mon" w:hAnsi="Arial Mon" w:cs="Arial"/>
          <w:b/>
          <w:sz w:val="24"/>
          <w:szCs w:val="24"/>
          <w:lang w:val="mn-MN"/>
        </w:rPr>
        <w:t>Нэгж</w:t>
      </w:r>
      <w:r w:rsidRPr="00851BF0">
        <w:rPr>
          <w:rFonts w:ascii="Arial Mon" w:hAnsi="Arial Mon" w:cs="Arial"/>
          <w:b/>
          <w:sz w:val="24"/>
          <w:szCs w:val="24"/>
        </w:rPr>
        <w:t xml:space="preserve"> </w:t>
      </w:r>
      <w:r w:rsidRPr="00851BF0">
        <w:rPr>
          <w:rFonts w:ascii="Arial Mon" w:hAnsi="Arial Mon" w:cs="Arial"/>
          <w:b/>
          <w:sz w:val="24"/>
          <w:szCs w:val="24"/>
          <w:lang w:val="mn-MN"/>
        </w:rPr>
        <w:t>хувьцааны</w:t>
      </w:r>
      <w:r w:rsidRPr="00851BF0">
        <w:rPr>
          <w:rFonts w:ascii="Arial Mon" w:hAnsi="Arial Mon" w:cs="Arial"/>
          <w:b/>
          <w:sz w:val="24"/>
          <w:szCs w:val="24"/>
        </w:rPr>
        <w:t xml:space="preserve"> </w:t>
      </w:r>
      <w:r w:rsidRPr="00851BF0">
        <w:rPr>
          <w:rFonts w:ascii="Arial Mon" w:hAnsi="Arial Mon" w:cs="Arial"/>
          <w:b/>
          <w:sz w:val="24"/>
          <w:szCs w:val="24"/>
          <w:lang w:val="mn-MN"/>
        </w:rPr>
        <w:t>зах</w:t>
      </w:r>
      <w:r w:rsidRPr="00851BF0">
        <w:rPr>
          <w:rFonts w:ascii="Arial Mon" w:hAnsi="Arial Mon" w:cs="Arial"/>
          <w:b/>
          <w:sz w:val="24"/>
          <w:szCs w:val="24"/>
        </w:rPr>
        <w:t xml:space="preserve"> </w:t>
      </w:r>
      <w:r w:rsidRPr="00851BF0">
        <w:rPr>
          <w:rFonts w:ascii="Arial Mon" w:hAnsi="Arial Mon" w:cs="Arial"/>
          <w:b/>
          <w:sz w:val="24"/>
          <w:szCs w:val="24"/>
          <w:lang w:val="mn-MN"/>
        </w:rPr>
        <w:t>зээлийн</w:t>
      </w:r>
      <w:r w:rsidRPr="00851BF0">
        <w:rPr>
          <w:rFonts w:ascii="Arial Mon" w:hAnsi="Arial Mon" w:cs="Arial"/>
          <w:b/>
          <w:sz w:val="24"/>
          <w:szCs w:val="24"/>
        </w:rPr>
        <w:t xml:space="preserve"> </w:t>
      </w:r>
      <w:r w:rsidRPr="00851BF0">
        <w:rPr>
          <w:rFonts w:ascii="Arial Mon" w:hAnsi="Arial Mon" w:cs="Arial"/>
          <w:b/>
          <w:sz w:val="24"/>
          <w:szCs w:val="24"/>
          <w:lang w:val="mn-MN"/>
        </w:rPr>
        <w:t>үнэ</w:t>
      </w:r>
      <w:r w:rsidRPr="00851BF0">
        <w:rPr>
          <w:rFonts w:ascii="Arial Mon" w:hAnsi="Arial Mon"/>
          <w:b/>
          <w:sz w:val="24"/>
          <w:szCs w:val="24"/>
          <w:lang w:val="mn-MN"/>
        </w:rPr>
        <w:t>/</w:t>
      </w:r>
      <w:r w:rsidRPr="00851BF0">
        <w:rPr>
          <w:rFonts w:ascii="Arial Mon" w:hAnsi="Arial Mon" w:cs="Arial"/>
          <w:b/>
          <w:sz w:val="24"/>
          <w:szCs w:val="24"/>
          <w:lang w:val="mn-MN"/>
        </w:rPr>
        <w:t>балансийн</w:t>
      </w:r>
      <w:r w:rsidRPr="00851BF0">
        <w:rPr>
          <w:rFonts w:ascii="Arial Mon" w:hAnsi="Arial Mon" w:cs="Arial"/>
          <w:b/>
          <w:sz w:val="24"/>
          <w:szCs w:val="24"/>
        </w:rPr>
        <w:t xml:space="preserve"> </w:t>
      </w:r>
      <w:r w:rsidRPr="00851BF0">
        <w:rPr>
          <w:rFonts w:ascii="Arial Mon" w:hAnsi="Arial Mon" w:cs="Arial"/>
          <w:b/>
          <w:sz w:val="24"/>
          <w:szCs w:val="24"/>
          <w:lang w:val="mn-MN"/>
        </w:rPr>
        <w:t>үнийн</w:t>
      </w:r>
      <w:r w:rsidRPr="00851BF0">
        <w:rPr>
          <w:rFonts w:ascii="Arial Mon" w:hAnsi="Arial Mon" w:cs="Arial"/>
          <w:b/>
          <w:sz w:val="24"/>
          <w:szCs w:val="24"/>
        </w:rPr>
        <w:t xml:space="preserve"> </w:t>
      </w:r>
      <w:r w:rsidRPr="00851BF0">
        <w:rPr>
          <w:rFonts w:ascii="Arial Mon" w:hAnsi="Arial Mon" w:cs="Arial"/>
          <w:b/>
          <w:sz w:val="24"/>
          <w:szCs w:val="24"/>
          <w:lang w:val="mn-MN"/>
        </w:rPr>
        <w:t>харьцуулалт</w:t>
      </w:r>
    </w:p>
    <w:p w:rsidR="00E60F76" w:rsidRPr="00851BF0" w:rsidRDefault="00E60F76" w:rsidP="00E60F76">
      <w:pPr>
        <w:spacing w:after="0" w:line="240" w:lineRule="auto"/>
        <w:rPr>
          <w:rFonts w:ascii="Arial Mon" w:hAnsi="Arial Mon"/>
          <w:sz w:val="24"/>
          <w:szCs w:val="24"/>
          <w:lang w:val="mn-MN"/>
        </w:rPr>
      </w:pPr>
      <w:r w:rsidRPr="00851BF0">
        <w:rPr>
          <w:rFonts w:ascii="Arial Mon" w:hAnsi="Arial Mon"/>
          <w:noProof/>
          <w:sz w:val="24"/>
          <w:szCs w:val="24"/>
        </w:rPr>
        <w:drawing>
          <wp:inline distT="0" distB="0" distL="0" distR="0">
            <wp:extent cx="5236845" cy="2743200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0F76" w:rsidRPr="00851BF0" w:rsidRDefault="00E60F76" w:rsidP="00E60F76">
      <w:pPr>
        <w:spacing w:after="0" w:line="240" w:lineRule="auto"/>
        <w:rPr>
          <w:rFonts w:ascii="Arial Mon" w:hAnsi="Arial Mon"/>
          <w:sz w:val="24"/>
          <w:szCs w:val="24"/>
          <w:lang w:val="mn-MN"/>
        </w:rPr>
      </w:pPr>
    </w:p>
    <w:p w:rsidR="00E60F76" w:rsidRPr="00851BF0" w:rsidRDefault="00E60F76" w:rsidP="00E60F76">
      <w:pPr>
        <w:spacing w:after="0" w:line="240" w:lineRule="auto"/>
        <w:rPr>
          <w:rFonts w:ascii="Arial Mon" w:hAnsi="Arial Mon"/>
          <w:sz w:val="24"/>
          <w:szCs w:val="24"/>
          <w:lang w:val="mn-MN"/>
        </w:rPr>
      </w:pPr>
      <w:r w:rsidRPr="00851BF0">
        <w:rPr>
          <w:rFonts w:ascii="Arial Mon" w:hAnsi="Arial Mon" w:cs="Arial"/>
          <w:sz w:val="24"/>
          <w:szCs w:val="24"/>
          <w:lang w:val="mn-MN"/>
        </w:rPr>
        <w:t>Гурав</w:t>
      </w:r>
      <w:r w:rsidRPr="00851BF0">
        <w:rPr>
          <w:rFonts w:ascii="Arial Mon" w:hAnsi="Arial Mon"/>
          <w:sz w:val="24"/>
          <w:szCs w:val="24"/>
          <w:lang w:val="mn-MN"/>
        </w:rPr>
        <w:t xml:space="preserve">. </w:t>
      </w:r>
      <w:r w:rsidRPr="00851BF0">
        <w:rPr>
          <w:rFonts w:ascii="Arial Mon" w:hAnsi="Arial Mon" w:cs="Arial"/>
          <w:sz w:val="24"/>
          <w:szCs w:val="24"/>
          <w:lang w:val="mn-MN"/>
        </w:rPr>
        <w:t>Ирэх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жилүүдийн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ногдол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ашгийн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төсөөлөл</w:t>
      </w:r>
    </w:p>
    <w:p w:rsidR="00E60F76" w:rsidRPr="00851BF0" w:rsidRDefault="00E60F76" w:rsidP="00E60F76">
      <w:pPr>
        <w:spacing w:after="0" w:line="240" w:lineRule="auto"/>
        <w:rPr>
          <w:rFonts w:ascii="Arial Mon" w:hAnsi="Arial Mon"/>
          <w:sz w:val="24"/>
          <w:szCs w:val="24"/>
          <w:lang w:val="mn-MN"/>
        </w:rPr>
      </w:pPr>
    </w:p>
    <w:p w:rsidR="00E60F76" w:rsidRPr="00851BF0" w:rsidRDefault="00E60F76" w:rsidP="00E60F76">
      <w:pPr>
        <w:spacing w:after="0" w:line="240" w:lineRule="auto"/>
        <w:jc w:val="both"/>
        <w:rPr>
          <w:rFonts w:ascii="Arial Mon" w:hAnsi="Arial Mon"/>
          <w:sz w:val="24"/>
          <w:szCs w:val="24"/>
          <w:lang w:val="mn-MN"/>
        </w:rPr>
      </w:pPr>
      <w:r w:rsidRPr="00851BF0">
        <w:rPr>
          <w:rFonts w:ascii="Arial Mon" w:hAnsi="Arial Mon" w:cs="Arial"/>
          <w:sz w:val="24"/>
          <w:szCs w:val="24"/>
          <w:lang w:val="mn-MN"/>
        </w:rPr>
        <w:t>Компанийн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үндсэн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бизнесийн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үйлажиллагаа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тогтвортойн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хэрээр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компанийн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ногдол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ашгийн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хэмжээ</w:t>
      </w:r>
      <w:r w:rsidRPr="00851BF0">
        <w:rPr>
          <w:rFonts w:ascii="Arial Mon" w:hAnsi="Arial Mon"/>
          <w:sz w:val="24"/>
          <w:szCs w:val="24"/>
          <w:lang w:val="mn-MN"/>
        </w:rPr>
        <w:t xml:space="preserve"> 2016 </w:t>
      </w:r>
      <w:r w:rsidRPr="00851BF0">
        <w:rPr>
          <w:rFonts w:ascii="Arial Mon" w:hAnsi="Arial Mon" w:cs="Arial"/>
          <w:sz w:val="24"/>
          <w:szCs w:val="24"/>
          <w:lang w:val="mn-MN"/>
        </w:rPr>
        <w:t>оны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стандарт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бус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шийдвэрийг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эстооцвол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тогтворжиж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ирсэн</w:t>
      </w:r>
      <w:r w:rsidRPr="00851BF0">
        <w:rPr>
          <w:rFonts w:ascii="Arial Mon" w:hAnsi="Arial Mon"/>
          <w:sz w:val="24"/>
          <w:szCs w:val="24"/>
          <w:lang w:val="mn-MN"/>
        </w:rPr>
        <w:t xml:space="preserve">. </w:t>
      </w:r>
    </w:p>
    <w:p w:rsidR="00E60F76" w:rsidRPr="00851BF0" w:rsidRDefault="00E60F76" w:rsidP="00E60F76">
      <w:pPr>
        <w:spacing w:after="0" w:line="240" w:lineRule="auto"/>
        <w:jc w:val="both"/>
        <w:rPr>
          <w:rFonts w:ascii="Arial Mon" w:hAnsi="Arial Mon"/>
          <w:sz w:val="24"/>
          <w:szCs w:val="24"/>
          <w:lang w:val="mn-MN"/>
        </w:rPr>
      </w:pPr>
    </w:p>
    <w:p w:rsidR="00E60F76" w:rsidRPr="00851BF0" w:rsidRDefault="00E60F76" w:rsidP="00E60F76">
      <w:pPr>
        <w:spacing w:after="0" w:line="240" w:lineRule="auto"/>
        <w:jc w:val="both"/>
        <w:rPr>
          <w:rFonts w:ascii="Arial Mon" w:hAnsi="Arial Mon"/>
          <w:sz w:val="24"/>
          <w:szCs w:val="24"/>
          <w:lang w:val="mn-MN"/>
        </w:rPr>
      </w:pPr>
      <w:r w:rsidRPr="00851BF0">
        <w:rPr>
          <w:rFonts w:ascii="Arial Mon" w:hAnsi="Arial Mon" w:cs="Arial"/>
          <w:sz w:val="24"/>
          <w:szCs w:val="24"/>
          <w:lang w:val="mn-MN"/>
        </w:rPr>
        <w:t>Ирэх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жилүүдэд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ч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савалгаа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үүсгэхгүй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ба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үүсгэх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боломжийг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ч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компанийн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үйлажиллагаа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бүрдүүлэхгүй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юм</w:t>
      </w:r>
      <w:r w:rsidRPr="00851BF0">
        <w:rPr>
          <w:rFonts w:ascii="Arial Mon" w:hAnsi="Arial Mon"/>
          <w:sz w:val="24"/>
          <w:szCs w:val="24"/>
          <w:lang w:val="mn-MN"/>
        </w:rPr>
        <w:t xml:space="preserve">. </w:t>
      </w:r>
      <w:r w:rsidRPr="00851BF0">
        <w:rPr>
          <w:rFonts w:ascii="Arial Mon" w:hAnsi="Arial Mon" w:cs="Arial"/>
          <w:sz w:val="24"/>
          <w:szCs w:val="24"/>
          <w:lang w:val="mn-MN"/>
        </w:rPr>
        <w:t>Иймд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тогтвортой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байлгах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бодлогыг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баримтална</w:t>
      </w:r>
      <w:r w:rsidRPr="00851BF0">
        <w:rPr>
          <w:rFonts w:ascii="Arial Mon" w:hAnsi="Arial Mon"/>
          <w:sz w:val="24"/>
          <w:szCs w:val="24"/>
          <w:lang w:val="mn-MN"/>
        </w:rPr>
        <w:t xml:space="preserve">. 2017 </w:t>
      </w:r>
      <w:r w:rsidRPr="00851BF0">
        <w:rPr>
          <w:rFonts w:ascii="Arial Mon" w:hAnsi="Arial Mon" w:cs="Arial"/>
          <w:sz w:val="24"/>
          <w:szCs w:val="24"/>
          <w:lang w:val="mn-MN"/>
        </w:rPr>
        <w:t>оны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хүлээгдэж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байгаа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гүйцэтгэлэлээр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нэгж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хувьцаанд</w:t>
      </w:r>
      <w:r w:rsidRPr="00851BF0">
        <w:rPr>
          <w:rFonts w:ascii="Arial Mon" w:hAnsi="Arial Mon"/>
          <w:sz w:val="24"/>
          <w:szCs w:val="24"/>
          <w:lang w:val="mn-MN"/>
        </w:rPr>
        <w:t xml:space="preserve"> 1,000 </w:t>
      </w:r>
      <w:r w:rsidRPr="00851BF0">
        <w:rPr>
          <w:rFonts w:ascii="Arial Mon" w:hAnsi="Arial Mon" w:cs="Arial"/>
          <w:sz w:val="24"/>
          <w:szCs w:val="24"/>
          <w:lang w:val="mn-MN"/>
        </w:rPr>
        <w:t>орчим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төгрөгийн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цэвэр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ашигтай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ажиллана</w:t>
      </w:r>
      <w:r w:rsidRPr="00851BF0">
        <w:rPr>
          <w:rFonts w:ascii="Arial Mon" w:hAnsi="Arial Mon"/>
          <w:sz w:val="24"/>
          <w:szCs w:val="24"/>
          <w:lang w:val="mn-MN"/>
        </w:rPr>
        <w:t xml:space="preserve">. </w:t>
      </w:r>
      <w:r w:rsidRPr="00851BF0">
        <w:rPr>
          <w:rFonts w:ascii="Arial Mon" w:hAnsi="Arial Mon" w:cs="Arial"/>
          <w:sz w:val="24"/>
          <w:szCs w:val="24"/>
          <w:lang w:val="mn-MN"/>
        </w:rPr>
        <w:t>Үүнээс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өмнөх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жилүүдийн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жишгээр</w:t>
      </w:r>
      <w:r w:rsidRPr="00851BF0">
        <w:rPr>
          <w:rFonts w:ascii="Arial Mon" w:hAnsi="Arial Mon"/>
          <w:sz w:val="24"/>
          <w:szCs w:val="24"/>
          <w:lang w:val="mn-MN"/>
        </w:rPr>
        <w:t xml:space="preserve"> 35-40 </w:t>
      </w:r>
      <w:r w:rsidRPr="00851BF0">
        <w:rPr>
          <w:rFonts w:ascii="Arial Mon" w:hAnsi="Arial Mon" w:cs="Arial"/>
          <w:sz w:val="24"/>
          <w:szCs w:val="24"/>
          <w:lang w:val="mn-MN"/>
        </w:rPr>
        <w:t>хувийг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ногдол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ашигт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хуваарилна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гэж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тооцвол</w:t>
      </w:r>
      <w:r w:rsidRPr="00851BF0">
        <w:rPr>
          <w:rFonts w:ascii="Arial Mon" w:hAnsi="Arial Mon"/>
          <w:sz w:val="24"/>
          <w:szCs w:val="24"/>
          <w:lang w:val="mn-MN"/>
        </w:rPr>
        <w:t xml:space="preserve"> 400 </w:t>
      </w:r>
      <w:r w:rsidRPr="00851BF0">
        <w:rPr>
          <w:rFonts w:ascii="Arial Mon" w:hAnsi="Arial Mon" w:cs="Arial"/>
          <w:sz w:val="24"/>
          <w:szCs w:val="24"/>
          <w:lang w:val="mn-MN"/>
        </w:rPr>
        <w:t>орчим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төгрөгийн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төсөөлөлтэй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байна</w:t>
      </w:r>
      <w:r w:rsidRPr="00851BF0">
        <w:rPr>
          <w:rFonts w:ascii="Arial Mon" w:hAnsi="Arial Mon"/>
          <w:sz w:val="24"/>
          <w:szCs w:val="24"/>
          <w:lang w:val="mn-MN"/>
        </w:rPr>
        <w:t>.</w:t>
      </w:r>
    </w:p>
    <w:p w:rsidR="00E60F76" w:rsidRPr="00851BF0" w:rsidRDefault="00E60F76" w:rsidP="00E60F76">
      <w:pPr>
        <w:spacing w:after="0" w:line="240" w:lineRule="auto"/>
        <w:jc w:val="both"/>
        <w:rPr>
          <w:rFonts w:ascii="Arial Mon" w:hAnsi="Arial Mon"/>
          <w:sz w:val="24"/>
          <w:szCs w:val="24"/>
          <w:lang w:val="mn-MN"/>
        </w:rPr>
      </w:pPr>
    </w:p>
    <w:p w:rsidR="00E60F76" w:rsidRPr="00851BF0" w:rsidRDefault="00E60F76" w:rsidP="00E60F76">
      <w:pPr>
        <w:spacing w:after="0" w:line="240" w:lineRule="auto"/>
        <w:jc w:val="both"/>
        <w:rPr>
          <w:rFonts w:ascii="Arial Mon" w:hAnsi="Arial Mon"/>
          <w:b/>
          <w:sz w:val="24"/>
          <w:szCs w:val="24"/>
          <w:lang w:val="mn-MN"/>
        </w:rPr>
      </w:pPr>
      <w:r w:rsidRPr="00851BF0">
        <w:rPr>
          <w:rFonts w:ascii="Arial Mon" w:hAnsi="Arial Mon" w:cs="Arial"/>
          <w:b/>
          <w:sz w:val="24"/>
          <w:szCs w:val="24"/>
          <w:lang w:val="mn-MN"/>
        </w:rPr>
        <w:t>Нэгж</w:t>
      </w:r>
      <w:r w:rsidRPr="00851BF0">
        <w:rPr>
          <w:rFonts w:ascii="Arial Mon" w:hAnsi="Arial Mon" w:cs="Arial"/>
          <w:b/>
          <w:sz w:val="24"/>
          <w:szCs w:val="24"/>
        </w:rPr>
        <w:t xml:space="preserve"> </w:t>
      </w:r>
      <w:r w:rsidRPr="00851BF0">
        <w:rPr>
          <w:rFonts w:ascii="Arial Mon" w:hAnsi="Arial Mon" w:cs="Arial"/>
          <w:b/>
          <w:sz w:val="24"/>
          <w:szCs w:val="24"/>
          <w:lang w:val="mn-MN"/>
        </w:rPr>
        <w:t>хувьцаанд</w:t>
      </w:r>
      <w:r w:rsidRPr="00851BF0">
        <w:rPr>
          <w:rFonts w:ascii="Arial Mon" w:hAnsi="Arial Mon" w:cs="Arial"/>
          <w:b/>
          <w:sz w:val="24"/>
          <w:szCs w:val="24"/>
        </w:rPr>
        <w:t xml:space="preserve"> </w:t>
      </w:r>
      <w:r w:rsidRPr="00851BF0">
        <w:rPr>
          <w:rFonts w:ascii="Arial Mon" w:hAnsi="Arial Mon" w:cs="Arial"/>
          <w:b/>
          <w:sz w:val="24"/>
          <w:szCs w:val="24"/>
          <w:lang w:val="mn-MN"/>
        </w:rPr>
        <w:t>ногдох</w:t>
      </w:r>
      <w:r w:rsidRPr="00851BF0">
        <w:rPr>
          <w:rFonts w:ascii="Arial Mon" w:hAnsi="Arial Mon" w:cs="Arial"/>
          <w:b/>
          <w:sz w:val="24"/>
          <w:szCs w:val="24"/>
        </w:rPr>
        <w:t xml:space="preserve"> </w:t>
      </w:r>
      <w:r w:rsidRPr="00851BF0">
        <w:rPr>
          <w:rFonts w:ascii="Arial Mon" w:hAnsi="Arial Mon" w:cs="Arial"/>
          <w:b/>
          <w:sz w:val="24"/>
          <w:szCs w:val="24"/>
          <w:lang w:val="mn-MN"/>
        </w:rPr>
        <w:t>цэвэр</w:t>
      </w:r>
      <w:r w:rsidRPr="00851BF0">
        <w:rPr>
          <w:rFonts w:ascii="Arial Mon" w:hAnsi="Arial Mon" w:cs="Arial"/>
          <w:b/>
          <w:sz w:val="24"/>
          <w:szCs w:val="24"/>
        </w:rPr>
        <w:t xml:space="preserve"> </w:t>
      </w:r>
      <w:r w:rsidRPr="00851BF0">
        <w:rPr>
          <w:rFonts w:ascii="Arial Mon" w:hAnsi="Arial Mon" w:cs="Arial"/>
          <w:b/>
          <w:sz w:val="24"/>
          <w:szCs w:val="24"/>
          <w:lang w:val="mn-MN"/>
        </w:rPr>
        <w:t>ашиг</w:t>
      </w:r>
    </w:p>
    <w:p w:rsidR="00E60F76" w:rsidRPr="00851BF0" w:rsidRDefault="00E60F76" w:rsidP="00E60F76">
      <w:pPr>
        <w:spacing w:after="0" w:line="240" w:lineRule="auto"/>
        <w:jc w:val="both"/>
        <w:rPr>
          <w:rFonts w:ascii="Arial Mon" w:hAnsi="Arial Mon"/>
          <w:sz w:val="24"/>
          <w:szCs w:val="24"/>
          <w:lang w:val="mn-MN"/>
        </w:rPr>
      </w:pPr>
      <w:r w:rsidRPr="00851BF0">
        <w:rPr>
          <w:rFonts w:ascii="Arial Mon" w:hAnsi="Arial Mon"/>
          <w:noProof/>
          <w:sz w:val="24"/>
          <w:szCs w:val="24"/>
        </w:rPr>
        <w:drawing>
          <wp:inline distT="0" distB="0" distL="0" distR="0">
            <wp:extent cx="5236845" cy="2749550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274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0F76" w:rsidRPr="00851BF0" w:rsidRDefault="00E60F76" w:rsidP="00E60F76">
      <w:pPr>
        <w:spacing w:after="0" w:line="240" w:lineRule="auto"/>
        <w:jc w:val="both"/>
        <w:rPr>
          <w:rFonts w:ascii="Arial Mon" w:hAnsi="Arial Mon"/>
          <w:sz w:val="24"/>
          <w:szCs w:val="24"/>
          <w:lang w:val="mn-MN"/>
        </w:rPr>
      </w:pPr>
    </w:p>
    <w:p w:rsidR="00E60F76" w:rsidRPr="00851BF0" w:rsidRDefault="00E60F76" w:rsidP="00E60F76">
      <w:pPr>
        <w:spacing w:after="0" w:line="240" w:lineRule="auto"/>
        <w:jc w:val="both"/>
        <w:rPr>
          <w:rFonts w:ascii="Arial Mon" w:hAnsi="Arial Mon"/>
          <w:sz w:val="24"/>
          <w:szCs w:val="24"/>
          <w:lang w:val="mn-MN"/>
        </w:rPr>
      </w:pPr>
      <w:r w:rsidRPr="00851BF0">
        <w:rPr>
          <w:rFonts w:ascii="Arial Mon" w:hAnsi="Arial Mon" w:cs="Arial"/>
          <w:sz w:val="24"/>
          <w:szCs w:val="24"/>
          <w:lang w:val="mn-MN"/>
        </w:rPr>
        <w:t>Эцэст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нь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компанийн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нэгж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хувьцааны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үнэ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зах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зээл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дээр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өндөр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байгаад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компанийн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удирдлага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сэтгэл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хангалуун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байгаач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иргэд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хувьцаа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эзэмшигчдийг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компанийн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санхүү</w:t>
      </w:r>
      <w:r w:rsidRPr="00851BF0">
        <w:rPr>
          <w:rFonts w:ascii="Arial Mon" w:hAnsi="Arial Mon"/>
          <w:sz w:val="24"/>
          <w:szCs w:val="24"/>
          <w:lang w:val="mn-MN"/>
        </w:rPr>
        <w:t xml:space="preserve">, </w:t>
      </w:r>
      <w:r w:rsidRPr="00851BF0">
        <w:rPr>
          <w:rFonts w:ascii="Arial Mon" w:hAnsi="Arial Mon" w:cs="Arial"/>
          <w:sz w:val="24"/>
          <w:szCs w:val="24"/>
          <w:lang w:val="mn-MN"/>
        </w:rPr>
        <w:t>бизнесийн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үйл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ажиллагааны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талаар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үнэн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зөв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мэдээлэлтэй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байж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хөрөнгө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оруулалтаа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оновчтой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зөв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тооцоолохыг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хүсэх</w:t>
      </w:r>
      <w:r w:rsidRPr="00851BF0">
        <w:rPr>
          <w:rFonts w:ascii="Arial Mon" w:hAnsi="Arial Mon" w:cs="Arial"/>
          <w:sz w:val="24"/>
          <w:szCs w:val="24"/>
        </w:rPr>
        <w:t xml:space="preserve"> </w:t>
      </w:r>
      <w:r w:rsidRPr="00851BF0">
        <w:rPr>
          <w:rFonts w:ascii="Arial Mon" w:hAnsi="Arial Mon" w:cs="Arial"/>
          <w:sz w:val="24"/>
          <w:szCs w:val="24"/>
          <w:lang w:val="mn-MN"/>
        </w:rPr>
        <w:t>байна</w:t>
      </w:r>
      <w:r w:rsidRPr="00851BF0">
        <w:rPr>
          <w:rFonts w:ascii="Arial Mon" w:hAnsi="Arial Mon"/>
          <w:sz w:val="24"/>
          <w:szCs w:val="24"/>
          <w:lang w:val="mn-MN"/>
        </w:rPr>
        <w:t>.</w:t>
      </w:r>
    </w:p>
    <w:p w:rsidR="00E60F76" w:rsidRPr="00851BF0" w:rsidRDefault="00E60F76" w:rsidP="00E60F76">
      <w:pPr>
        <w:spacing w:after="0" w:line="240" w:lineRule="auto"/>
        <w:jc w:val="both"/>
        <w:rPr>
          <w:rFonts w:ascii="Arial Mon" w:hAnsi="Arial Mon"/>
          <w:sz w:val="24"/>
          <w:szCs w:val="24"/>
          <w:lang w:val="mn-MN"/>
        </w:rPr>
      </w:pPr>
    </w:p>
    <w:p w:rsidR="00E60F76" w:rsidRPr="00851BF0" w:rsidRDefault="00E60F76" w:rsidP="00E60F76">
      <w:pPr>
        <w:spacing w:after="0" w:line="240" w:lineRule="auto"/>
        <w:jc w:val="both"/>
        <w:rPr>
          <w:rFonts w:ascii="Arial Mon" w:hAnsi="Arial Mon"/>
          <w:sz w:val="24"/>
          <w:szCs w:val="24"/>
          <w:lang w:val="mn-MN"/>
        </w:rPr>
      </w:pPr>
    </w:p>
    <w:p w:rsidR="00E60F76" w:rsidRPr="00851BF0" w:rsidRDefault="00E60F76" w:rsidP="00E60F76">
      <w:pPr>
        <w:spacing w:after="0" w:line="240" w:lineRule="auto"/>
        <w:jc w:val="both"/>
        <w:rPr>
          <w:rFonts w:ascii="Arial Mon" w:hAnsi="Arial Mon"/>
          <w:sz w:val="24"/>
          <w:szCs w:val="24"/>
          <w:lang w:val="mn-MN"/>
        </w:rPr>
      </w:pPr>
    </w:p>
    <w:p w:rsidR="00E60F76" w:rsidRPr="00851BF0" w:rsidRDefault="00E60F76" w:rsidP="00E60F76">
      <w:pPr>
        <w:spacing w:after="0" w:line="240" w:lineRule="auto"/>
        <w:jc w:val="both"/>
        <w:rPr>
          <w:rFonts w:ascii="Arial Mon" w:hAnsi="Arial Mon"/>
          <w:sz w:val="24"/>
          <w:szCs w:val="24"/>
          <w:lang w:val="mn-MN"/>
        </w:rPr>
      </w:pPr>
    </w:p>
    <w:p w:rsidR="00E60F76" w:rsidRPr="00851BF0" w:rsidRDefault="00E60F76" w:rsidP="00E60F76">
      <w:pPr>
        <w:spacing w:after="0" w:line="240" w:lineRule="auto"/>
        <w:jc w:val="both"/>
        <w:rPr>
          <w:rFonts w:ascii="Arial Mon" w:hAnsi="Arial Mon"/>
          <w:sz w:val="24"/>
          <w:szCs w:val="24"/>
          <w:lang w:val="mn-MN"/>
        </w:rPr>
      </w:pPr>
    </w:p>
    <w:p w:rsidR="00E60F76" w:rsidRPr="00851BF0" w:rsidRDefault="00E60F76" w:rsidP="00E60F76">
      <w:pPr>
        <w:spacing w:after="0" w:line="240" w:lineRule="auto"/>
        <w:jc w:val="both"/>
        <w:rPr>
          <w:rFonts w:ascii="Arial Mon" w:hAnsi="Arial Mon"/>
          <w:sz w:val="24"/>
          <w:szCs w:val="24"/>
          <w:lang w:val="mn-MN"/>
        </w:rPr>
      </w:pPr>
    </w:p>
    <w:p w:rsidR="00115676" w:rsidRDefault="00115676"/>
    <w:sectPr w:rsidR="00115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60F76"/>
    <w:rsid w:val="00115676"/>
    <w:rsid w:val="00E60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0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F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GutalXK</dc:creator>
  <cp:keywords/>
  <dc:description/>
  <cp:lastModifiedBy>GutalXK</cp:lastModifiedBy>
  <cp:revision>2</cp:revision>
  <dcterms:created xsi:type="dcterms:W3CDTF">2017-11-23T04:14:00Z</dcterms:created>
  <dcterms:modified xsi:type="dcterms:W3CDTF">2017-11-23T04:14:00Z</dcterms:modified>
</cp:coreProperties>
</file>