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C9" w:rsidRDefault="00470EC9" w:rsidP="00AD3CD0">
      <w:pPr>
        <w:jc w:val="center"/>
        <w:rPr>
          <w:rFonts w:ascii="Times New Roman" w:hAnsi="Times New Roman"/>
          <w:b/>
          <w:i w:val="0"/>
          <w:sz w:val="24"/>
          <w:lang w:val="mn-MN"/>
        </w:rPr>
      </w:pPr>
      <w:bookmarkStart w:id="0" w:name="_GoBack"/>
      <w:bookmarkEnd w:id="0"/>
    </w:p>
    <w:p w:rsidR="00AD3CD0" w:rsidRPr="00AD3CD0" w:rsidRDefault="00AD3CD0" w:rsidP="00AD3CD0">
      <w:pPr>
        <w:jc w:val="both"/>
        <w:rPr>
          <w:rFonts w:ascii="Times New Roman" w:hAnsi="Times New Roman"/>
          <w:i w:val="0"/>
          <w:sz w:val="24"/>
          <w:lang w:val="mn-MN"/>
        </w:rPr>
      </w:pPr>
    </w:p>
    <w:p w:rsidR="00AD3CD0" w:rsidRPr="00AD3CD0" w:rsidRDefault="00AD3CD0" w:rsidP="00AD3CD0">
      <w:pPr>
        <w:jc w:val="both"/>
        <w:rPr>
          <w:rFonts w:ascii="Times New Roman" w:hAnsi="Times New Roman"/>
          <w:i w:val="0"/>
          <w:sz w:val="24"/>
          <w:lang w:val="mn-MN"/>
        </w:rPr>
      </w:pPr>
    </w:p>
    <w:p w:rsidR="00470EC9" w:rsidRDefault="00470EC9" w:rsidP="00470EC9">
      <w:pPr>
        <w:jc w:val="center"/>
        <w:rPr>
          <w:rFonts w:ascii="Times New Roman" w:hAnsi="Times New Roman"/>
          <w:b/>
          <w:i w:val="0"/>
          <w:sz w:val="24"/>
          <w:lang w:val="mn-MN"/>
        </w:rPr>
      </w:pPr>
      <w:r>
        <w:rPr>
          <w:rFonts w:ascii="Times New Roman" w:hAnsi="Times New Roman"/>
          <w:b/>
          <w:i w:val="0"/>
          <w:sz w:val="24"/>
          <w:lang w:val="mn-MN"/>
        </w:rPr>
        <w:t>2012 ОНЫ ҮЙЛ АЖИЛЛАГААНЫ БОЛОН</w:t>
      </w:r>
      <w:r w:rsidR="00FD3CE4">
        <w:rPr>
          <w:rFonts w:ascii="Times New Roman" w:hAnsi="Times New Roman"/>
          <w:b/>
          <w:i w:val="0"/>
          <w:sz w:val="24"/>
          <w:lang w:val="mn-MN"/>
        </w:rPr>
        <w:t xml:space="preserve"> </w:t>
      </w:r>
      <w:r>
        <w:rPr>
          <w:rFonts w:ascii="Times New Roman" w:hAnsi="Times New Roman"/>
          <w:b/>
          <w:i w:val="0"/>
          <w:sz w:val="24"/>
          <w:lang w:val="mn-MN"/>
        </w:rPr>
        <w:t xml:space="preserve">САНХҮҮГИЙН ТАЙЛАН,  </w:t>
      </w:r>
    </w:p>
    <w:p w:rsidR="00470EC9" w:rsidRDefault="00FD3CE4" w:rsidP="00470EC9">
      <w:pPr>
        <w:jc w:val="center"/>
        <w:rPr>
          <w:rFonts w:ascii="Times New Roman" w:hAnsi="Times New Roman"/>
          <w:b/>
          <w:i w:val="0"/>
          <w:sz w:val="24"/>
          <w:lang w:val="mn-MN"/>
        </w:rPr>
      </w:pPr>
      <w:r>
        <w:rPr>
          <w:rFonts w:ascii="Times New Roman" w:hAnsi="Times New Roman"/>
          <w:b/>
          <w:i w:val="0"/>
          <w:sz w:val="24"/>
          <w:lang w:val="mn-MN"/>
        </w:rPr>
        <w:t>2013</w:t>
      </w:r>
      <w:r w:rsidR="00470EC9">
        <w:rPr>
          <w:rFonts w:ascii="Times New Roman" w:hAnsi="Times New Roman"/>
          <w:b/>
          <w:i w:val="0"/>
          <w:sz w:val="24"/>
          <w:lang w:val="mn-MN"/>
        </w:rPr>
        <w:t xml:space="preserve"> ОНЫ БИЗНЕС ТӨЛӨВЛӨГӨӨ БАТЛАХ, НОГДОЛ АШИГ </w:t>
      </w:r>
    </w:p>
    <w:p w:rsidR="00AD3CD0" w:rsidRPr="00AD3CD0" w:rsidRDefault="00470EC9" w:rsidP="00470EC9">
      <w:pPr>
        <w:jc w:val="center"/>
        <w:rPr>
          <w:rFonts w:ascii="Times New Roman" w:hAnsi="Times New Roman"/>
          <w:b/>
          <w:i w:val="0"/>
          <w:sz w:val="24"/>
          <w:lang w:val="mn-MN"/>
        </w:rPr>
      </w:pPr>
      <w:r>
        <w:rPr>
          <w:rFonts w:ascii="Times New Roman" w:hAnsi="Times New Roman"/>
          <w:b/>
          <w:i w:val="0"/>
          <w:sz w:val="24"/>
          <w:lang w:val="mn-MN"/>
        </w:rPr>
        <w:t>ХУВААРИЛАХ ТУХАЙ</w:t>
      </w:r>
      <w:r w:rsidR="00FD3CE4">
        <w:rPr>
          <w:rFonts w:ascii="Times New Roman" w:hAnsi="Times New Roman"/>
          <w:b/>
          <w:i w:val="0"/>
          <w:sz w:val="24"/>
          <w:lang w:val="mn-MN"/>
        </w:rPr>
        <w:t xml:space="preserve"> </w:t>
      </w:r>
    </w:p>
    <w:p w:rsidR="00AD3CD0" w:rsidRPr="00AD3CD0" w:rsidRDefault="00AD3CD0" w:rsidP="00AD3CD0">
      <w:pPr>
        <w:jc w:val="center"/>
        <w:rPr>
          <w:rFonts w:ascii="Times New Roman" w:hAnsi="Times New Roman"/>
          <w:i w:val="0"/>
          <w:sz w:val="24"/>
          <w:lang w:val="mn-MN"/>
        </w:rPr>
      </w:pPr>
    </w:p>
    <w:p w:rsidR="00AD3CD0" w:rsidRDefault="00801A86" w:rsidP="00F64461">
      <w:pPr>
        <w:spacing w:line="360" w:lineRule="auto"/>
        <w:ind w:firstLine="360"/>
        <w:jc w:val="both"/>
        <w:rPr>
          <w:rFonts w:ascii="Times New Roman" w:hAnsi="Times New Roman"/>
          <w:i w:val="0"/>
          <w:sz w:val="24"/>
          <w:lang w:val="mn-MN"/>
        </w:rPr>
      </w:pPr>
      <w:r>
        <w:rPr>
          <w:rFonts w:ascii="Times New Roman" w:hAnsi="Times New Roman"/>
          <w:i w:val="0"/>
          <w:sz w:val="24"/>
          <w:lang w:val="mn-MN"/>
        </w:rPr>
        <w:t xml:space="preserve">Компанийн тухай хуулийн 62 дугаар зүйлийн 62.1.9 </w:t>
      </w:r>
      <w:r w:rsidR="00704E39">
        <w:rPr>
          <w:rFonts w:ascii="Times New Roman" w:hAnsi="Times New Roman"/>
          <w:i w:val="0"/>
          <w:sz w:val="24"/>
          <w:lang w:val="mn-MN"/>
        </w:rPr>
        <w:t>дэх хэсэг,</w:t>
      </w:r>
      <w:r>
        <w:rPr>
          <w:rFonts w:ascii="Times New Roman" w:hAnsi="Times New Roman"/>
          <w:i w:val="0"/>
          <w:sz w:val="24"/>
          <w:lang w:val="mn-MN"/>
        </w:rPr>
        <w:t xml:space="preserve"> </w:t>
      </w:r>
      <w:r w:rsidR="004F6656">
        <w:rPr>
          <w:rFonts w:ascii="Times New Roman" w:hAnsi="Times New Roman"/>
          <w:i w:val="0"/>
          <w:sz w:val="24"/>
          <w:lang w:val="mn-MN"/>
        </w:rPr>
        <w:t>2013 оны 04 дүгээ</w:t>
      </w:r>
      <w:r w:rsidRPr="00AD3CD0">
        <w:rPr>
          <w:rFonts w:ascii="Times New Roman" w:hAnsi="Times New Roman"/>
          <w:i w:val="0"/>
          <w:sz w:val="24"/>
          <w:lang w:val="mn-MN"/>
        </w:rPr>
        <w:t xml:space="preserve">р сарын 16-ны </w:t>
      </w:r>
      <w:r w:rsidR="00704E39">
        <w:rPr>
          <w:rFonts w:ascii="Times New Roman" w:hAnsi="Times New Roman"/>
          <w:i w:val="0"/>
          <w:sz w:val="24"/>
          <w:lang w:val="mn-MN"/>
        </w:rPr>
        <w:t>өдрийн Х</w:t>
      </w:r>
      <w:r>
        <w:rPr>
          <w:rFonts w:ascii="Times New Roman" w:hAnsi="Times New Roman"/>
          <w:i w:val="0"/>
          <w:sz w:val="24"/>
          <w:lang w:val="mn-MN"/>
        </w:rPr>
        <w:t>увьцаа эзэмшигчдийн хурлын тооллогын комиссын дүнг тус тус</w:t>
      </w:r>
      <w:r w:rsidR="00AD3CD0" w:rsidRPr="00AD3CD0">
        <w:rPr>
          <w:rFonts w:ascii="Times New Roman" w:hAnsi="Times New Roman"/>
          <w:i w:val="0"/>
          <w:sz w:val="24"/>
          <w:lang w:val="mn-MN"/>
        </w:rPr>
        <w:t xml:space="preserve"> үндэслэн </w:t>
      </w:r>
      <w:r w:rsidR="004F6656">
        <w:rPr>
          <w:rFonts w:ascii="Times New Roman" w:hAnsi="Times New Roman"/>
          <w:i w:val="0"/>
          <w:sz w:val="24"/>
          <w:lang w:val="mn-MN"/>
        </w:rPr>
        <w:t>ТОГТООХ нь</w:t>
      </w:r>
      <w:r w:rsidR="00AD3CD0" w:rsidRPr="00AD3CD0">
        <w:rPr>
          <w:rFonts w:ascii="Times New Roman" w:hAnsi="Times New Roman"/>
          <w:i w:val="0"/>
          <w:sz w:val="24"/>
          <w:lang w:val="mn-MN"/>
        </w:rPr>
        <w:t>:</w:t>
      </w:r>
    </w:p>
    <w:p w:rsidR="00AD3CD0" w:rsidRPr="00AD3CD0" w:rsidRDefault="00AD3CD0" w:rsidP="00AD3CD0">
      <w:pPr>
        <w:jc w:val="both"/>
        <w:rPr>
          <w:rFonts w:ascii="Times New Roman" w:hAnsi="Times New Roman"/>
          <w:i w:val="0"/>
          <w:sz w:val="24"/>
          <w:lang w:val="mn-MN"/>
        </w:rPr>
      </w:pPr>
    </w:p>
    <w:p w:rsidR="00704E39" w:rsidRPr="00FD3CE4" w:rsidRDefault="00F64461" w:rsidP="00FD3C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lang w:val="mn-MN"/>
        </w:rPr>
      </w:pPr>
      <w:r>
        <w:rPr>
          <w:rFonts w:ascii="Times New Roman" w:hAnsi="Times New Roman"/>
          <w:i w:val="0"/>
          <w:sz w:val="24"/>
          <w:lang w:val="mn-MN"/>
        </w:rPr>
        <w:t>Компанийн 201</w:t>
      </w:r>
      <w:r>
        <w:rPr>
          <w:rFonts w:ascii="Times New Roman" w:hAnsi="Times New Roman"/>
          <w:i w:val="0"/>
          <w:sz w:val="24"/>
        </w:rPr>
        <w:t>2</w:t>
      </w:r>
      <w:r w:rsidR="00AD3CD0" w:rsidRPr="00AD3CD0">
        <w:rPr>
          <w:rFonts w:ascii="Times New Roman" w:hAnsi="Times New Roman"/>
          <w:i w:val="0"/>
          <w:sz w:val="24"/>
          <w:lang w:val="mn-MN"/>
        </w:rPr>
        <w:t xml:space="preserve"> оны</w:t>
      </w:r>
      <w:r w:rsidR="00FD3CE4">
        <w:rPr>
          <w:rFonts w:ascii="Times New Roman" w:hAnsi="Times New Roman"/>
          <w:i w:val="0"/>
          <w:sz w:val="24"/>
        </w:rPr>
        <w:t xml:space="preserve"> </w:t>
      </w:r>
      <w:r w:rsidR="00FD3CE4">
        <w:rPr>
          <w:rFonts w:ascii="Times New Roman" w:hAnsi="Times New Roman"/>
          <w:i w:val="0"/>
          <w:sz w:val="24"/>
          <w:lang w:val="mn-MN"/>
        </w:rPr>
        <w:t>ү</w:t>
      </w:r>
      <w:r w:rsidR="00AD3CD0" w:rsidRPr="00FD3CE4">
        <w:rPr>
          <w:rFonts w:ascii="Times New Roman" w:hAnsi="Times New Roman"/>
          <w:i w:val="0"/>
          <w:sz w:val="24"/>
          <w:lang w:val="mn-MN"/>
        </w:rPr>
        <w:t>йл ажиллагааны бол</w:t>
      </w:r>
      <w:r w:rsidR="00704E39" w:rsidRPr="00FD3CE4">
        <w:rPr>
          <w:rFonts w:ascii="Times New Roman" w:hAnsi="Times New Roman"/>
          <w:i w:val="0"/>
          <w:sz w:val="24"/>
          <w:lang w:val="mn-MN"/>
        </w:rPr>
        <w:t>он санхүүгийн тайлан /</w:t>
      </w:r>
      <w:r w:rsidR="004F6656">
        <w:rPr>
          <w:rFonts w:ascii="Times New Roman" w:hAnsi="Times New Roman"/>
          <w:i w:val="0"/>
          <w:sz w:val="24"/>
          <w:lang w:val="mn-MN"/>
        </w:rPr>
        <w:t xml:space="preserve">№1 </w:t>
      </w:r>
      <w:r w:rsidR="00704E39" w:rsidRPr="00FD3CE4">
        <w:rPr>
          <w:rFonts w:ascii="Times New Roman" w:hAnsi="Times New Roman"/>
          <w:sz w:val="24"/>
          <w:lang w:val="mn-MN"/>
        </w:rPr>
        <w:t>хавсралтаар</w:t>
      </w:r>
      <w:r w:rsidR="00704E39" w:rsidRPr="00FD3CE4">
        <w:rPr>
          <w:rFonts w:ascii="Times New Roman" w:hAnsi="Times New Roman"/>
          <w:i w:val="0"/>
          <w:sz w:val="24"/>
          <w:lang w:val="mn-MN"/>
        </w:rPr>
        <w:t>/</w:t>
      </w:r>
    </w:p>
    <w:p w:rsidR="00704E39" w:rsidRPr="00704E39" w:rsidRDefault="00704E39" w:rsidP="00704E39">
      <w:pPr>
        <w:ind w:left="360"/>
        <w:jc w:val="both"/>
        <w:rPr>
          <w:rFonts w:ascii="Times New Roman" w:hAnsi="Times New Roman"/>
          <w:i w:val="0"/>
          <w:sz w:val="24"/>
          <w:lang w:val="mn-MN"/>
        </w:rPr>
      </w:pPr>
    </w:p>
    <w:p w:rsidR="00704E39" w:rsidRDefault="00AD3CD0" w:rsidP="00704E3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 w:val="0"/>
          <w:sz w:val="24"/>
          <w:lang w:val="mn-MN"/>
        </w:rPr>
      </w:pPr>
      <w:r w:rsidRPr="00704E39">
        <w:rPr>
          <w:rFonts w:ascii="Times New Roman" w:hAnsi="Times New Roman"/>
          <w:i w:val="0"/>
          <w:sz w:val="24"/>
          <w:lang w:val="mn-MN"/>
        </w:rPr>
        <w:t xml:space="preserve">Компанийн 2013 оны бизнес төлөвлөгөөг </w:t>
      </w:r>
      <w:r w:rsidR="00704E39">
        <w:rPr>
          <w:rFonts w:ascii="Times New Roman" w:hAnsi="Times New Roman"/>
          <w:i w:val="0"/>
          <w:sz w:val="24"/>
          <w:lang w:val="mn-MN"/>
        </w:rPr>
        <w:t>/</w:t>
      </w:r>
      <w:r w:rsidR="004F6656">
        <w:rPr>
          <w:rFonts w:ascii="Times New Roman" w:hAnsi="Times New Roman"/>
          <w:i w:val="0"/>
          <w:sz w:val="24"/>
          <w:lang w:val="mn-MN"/>
        </w:rPr>
        <w:t xml:space="preserve">№2 </w:t>
      </w:r>
      <w:r w:rsidR="00704E39" w:rsidRPr="00704E39">
        <w:rPr>
          <w:rFonts w:ascii="Times New Roman" w:hAnsi="Times New Roman"/>
          <w:sz w:val="24"/>
          <w:lang w:val="mn-MN"/>
        </w:rPr>
        <w:t>хавсралтаар</w:t>
      </w:r>
      <w:r w:rsidR="00704E39">
        <w:rPr>
          <w:rFonts w:ascii="Times New Roman" w:hAnsi="Times New Roman"/>
          <w:i w:val="0"/>
          <w:sz w:val="24"/>
          <w:lang w:val="mn-MN"/>
        </w:rPr>
        <w:t>/</w:t>
      </w:r>
    </w:p>
    <w:p w:rsidR="00704E39" w:rsidRPr="00704E39" w:rsidRDefault="00704E39" w:rsidP="00704E39">
      <w:pPr>
        <w:jc w:val="both"/>
        <w:rPr>
          <w:rFonts w:ascii="Times New Roman" w:hAnsi="Times New Roman"/>
          <w:i w:val="0"/>
          <w:sz w:val="24"/>
          <w:lang w:val="mn-MN"/>
        </w:rPr>
      </w:pPr>
    </w:p>
    <w:p w:rsidR="00AD3CD0" w:rsidRPr="00704E39" w:rsidRDefault="004F6656" w:rsidP="00704E3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 w:val="0"/>
          <w:sz w:val="24"/>
          <w:lang w:val="mn-MN"/>
        </w:rPr>
      </w:pPr>
      <w:r>
        <w:rPr>
          <w:rFonts w:ascii="Times New Roman" w:hAnsi="Times New Roman"/>
          <w:i w:val="0"/>
          <w:sz w:val="24"/>
          <w:lang w:val="mn-MN"/>
        </w:rPr>
        <w:t>Ногдол аш</w:t>
      </w:r>
      <w:r w:rsidR="00AD3CD0" w:rsidRPr="00704E39">
        <w:rPr>
          <w:rFonts w:ascii="Times New Roman" w:hAnsi="Times New Roman"/>
          <w:i w:val="0"/>
          <w:sz w:val="24"/>
          <w:lang w:val="mn-MN"/>
        </w:rPr>
        <w:t>гийн хуваарилалтыг</w:t>
      </w:r>
      <w:r w:rsidR="00F15F80">
        <w:rPr>
          <w:rFonts w:ascii="Times New Roman" w:hAnsi="Times New Roman"/>
          <w:i w:val="0"/>
          <w:sz w:val="24"/>
          <w:lang w:val="mn-MN"/>
        </w:rPr>
        <w:t xml:space="preserve"> “ҮЦТТТХТ”</w:t>
      </w:r>
      <w:r>
        <w:rPr>
          <w:rFonts w:ascii="Times New Roman" w:hAnsi="Times New Roman"/>
          <w:i w:val="0"/>
          <w:sz w:val="24"/>
          <w:lang w:val="mn-MN"/>
        </w:rPr>
        <w:t xml:space="preserve"> </w:t>
      </w:r>
      <w:r w:rsidR="00F15F80">
        <w:rPr>
          <w:rFonts w:ascii="Times New Roman" w:hAnsi="Times New Roman"/>
          <w:i w:val="0"/>
          <w:sz w:val="24"/>
          <w:lang w:val="mn-MN"/>
        </w:rPr>
        <w:t>ХХК-иар дамжуулан 2</w:t>
      </w:r>
      <w:r>
        <w:rPr>
          <w:rFonts w:ascii="Times New Roman" w:hAnsi="Times New Roman"/>
          <w:i w:val="0"/>
          <w:sz w:val="24"/>
          <w:lang w:val="mn-MN"/>
        </w:rPr>
        <w:t>013 оны 03</w:t>
      </w:r>
      <w:r w:rsidR="00F15F80">
        <w:rPr>
          <w:rFonts w:ascii="Times New Roman" w:hAnsi="Times New Roman"/>
          <w:i w:val="0"/>
          <w:sz w:val="24"/>
          <w:lang w:val="mn-MN"/>
        </w:rPr>
        <w:t xml:space="preserve"> дугаар сарын 18-ны бүртгэлийн өдөр тасалбар болгосон хугацаагаар тооцож хувьцаа э</w:t>
      </w:r>
      <w:r>
        <w:rPr>
          <w:rFonts w:ascii="Times New Roman" w:hAnsi="Times New Roman"/>
          <w:i w:val="0"/>
          <w:sz w:val="24"/>
          <w:lang w:val="mn-MN"/>
        </w:rPr>
        <w:t>зэ</w:t>
      </w:r>
      <w:r w:rsidR="00F15F80">
        <w:rPr>
          <w:rFonts w:ascii="Times New Roman" w:hAnsi="Times New Roman"/>
          <w:i w:val="0"/>
          <w:sz w:val="24"/>
          <w:lang w:val="mn-MN"/>
        </w:rPr>
        <w:t>мшигчдийн хувийн дансанд</w:t>
      </w:r>
      <w:r w:rsidR="00AD3CD0" w:rsidRPr="00704E39">
        <w:rPr>
          <w:rFonts w:ascii="Times New Roman" w:hAnsi="Times New Roman"/>
          <w:i w:val="0"/>
          <w:sz w:val="24"/>
          <w:lang w:val="mn-MN"/>
        </w:rPr>
        <w:t xml:space="preserve"> </w:t>
      </w:r>
      <w:r w:rsidR="00F15F80">
        <w:rPr>
          <w:rFonts w:ascii="Times New Roman" w:hAnsi="Times New Roman"/>
          <w:i w:val="0"/>
          <w:sz w:val="24"/>
        </w:rPr>
        <w:t xml:space="preserve">2 </w:t>
      </w:r>
      <w:r w:rsidR="00F15F80">
        <w:rPr>
          <w:rFonts w:ascii="Times New Roman" w:hAnsi="Times New Roman"/>
          <w:i w:val="0"/>
          <w:sz w:val="24"/>
          <w:lang w:val="mn-MN"/>
        </w:rPr>
        <w:t xml:space="preserve">дугаар улиралд багтаан байршуулах ба </w:t>
      </w:r>
      <w:r w:rsidR="009C2261">
        <w:rPr>
          <w:rFonts w:ascii="Times New Roman" w:hAnsi="Times New Roman"/>
          <w:i w:val="0"/>
          <w:sz w:val="24"/>
          <w:lang w:val="mn-MN"/>
        </w:rPr>
        <w:t xml:space="preserve">нэгж хувьцаанд оногдох ногдол ашгийг 100 </w:t>
      </w:r>
      <w:r>
        <w:rPr>
          <w:rFonts w:ascii="Times New Roman" w:hAnsi="Times New Roman"/>
          <w:i w:val="0"/>
          <w:sz w:val="24"/>
          <w:lang w:val="mn-MN"/>
        </w:rPr>
        <w:t xml:space="preserve">/нэг зуун/ </w:t>
      </w:r>
      <w:r w:rsidR="009C2261">
        <w:rPr>
          <w:rFonts w:ascii="Times New Roman" w:hAnsi="Times New Roman"/>
          <w:i w:val="0"/>
          <w:sz w:val="24"/>
          <w:lang w:val="mn-MN"/>
        </w:rPr>
        <w:t>төгрөг байхаар тус тус</w:t>
      </w:r>
      <w:r w:rsidR="00F15F80">
        <w:rPr>
          <w:rFonts w:ascii="Times New Roman" w:hAnsi="Times New Roman"/>
          <w:i w:val="0"/>
          <w:sz w:val="24"/>
          <w:lang w:val="mn-MN"/>
        </w:rPr>
        <w:t xml:space="preserve"> </w:t>
      </w:r>
      <w:r w:rsidR="00AD3CD0" w:rsidRPr="00704E39">
        <w:rPr>
          <w:rFonts w:ascii="Times New Roman" w:hAnsi="Times New Roman"/>
          <w:i w:val="0"/>
          <w:sz w:val="24"/>
          <w:lang w:val="mn-MN"/>
        </w:rPr>
        <w:t xml:space="preserve">баталсугай. </w:t>
      </w:r>
    </w:p>
    <w:p w:rsidR="00AD3CD0" w:rsidRPr="00AD3CD0" w:rsidRDefault="00AD3CD0" w:rsidP="00AD3CD0">
      <w:pPr>
        <w:pStyle w:val="ListParagraph"/>
        <w:rPr>
          <w:rFonts w:ascii="Times New Roman" w:hAnsi="Times New Roman"/>
          <w:i w:val="0"/>
          <w:sz w:val="24"/>
          <w:lang w:val="mn-MN"/>
        </w:rPr>
      </w:pPr>
    </w:p>
    <w:p w:rsidR="00AD3CD0" w:rsidRPr="00AD3CD0" w:rsidRDefault="00AD3CD0" w:rsidP="00801A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 w:val="0"/>
          <w:sz w:val="24"/>
          <w:lang w:val="mn-MN"/>
        </w:rPr>
      </w:pPr>
      <w:r w:rsidRPr="00AD3CD0">
        <w:rPr>
          <w:rFonts w:ascii="Times New Roman" w:hAnsi="Times New Roman"/>
          <w:i w:val="0"/>
          <w:sz w:val="24"/>
          <w:lang w:val="mn-MN"/>
        </w:rPr>
        <w:t>Тайлант оны үйл ажиллагааны олол</w:t>
      </w:r>
      <w:r>
        <w:rPr>
          <w:rFonts w:ascii="Times New Roman" w:hAnsi="Times New Roman"/>
          <w:i w:val="0"/>
          <w:sz w:val="24"/>
          <w:lang w:val="mn-MN"/>
        </w:rPr>
        <w:t>тоо бататган хувьцаа эзэмшигчдээс</w:t>
      </w:r>
      <w:r w:rsidRPr="00AD3CD0">
        <w:rPr>
          <w:rFonts w:ascii="Times New Roman" w:hAnsi="Times New Roman"/>
          <w:i w:val="0"/>
          <w:sz w:val="24"/>
          <w:lang w:val="mn-MN"/>
        </w:rPr>
        <w:t xml:space="preserve"> гаргасан санал шүүмжлэл, санаачлагыг үйл ажиллагаандаа тусган зорилго, зорилтоо биелүүлэхэд тодорхой бодлого чиглэл бо</w:t>
      </w:r>
      <w:r>
        <w:rPr>
          <w:rFonts w:ascii="Times New Roman" w:hAnsi="Times New Roman"/>
          <w:i w:val="0"/>
          <w:sz w:val="24"/>
          <w:lang w:val="mn-MN"/>
        </w:rPr>
        <w:t>ловсруулан хэрэгжүүлж ажиллахыг Төлөөлөн удирдах зөвлөлийн гишүүд болон компанийн удирдлагуудад</w:t>
      </w:r>
      <w:r w:rsidRPr="00AD3CD0">
        <w:rPr>
          <w:rFonts w:ascii="Times New Roman" w:hAnsi="Times New Roman"/>
          <w:i w:val="0"/>
          <w:sz w:val="24"/>
          <w:lang w:val="mn-MN"/>
        </w:rPr>
        <w:t xml:space="preserve"> үүрэг болгосугай</w:t>
      </w:r>
      <w:r>
        <w:rPr>
          <w:rFonts w:ascii="Times New Roman" w:hAnsi="Times New Roman"/>
          <w:i w:val="0"/>
          <w:sz w:val="24"/>
          <w:lang w:val="mn-MN"/>
        </w:rPr>
        <w:t>.</w:t>
      </w:r>
    </w:p>
    <w:p w:rsidR="00AD3CD0" w:rsidRDefault="00AD3CD0" w:rsidP="00AD3CD0">
      <w:pPr>
        <w:jc w:val="both"/>
        <w:rPr>
          <w:rFonts w:ascii="Times New Roman" w:hAnsi="Times New Roman"/>
          <w:i w:val="0"/>
          <w:sz w:val="24"/>
          <w:lang w:val="mn-MN"/>
        </w:rPr>
      </w:pPr>
      <w:r w:rsidRPr="00AD3CD0">
        <w:rPr>
          <w:rFonts w:ascii="Times New Roman" w:hAnsi="Times New Roman"/>
          <w:i w:val="0"/>
          <w:sz w:val="24"/>
          <w:lang w:val="mn-MN"/>
        </w:rPr>
        <w:t xml:space="preserve">         </w:t>
      </w:r>
    </w:p>
    <w:p w:rsidR="00DB1C6B" w:rsidRDefault="00DB1C6B" w:rsidP="00AD3CD0">
      <w:pPr>
        <w:jc w:val="both"/>
        <w:rPr>
          <w:rFonts w:ascii="Times New Roman" w:hAnsi="Times New Roman"/>
          <w:i w:val="0"/>
          <w:sz w:val="24"/>
          <w:lang w:val="mn-MN"/>
        </w:rPr>
      </w:pPr>
    </w:p>
    <w:p w:rsidR="00AD3CD0" w:rsidRDefault="00AD3CD0" w:rsidP="00AD3CD0">
      <w:pPr>
        <w:jc w:val="both"/>
        <w:rPr>
          <w:rFonts w:ascii="Times New Roman" w:hAnsi="Times New Roman"/>
          <w:i w:val="0"/>
          <w:sz w:val="24"/>
          <w:lang w:val="mn-MN"/>
        </w:rPr>
      </w:pPr>
    </w:p>
    <w:p w:rsidR="00470EC9" w:rsidRPr="00AD3CD0" w:rsidRDefault="00470EC9" w:rsidP="00AD3CD0">
      <w:pPr>
        <w:jc w:val="both"/>
        <w:rPr>
          <w:rFonts w:ascii="Times New Roman" w:hAnsi="Times New Roman"/>
          <w:i w:val="0"/>
          <w:sz w:val="24"/>
          <w:lang w:val="mn-MN"/>
        </w:rPr>
      </w:pPr>
    </w:p>
    <w:p w:rsidR="00AD3CD0" w:rsidRPr="00AD3CD0" w:rsidRDefault="00AD3CD0" w:rsidP="00AD3CD0">
      <w:pPr>
        <w:jc w:val="center"/>
        <w:rPr>
          <w:rFonts w:ascii="Times New Roman" w:hAnsi="Times New Roman"/>
          <w:b/>
          <w:i w:val="0"/>
          <w:sz w:val="24"/>
          <w:lang w:val="mn-MN"/>
        </w:rPr>
      </w:pPr>
      <w:r w:rsidRPr="00AD3CD0">
        <w:rPr>
          <w:rFonts w:ascii="Times New Roman" w:hAnsi="Times New Roman"/>
          <w:b/>
          <w:i w:val="0"/>
          <w:sz w:val="24"/>
          <w:lang w:val="mn-MN"/>
        </w:rPr>
        <w:t>ХУРЛЫН ДАРГА                                                    Б.ЗОРИГ</w:t>
      </w:r>
    </w:p>
    <w:p w:rsidR="00AD3CD0" w:rsidRPr="00AD3CD0" w:rsidRDefault="00AD3CD0" w:rsidP="00AD3CD0">
      <w:pPr>
        <w:jc w:val="both"/>
        <w:rPr>
          <w:rFonts w:ascii="Times New Roman" w:hAnsi="Times New Roman"/>
          <w:i w:val="0"/>
          <w:sz w:val="24"/>
          <w:lang w:val="mn-MN"/>
        </w:rPr>
      </w:pPr>
    </w:p>
    <w:p w:rsidR="00FC21A2" w:rsidRDefault="00FC21A2"/>
    <w:sectPr w:rsidR="00FC21A2" w:rsidSect="00AD3CD0">
      <w:head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6E" w:rsidRDefault="00B00F6E" w:rsidP="00470EC9">
      <w:r>
        <w:separator/>
      </w:r>
    </w:p>
  </w:endnote>
  <w:endnote w:type="continuationSeparator" w:id="0">
    <w:p w:rsidR="00B00F6E" w:rsidRDefault="00B00F6E" w:rsidP="0047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Fnt37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6E" w:rsidRDefault="00B00F6E" w:rsidP="00470EC9">
      <w:r>
        <w:separator/>
      </w:r>
    </w:p>
  </w:footnote>
  <w:footnote w:type="continuationSeparator" w:id="0">
    <w:p w:rsidR="00B00F6E" w:rsidRDefault="00B00F6E" w:rsidP="00470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C9" w:rsidRPr="0017658C" w:rsidRDefault="00470EC9" w:rsidP="00470EC9">
    <w:pPr>
      <w:contextualSpacing/>
      <w:jc w:val="both"/>
      <w:rPr>
        <w:rFonts w:ascii="Times New Roman Mon" w:hAnsi="Times New Roman Mon" w:cs="Arial"/>
        <w:b/>
        <w:i w:val="0"/>
        <w:color w:val="4F81BD" w:themeColor="accent1"/>
        <w:sz w:val="32"/>
        <w:szCs w:val="52"/>
        <w:lang w:val="mn-MN"/>
      </w:rPr>
    </w:pPr>
    <w:r w:rsidRPr="0017658C">
      <w:rPr>
        <w:b/>
        <w:i w:val="0"/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29FA8B24" wp14:editId="0BB8A68B">
          <wp:simplePos x="0" y="0"/>
          <wp:positionH relativeFrom="column">
            <wp:posOffset>-200025</wp:posOffset>
          </wp:positionH>
          <wp:positionV relativeFrom="paragraph">
            <wp:posOffset>-323850</wp:posOffset>
          </wp:positionV>
          <wp:extent cx="1000125" cy="838200"/>
          <wp:effectExtent l="0" t="0" r="9525" b="0"/>
          <wp:wrapSquare wrapText="bothSides"/>
          <wp:docPr id="4" name="Picture 4" descr="I:\Images\New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Images\New Ima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58C">
      <w:rPr>
        <w:rFonts w:ascii="Arial" w:hAnsi="Arial" w:cs="Arial"/>
        <w:b/>
        <w:i w:val="0"/>
        <w:color w:val="4F81BD" w:themeColor="accent1"/>
        <w:sz w:val="52"/>
        <w:szCs w:val="52"/>
      </w:rPr>
      <w:t xml:space="preserve">       </w:t>
    </w:r>
    <w:r w:rsidRPr="0017658C">
      <w:rPr>
        <w:rFonts w:ascii="Arial" w:hAnsi="Arial" w:cs="Arial"/>
        <w:b/>
        <w:i w:val="0"/>
        <w:color w:val="4F81BD" w:themeColor="accent1"/>
        <w:sz w:val="52"/>
        <w:szCs w:val="52"/>
        <w:lang w:val="mn-MN"/>
      </w:rPr>
      <w:t xml:space="preserve"> </w:t>
    </w:r>
    <w:r w:rsidRPr="0017658C">
      <w:rPr>
        <w:rFonts w:ascii="Arial" w:hAnsi="Arial" w:cs="Arial"/>
        <w:b/>
        <w:i w:val="0"/>
        <w:color w:val="4F81BD" w:themeColor="accent1"/>
        <w:sz w:val="52"/>
        <w:szCs w:val="52"/>
      </w:rPr>
      <w:t xml:space="preserve"> </w:t>
    </w:r>
    <w:r>
      <w:rPr>
        <w:rFonts w:ascii="Arial" w:hAnsi="Arial" w:cs="Arial"/>
        <w:b/>
        <w:i w:val="0"/>
        <w:color w:val="4F81BD" w:themeColor="accent1"/>
        <w:sz w:val="52"/>
        <w:szCs w:val="52"/>
        <w:lang w:val="mn-MN"/>
      </w:rPr>
      <w:t xml:space="preserve"> </w:t>
    </w:r>
    <w:r w:rsidRPr="0017658C">
      <w:rPr>
        <w:rFonts w:ascii="Times New Roman" w:hAnsi="Times New Roman"/>
        <w:b/>
        <w:i w:val="0"/>
        <w:color w:val="4F81BD" w:themeColor="accent1"/>
        <w:sz w:val="32"/>
        <w:szCs w:val="52"/>
        <w:lang w:val="mn-MN"/>
      </w:rPr>
      <w:t>МАТЕРИАЛИМПЭКС</w:t>
    </w:r>
    <w:r w:rsidRPr="0017658C">
      <w:rPr>
        <w:rFonts w:ascii="Times New Roman Mon" w:hAnsi="Times New Roman Mon" w:cs="Arial"/>
        <w:b/>
        <w:i w:val="0"/>
        <w:color w:val="4F81BD" w:themeColor="accent1"/>
        <w:sz w:val="32"/>
        <w:szCs w:val="52"/>
        <w:lang w:val="mn-MN"/>
      </w:rPr>
      <w:t xml:space="preserve"> </w:t>
    </w:r>
    <w:r w:rsidRPr="0017658C">
      <w:rPr>
        <w:rFonts w:ascii="Times New Roman" w:hAnsi="Times New Roman"/>
        <w:b/>
        <w:i w:val="0"/>
        <w:color w:val="4F81BD" w:themeColor="accent1"/>
        <w:sz w:val="32"/>
        <w:szCs w:val="52"/>
        <w:lang w:val="mn-MN"/>
      </w:rPr>
      <w:t>ХУВЬЦААТ</w:t>
    </w:r>
    <w:r w:rsidRPr="0017658C">
      <w:rPr>
        <w:rFonts w:ascii="Times New Roman Mon" w:hAnsi="Times New Roman Mon" w:cs="Arial"/>
        <w:b/>
        <w:i w:val="0"/>
        <w:color w:val="4F81BD" w:themeColor="accent1"/>
        <w:sz w:val="32"/>
        <w:szCs w:val="52"/>
        <w:lang w:val="mn-MN"/>
      </w:rPr>
      <w:t xml:space="preserve"> </w:t>
    </w:r>
    <w:r w:rsidRPr="0017658C">
      <w:rPr>
        <w:rFonts w:ascii="Times New Roman" w:hAnsi="Times New Roman"/>
        <w:b/>
        <w:i w:val="0"/>
        <w:color w:val="4F81BD" w:themeColor="accent1"/>
        <w:sz w:val="32"/>
        <w:szCs w:val="52"/>
        <w:lang w:val="mn-MN"/>
      </w:rPr>
      <w:t>КОМПАНИЙН</w:t>
    </w:r>
  </w:p>
  <w:p w:rsidR="00470EC9" w:rsidRPr="00EB0625" w:rsidRDefault="00470EC9" w:rsidP="00470EC9">
    <w:pPr>
      <w:contextualSpacing/>
      <w:jc w:val="both"/>
      <w:rPr>
        <w:rFonts w:ascii="Times New Roman Mon" w:hAnsi="Times New Roman Mon"/>
        <w:b/>
        <w:color w:val="4F81BD" w:themeColor="accent1"/>
        <w:sz w:val="36"/>
        <w:lang w:val="mn-MN"/>
      </w:rPr>
    </w:pPr>
    <w:r w:rsidRPr="0017658C">
      <w:rPr>
        <w:rFonts w:ascii="Times New Roman Mon" w:hAnsi="Times New Roman Mon" w:cs="Arial"/>
        <w:b/>
        <w:i w:val="0"/>
        <w:noProof/>
        <w:color w:val="4F81BD" w:themeColor="accent1"/>
        <w:sz w:val="52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9DA64" wp14:editId="519C1B7F">
              <wp:simplePos x="0" y="0"/>
              <wp:positionH relativeFrom="column">
                <wp:posOffset>9525</wp:posOffset>
              </wp:positionH>
              <wp:positionV relativeFrom="paragraph">
                <wp:posOffset>328295</wp:posOffset>
              </wp:positionV>
              <wp:extent cx="5972175" cy="0"/>
              <wp:effectExtent l="0" t="19050" r="952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5.85pt" to="47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" strokecolor="#4f81bd [3204]" strokeweight="4.5pt">
              <v:stroke linestyle="thinThick"/>
            </v:line>
          </w:pict>
        </mc:Fallback>
      </mc:AlternateContent>
    </w:r>
    <w:r>
      <w:rPr>
        <w:rFonts w:ascii="Times New Roman Mon" w:hAnsi="Times New Roman Mon" w:cs="Arial"/>
        <w:b/>
        <w:i w:val="0"/>
        <w:color w:val="4F81BD" w:themeColor="accent1"/>
        <w:sz w:val="32"/>
        <w:szCs w:val="52"/>
        <w:lang w:val="mn-MN"/>
      </w:rPr>
      <w:t xml:space="preserve">                  </w:t>
    </w:r>
    <w:r>
      <w:rPr>
        <w:rFonts w:ascii="Times New Roman" w:hAnsi="Times New Roman"/>
        <w:b/>
        <w:i w:val="0"/>
        <w:color w:val="4F81BD" w:themeColor="accent1"/>
        <w:sz w:val="32"/>
        <w:szCs w:val="52"/>
        <w:lang w:val="mn-MN"/>
      </w:rPr>
      <w:t xml:space="preserve">ХУВЬЦАА ЭЗЭМШИГЧДИЙН ХУРЛЫН </w:t>
    </w:r>
    <w:r w:rsidRPr="0017658C">
      <w:rPr>
        <w:rFonts w:ascii="Times New Roman" w:hAnsi="Times New Roman"/>
        <w:b/>
        <w:i w:val="0"/>
        <w:color w:val="4F81BD" w:themeColor="accent1"/>
        <w:sz w:val="32"/>
        <w:szCs w:val="52"/>
        <w:lang w:val="mn-MN"/>
      </w:rPr>
      <w:t>ТОГТООЛ</w:t>
    </w:r>
    <w:r w:rsidRPr="00EB0625">
      <w:rPr>
        <w:rFonts w:ascii="Times New Roman Mon" w:hAnsi="Times New Roman Mon" w:cs="Arial"/>
        <w:b/>
        <w:color w:val="4F81BD" w:themeColor="accent1"/>
        <w:sz w:val="52"/>
        <w:szCs w:val="52"/>
        <w:lang w:val="mn-MN"/>
      </w:rPr>
      <w:tab/>
    </w:r>
    <w:r w:rsidRPr="00EB0625">
      <w:rPr>
        <w:rFonts w:cs="Arial"/>
        <w:b/>
        <w:color w:val="4F81BD" w:themeColor="accent1"/>
        <w:sz w:val="52"/>
        <w:szCs w:val="52"/>
        <w:lang w:val="mn-MN"/>
      </w:rPr>
      <w:t xml:space="preserve">                                                                    </w:t>
    </w:r>
  </w:p>
  <w:p w:rsidR="00470EC9" w:rsidRPr="00EB0625" w:rsidRDefault="00470EC9" w:rsidP="00470EC9">
    <w:pPr>
      <w:pStyle w:val="Header"/>
      <w:rPr>
        <w:color w:val="4F81BD" w:themeColor="accent1"/>
      </w:rPr>
    </w:pPr>
  </w:p>
  <w:p w:rsidR="00470EC9" w:rsidRPr="00470EC9" w:rsidRDefault="00470EC9" w:rsidP="00470EC9">
    <w:pPr>
      <w:contextualSpacing/>
      <w:rPr>
        <w:rFonts w:ascii="Times New Roman Mon" w:hAnsi="Times New Roman Mon"/>
        <w:i w:val="0"/>
        <w:sz w:val="22"/>
      </w:rPr>
    </w:pPr>
    <w:r w:rsidRPr="0017658C">
      <w:rPr>
        <w:rFonts w:ascii="Times New Roman" w:hAnsi="Times New Roman"/>
        <w:i w:val="0"/>
        <w:sz w:val="22"/>
        <w:lang w:val="mn-MN"/>
      </w:rPr>
      <w:t>201</w:t>
    </w:r>
    <w:r w:rsidRPr="0017658C">
      <w:rPr>
        <w:rFonts w:ascii="Times New Roman" w:hAnsi="Times New Roman"/>
        <w:i w:val="0"/>
        <w:sz w:val="22"/>
      </w:rPr>
      <w:t>3</w:t>
    </w:r>
    <w:r w:rsidRPr="0017658C">
      <w:rPr>
        <w:rFonts w:ascii="Times New Roman" w:hAnsi="Times New Roman"/>
        <w:i w:val="0"/>
        <w:sz w:val="22"/>
        <w:lang w:val="mn-MN"/>
      </w:rPr>
      <w:t xml:space="preserve"> оны </w:t>
    </w:r>
    <w:r w:rsidR="00D5023D">
      <w:rPr>
        <w:rFonts w:ascii="Times New Roman" w:hAnsi="Times New Roman"/>
        <w:i w:val="0"/>
        <w:sz w:val="22"/>
      </w:rPr>
      <w:t xml:space="preserve">04 </w:t>
    </w:r>
    <w:r>
      <w:rPr>
        <w:rFonts w:ascii="Times New Roman" w:hAnsi="Times New Roman"/>
        <w:i w:val="0"/>
        <w:sz w:val="22"/>
        <w:lang w:val="mn-MN"/>
      </w:rPr>
      <w:t>дүгээ</w:t>
    </w:r>
    <w:r w:rsidR="00D5023D">
      <w:rPr>
        <w:rFonts w:ascii="Times New Roman" w:hAnsi="Times New Roman"/>
        <w:i w:val="0"/>
        <w:sz w:val="22"/>
        <w:lang w:val="mn-MN"/>
      </w:rPr>
      <w:t xml:space="preserve">р сарын </w:t>
    </w:r>
    <w:r w:rsidR="00D5023D">
      <w:rPr>
        <w:rFonts w:ascii="Times New Roman" w:hAnsi="Times New Roman"/>
        <w:i w:val="0"/>
        <w:sz w:val="22"/>
      </w:rPr>
      <w:t>16</w:t>
    </w:r>
    <w:r w:rsidRPr="0017658C">
      <w:rPr>
        <w:rFonts w:ascii="Times New Roman Mon" w:hAnsi="Times New Roman Mon"/>
        <w:i w:val="0"/>
        <w:sz w:val="22"/>
        <w:lang w:val="mn-MN"/>
      </w:rPr>
      <w:t xml:space="preserve">                          </w:t>
    </w:r>
    <w:r w:rsidRPr="0017658C">
      <w:rPr>
        <w:i w:val="0"/>
        <w:sz w:val="22"/>
        <w:lang w:val="mn-MN"/>
      </w:rPr>
      <w:t xml:space="preserve"> </w:t>
    </w:r>
    <w:r w:rsidRPr="0017658C">
      <w:rPr>
        <w:rFonts w:ascii="Times New Roman" w:hAnsi="Times New Roman"/>
        <w:i w:val="0"/>
        <w:sz w:val="22"/>
        <w:lang w:val="mn-MN"/>
      </w:rPr>
      <w:t>Дугаар</w:t>
    </w:r>
    <w:r w:rsidRPr="0017658C">
      <w:rPr>
        <w:rFonts w:ascii="Times New Roman Mon" w:hAnsi="Times New Roman Mon"/>
        <w:i w:val="0"/>
        <w:sz w:val="22"/>
        <w:lang w:val="mn-MN"/>
      </w:rPr>
      <w:t xml:space="preserve"> </w:t>
    </w:r>
    <w:r w:rsidR="00D5023D">
      <w:rPr>
        <w:rFonts w:ascii="Times New Roman Mon" w:hAnsi="Times New Roman Mon"/>
        <w:i w:val="0"/>
        <w:sz w:val="22"/>
      </w:rPr>
      <w:t>02</w:t>
    </w:r>
    <w:r w:rsidRPr="0017658C">
      <w:rPr>
        <w:rFonts w:ascii="Times New Roman Mon" w:hAnsi="Times New Roman Mon"/>
        <w:i w:val="0"/>
        <w:sz w:val="22"/>
      </w:rPr>
      <w:t xml:space="preserve">                                </w:t>
    </w:r>
    <w:r w:rsidRPr="0017658C">
      <w:rPr>
        <w:rFonts w:ascii="Times New Roman Mon" w:hAnsi="Times New Roman Mon"/>
        <w:i w:val="0"/>
        <w:sz w:val="22"/>
        <w:lang w:val="mn-MN"/>
      </w:rPr>
      <w:t xml:space="preserve">              </w:t>
    </w:r>
    <w:r w:rsidRPr="0017658C">
      <w:rPr>
        <w:rFonts w:ascii="Times New Roman" w:hAnsi="Times New Roman"/>
        <w:i w:val="0"/>
        <w:sz w:val="22"/>
        <w:lang w:val="mn-MN"/>
      </w:rPr>
      <w:t>Улаанбаатар</w:t>
    </w:r>
    <w:r w:rsidRPr="0017658C">
      <w:rPr>
        <w:rFonts w:ascii="Times New Roman Mon" w:hAnsi="Times New Roman Mon"/>
        <w:i w:val="0"/>
        <w:sz w:val="22"/>
        <w:lang w:val="mn-MN"/>
      </w:rPr>
      <w:t xml:space="preserve"> </w:t>
    </w:r>
    <w:r w:rsidRPr="0017658C">
      <w:rPr>
        <w:rFonts w:ascii="Times New Roman" w:hAnsi="Times New Roman"/>
        <w:i w:val="0"/>
        <w:sz w:val="22"/>
        <w:lang w:val="mn-MN"/>
      </w:rPr>
      <w:t>хот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4E0"/>
    <w:multiLevelType w:val="hybridMultilevel"/>
    <w:tmpl w:val="CC36F09A"/>
    <w:lvl w:ilvl="0" w:tplc="EF5AD9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65FAB"/>
    <w:multiLevelType w:val="hybridMultilevel"/>
    <w:tmpl w:val="38046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D0"/>
    <w:rsid w:val="0017415C"/>
    <w:rsid w:val="003462E9"/>
    <w:rsid w:val="003A5A19"/>
    <w:rsid w:val="00470EC9"/>
    <w:rsid w:val="004F6656"/>
    <w:rsid w:val="00664F88"/>
    <w:rsid w:val="00704E39"/>
    <w:rsid w:val="007A4588"/>
    <w:rsid w:val="00801A86"/>
    <w:rsid w:val="009C2261"/>
    <w:rsid w:val="00AD3CD0"/>
    <w:rsid w:val="00B00F6E"/>
    <w:rsid w:val="00D5023D"/>
    <w:rsid w:val="00DB1C6B"/>
    <w:rsid w:val="00F00E04"/>
    <w:rsid w:val="00F15F80"/>
    <w:rsid w:val="00F5230D"/>
    <w:rsid w:val="00F64461"/>
    <w:rsid w:val="00FC21A2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D0"/>
    <w:pPr>
      <w:spacing w:after="0" w:line="240" w:lineRule="auto"/>
    </w:pPr>
    <w:rPr>
      <w:rFonts w:ascii="MonFnt37" w:eastAsia="Times New Roman" w:hAnsi="MonFnt37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EC9"/>
    <w:rPr>
      <w:rFonts w:ascii="MonFnt37" w:eastAsia="Times New Roman" w:hAnsi="MonFnt37" w:cs="Times New Roman"/>
      <w:i/>
      <w:i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EC9"/>
    <w:rPr>
      <w:rFonts w:ascii="MonFnt37" w:eastAsia="Times New Roman" w:hAnsi="MonFnt37" w:cs="Times New Roman"/>
      <w:i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D0"/>
    <w:pPr>
      <w:spacing w:after="0" w:line="240" w:lineRule="auto"/>
    </w:pPr>
    <w:rPr>
      <w:rFonts w:ascii="MonFnt37" w:eastAsia="Times New Roman" w:hAnsi="MonFnt37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EC9"/>
    <w:rPr>
      <w:rFonts w:ascii="MonFnt37" w:eastAsia="Times New Roman" w:hAnsi="MonFnt37" w:cs="Times New Roman"/>
      <w:i/>
      <w:i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EC9"/>
    <w:rPr>
      <w:rFonts w:ascii="MonFnt37" w:eastAsia="Times New Roman" w:hAnsi="MonFnt37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sarnai</cp:lastModifiedBy>
  <cp:revision>15</cp:revision>
  <cp:lastPrinted>2013-04-24T09:24:00Z</cp:lastPrinted>
  <dcterms:created xsi:type="dcterms:W3CDTF">2013-03-05T10:09:00Z</dcterms:created>
  <dcterms:modified xsi:type="dcterms:W3CDTF">2013-05-21T08:22:00Z</dcterms:modified>
</cp:coreProperties>
</file>